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474" w:rsidRDefault="007D0474"/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7D0474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9A28E0" w:rsidRDefault="009A28E0" w:rsidP="00223D00">
      <w:pPr>
        <w:tabs>
          <w:tab w:val="left" w:pos="10905"/>
        </w:tabs>
        <w:jc w:val="center"/>
      </w:pPr>
    </w:p>
    <w:p w:rsidR="00E411B8" w:rsidRP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8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</w:t>
      </w:r>
      <w:r w:rsidR="00B4636C" w:rsidRPr="00B4636C">
        <w:rPr>
          <w:rFonts w:asciiTheme="minorHAnsi" w:hAnsiTheme="minorHAnsi" w:cstheme="minorHAnsi"/>
          <w:i w:val="0"/>
          <w:iCs/>
          <w:sz w:val="24"/>
        </w:rPr>
        <w:t>º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8F75A1">
        <w:rPr>
          <w:rFonts w:asciiTheme="minorHAnsi" w:hAnsiTheme="minorHAnsi" w:cstheme="minorHAnsi"/>
          <w:i w:val="0"/>
          <w:iCs/>
          <w:sz w:val="24"/>
        </w:rPr>
        <w:t>3</w:t>
      </w:r>
      <w:r w:rsidR="00C02628">
        <w:rPr>
          <w:rFonts w:asciiTheme="minorHAnsi" w:hAnsiTheme="minorHAnsi" w:cstheme="minorHAnsi"/>
          <w:i w:val="0"/>
          <w:iCs/>
          <w:sz w:val="24"/>
        </w:rPr>
        <w:t>9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C02628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(Mensagem Executiva </w:t>
      </w:r>
      <w:r w:rsidR="00C02628">
        <w:rPr>
          <w:rFonts w:asciiTheme="minorHAnsi" w:hAnsiTheme="minorHAnsi" w:cstheme="minorHAnsi"/>
          <w:i w:val="0"/>
          <w:iCs/>
          <w:sz w:val="24"/>
        </w:rPr>
        <w:t>6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C02628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>)</w:t>
      </w:r>
    </w:p>
    <w:p w:rsid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</w:p>
    <w:p w:rsidR="000C59D3" w:rsidRDefault="004B040C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</w:t>
      </w:r>
      <w:r w:rsidR="00E411B8">
        <w:rPr>
          <w:rFonts w:asciiTheme="minorHAnsi" w:hAnsiTheme="minorHAnsi" w:cstheme="minorHAnsi"/>
          <w:i w:val="0"/>
          <w:iCs/>
          <w:sz w:val="24"/>
        </w:rPr>
        <w:t xml:space="preserve">MENDA </w:t>
      </w:r>
      <w:r w:rsidR="00F32383">
        <w:rPr>
          <w:rFonts w:asciiTheme="minorHAnsi" w:hAnsiTheme="minorHAnsi" w:cstheme="minorHAnsi"/>
          <w:i w:val="0"/>
          <w:iCs/>
          <w:sz w:val="24"/>
        </w:rPr>
        <w:t>A</w:t>
      </w:r>
      <w:r w:rsidR="00E411B8">
        <w:rPr>
          <w:rFonts w:asciiTheme="minorHAnsi" w:hAnsiTheme="minorHAnsi" w:cstheme="minorHAnsi"/>
          <w:i w:val="0"/>
          <w:iCs/>
          <w:sz w:val="24"/>
        </w:rPr>
        <w:t>DITIVA</w:t>
      </w:r>
      <w:r w:rsidR="001A79E4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C59D3">
        <w:rPr>
          <w:rFonts w:asciiTheme="minorHAnsi" w:hAnsiTheme="minorHAnsi" w:cstheme="minorHAnsi"/>
          <w:i w:val="0"/>
          <w:iCs/>
          <w:sz w:val="24"/>
        </w:rPr>
        <w:t>n</w:t>
      </w:r>
      <w:r w:rsidR="000B624F">
        <w:rPr>
          <w:rFonts w:asciiTheme="minorHAnsi" w:hAnsiTheme="minorHAnsi" w:cstheme="minorHAnsi"/>
          <w:i w:val="0"/>
          <w:iCs/>
          <w:sz w:val="24"/>
        </w:rPr>
        <w:t xml:space="preserve">º </w:t>
      </w:r>
      <w:r w:rsidR="00F32383">
        <w:rPr>
          <w:rFonts w:asciiTheme="minorHAnsi" w:hAnsiTheme="minorHAnsi" w:cstheme="minorHAnsi"/>
          <w:i w:val="0"/>
          <w:iCs/>
          <w:sz w:val="24"/>
        </w:rPr>
        <w:t>___</w:t>
      </w:r>
      <w:r w:rsidR="00A57238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B624F">
        <w:rPr>
          <w:rFonts w:asciiTheme="minorHAnsi" w:hAnsiTheme="minorHAnsi" w:cstheme="minorHAnsi"/>
          <w:i w:val="0"/>
          <w:iCs/>
          <w:sz w:val="24"/>
        </w:rPr>
        <w:t>/20</w:t>
      </w:r>
      <w:r w:rsidR="00E411B8">
        <w:rPr>
          <w:rFonts w:asciiTheme="minorHAnsi" w:hAnsiTheme="minorHAnsi" w:cstheme="minorHAnsi"/>
          <w:i w:val="0"/>
          <w:iCs/>
          <w:sz w:val="24"/>
        </w:rPr>
        <w:t>2</w:t>
      </w:r>
      <w:r w:rsidR="00C02628">
        <w:rPr>
          <w:rFonts w:asciiTheme="minorHAnsi" w:hAnsiTheme="minorHAnsi" w:cstheme="minorHAnsi"/>
          <w:i w:val="0"/>
          <w:iCs/>
          <w:sz w:val="24"/>
        </w:rPr>
        <w:t>2</w:t>
      </w:r>
    </w:p>
    <w:p w:rsidR="00E411B8" w:rsidRPr="00E411B8" w:rsidRDefault="00E411B8" w:rsidP="00E411B8"/>
    <w:p w:rsidR="004F18CC" w:rsidRDefault="00E411B8" w:rsidP="00E411B8">
      <w:pPr>
        <w:pStyle w:val="Ttulo1"/>
        <w:ind w:left="4956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Acrescenta ação </w:t>
      </w:r>
      <w:r w:rsidR="00B4636C">
        <w:rPr>
          <w:rFonts w:asciiTheme="minorHAnsi" w:hAnsiTheme="minorHAnsi" w:cstheme="minorHAnsi"/>
          <w:i w:val="0"/>
          <w:iCs/>
          <w:sz w:val="24"/>
        </w:rPr>
        <w:t>no Anexo</w:t>
      </w:r>
      <w:r w:rsidR="008F75A1">
        <w:rPr>
          <w:rFonts w:asciiTheme="minorHAnsi" w:hAnsiTheme="minorHAnsi" w:cstheme="minorHAnsi"/>
          <w:i w:val="0"/>
          <w:iCs/>
          <w:sz w:val="24"/>
        </w:rPr>
        <w:t xml:space="preserve"> II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de Prioridades e Metas do Projeto de Lei de Diretrizes Orçamentárias para o exercício financeiro</w:t>
      </w:r>
      <w:r w:rsidR="0008141A">
        <w:rPr>
          <w:rFonts w:asciiTheme="minorHAnsi" w:hAnsiTheme="minorHAnsi" w:cstheme="minorHAnsi"/>
          <w:i w:val="0"/>
          <w:iCs/>
          <w:sz w:val="24"/>
        </w:rPr>
        <w:t xml:space="preserve"> de 202</w:t>
      </w:r>
      <w:r w:rsidR="00C02628">
        <w:rPr>
          <w:rFonts w:asciiTheme="minorHAnsi" w:hAnsiTheme="minorHAnsi" w:cstheme="minorHAnsi"/>
          <w:i w:val="0"/>
          <w:iCs/>
          <w:sz w:val="24"/>
        </w:rPr>
        <w:t>3</w:t>
      </w:r>
      <w:r w:rsidR="0008141A">
        <w:rPr>
          <w:rFonts w:asciiTheme="minorHAnsi" w:hAnsiTheme="minorHAnsi" w:cstheme="minorHAnsi"/>
          <w:i w:val="0"/>
          <w:iCs/>
          <w:sz w:val="24"/>
        </w:rPr>
        <w:t>.</w:t>
      </w:r>
    </w:p>
    <w:p w:rsidR="000C59D3" w:rsidRPr="000C59D3" w:rsidRDefault="000C59D3" w:rsidP="00F32383"/>
    <w:p w:rsidR="004B040C" w:rsidRPr="000440CA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BB2CAD" w:rsidRPr="000440CA" w:rsidRDefault="004B040C" w:rsidP="000440CA">
      <w:pPr>
        <w:shd w:val="clear" w:color="auto" w:fill="FFFFFF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0440CA">
        <w:rPr>
          <w:rFonts w:asciiTheme="minorHAnsi" w:hAnsiTheme="minorHAnsi" w:cstheme="minorHAnsi"/>
          <w:b w:val="0"/>
          <w:i w:val="0"/>
          <w:sz w:val="24"/>
        </w:rPr>
        <w:t xml:space="preserve">Art. </w:t>
      </w:r>
      <w:r w:rsidR="00404217" w:rsidRPr="000440CA">
        <w:rPr>
          <w:rFonts w:asciiTheme="minorHAnsi" w:hAnsiTheme="minorHAnsi" w:cstheme="minorHAnsi"/>
          <w:b w:val="0"/>
          <w:i w:val="0"/>
          <w:sz w:val="24"/>
        </w:rPr>
        <w:t>1</w:t>
      </w:r>
      <w:r w:rsidRPr="000440CA">
        <w:rPr>
          <w:rFonts w:asciiTheme="minorHAnsi" w:hAnsiTheme="minorHAnsi" w:cstheme="minorHAnsi"/>
          <w:b w:val="0"/>
          <w:i w:val="0"/>
          <w:sz w:val="24"/>
        </w:rPr>
        <w:t>º</w:t>
      </w:r>
      <w:r w:rsidRPr="000440CA">
        <w:rPr>
          <w:rFonts w:asciiTheme="minorHAnsi" w:hAnsiTheme="minorHAnsi" w:cstheme="minorHAnsi"/>
          <w:b w:val="0"/>
          <w:sz w:val="24"/>
        </w:rPr>
        <w:t xml:space="preserve"> - </w:t>
      </w:r>
      <w:r w:rsidR="000440CA">
        <w:rPr>
          <w:rFonts w:asciiTheme="minorHAnsi" w:hAnsiTheme="minorHAnsi" w:cstheme="minorHAnsi"/>
          <w:b w:val="0"/>
          <w:i w:val="0"/>
          <w:sz w:val="24"/>
        </w:rPr>
        <w:t>Acrescenta-se no Anexo</w:t>
      </w:r>
      <w:r w:rsidR="008F75A1">
        <w:rPr>
          <w:rFonts w:asciiTheme="minorHAnsi" w:hAnsiTheme="minorHAnsi" w:cstheme="minorHAnsi"/>
          <w:b w:val="0"/>
          <w:i w:val="0"/>
          <w:sz w:val="24"/>
        </w:rPr>
        <w:t xml:space="preserve"> II</w:t>
      </w:r>
      <w:r w:rsidR="000440CA">
        <w:rPr>
          <w:rFonts w:asciiTheme="minorHAnsi" w:hAnsiTheme="minorHAnsi" w:cstheme="minorHAnsi"/>
          <w:b w:val="0"/>
          <w:i w:val="0"/>
          <w:sz w:val="24"/>
        </w:rPr>
        <w:t xml:space="preserve"> de Prioridades e Metas para 202</w:t>
      </w:r>
      <w:r w:rsidR="00C02628">
        <w:rPr>
          <w:rFonts w:asciiTheme="minorHAnsi" w:hAnsiTheme="minorHAnsi" w:cstheme="minorHAnsi"/>
          <w:b w:val="0"/>
          <w:i w:val="0"/>
          <w:sz w:val="24"/>
        </w:rPr>
        <w:t>3</w:t>
      </w:r>
      <w:r w:rsidR="000440CA">
        <w:rPr>
          <w:rFonts w:asciiTheme="minorHAnsi" w:hAnsiTheme="minorHAnsi" w:cstheme="minorHAnsi"/>
          <w:b w:val="0"/>
          <w:i w:val="0"/>
          <w:sz w:val="24"/>
        </w:rPr>
        <w:t>,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na Secretária </w:t>
      </w:r>
      <w:r w:rsidR="00861827">
        <w:rPr>
          <w:rFonts w:asciiTheme="minorHAnsi" w:hAnsiTheme="minorHAnsi" w:cstheme="minorHAnsi"/>
          <w:b w:val="0"/>
          <w:i w:val="0"/>
          <w:sz w:val="24"/>
        </w:rPr>
        <w:t xml:space="preserve">Municipal de Assistência Social e </w:t>
      </w:r>
      <w:r w:rsidR="008F75A1">
        <w:rPr>
          <w:rFonts w:asciiTheme="minorHAnsi" w:hAnsiTheme="minorHAnsi" w:cstheme="minorHAnsi"/>
          <w:b w:val="0"/>
          <w:i w:val="0"/>
          <w:sz w:val="24"/>
        </w:rPr>
        <w:t>Economia Solidária</w:t>
      </w:r>
      <w:r w:rsidR="00871DB7">
        <w:rPr>
          <w:rFonts w:asciiTheme="minorHAnsi" w:hAnsiTheme="minorHAnsi" w:cstheme="minorHAnsi"/>
          <w:b w:val="0"/>
          <w:i w:val="0"/>
          <w:sz w:val="24"/>
        </w:rPr>
        <w:t>, programa 0140 – Justiça, Cidadania e Acessibilidade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a</w:t>
      </w:r>
      <w:r w:rsidR="000440CA"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BB2CAD" w:rsidRPr="000440C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ação </w:t>
      </w:r>
      <w:r w:rsidR="000440C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d</w:t>
      </w:r>
      <w:r w:rsidR="005F0502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o Mês</w:t>
      </w:r>
      <w:r w:rsidR="00501DF5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 da Consciência Negra</w:t>
      </w:r>
      <w:r w:rsidR="00BB2CAD" w:rsidRPr="000440C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,</w:t>
      </w:r>
      <w:r w:rsidR="005F0502" w:rsidRPr="005F0502">
        <w:t xml:space="preserve"> </w:t>
      </w:r>
      <w:r w:rsidR="005F0502" w:rsidRPr="005F0502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retirando recursos do programa 0138 – Niterói: Destino Turístico, ação 6067 – Realização das Grandes Festividades e Eventos da Cidade de Niterói.</w:t>
      </w:r>
      <w:r w:rsidR="005F0502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</w:t>
      </w:r>
      <w:r w:rsidR="00871DB7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</w:t>
      </w:r>
      <w:r w:rsidR="00501DF5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 </w:t>
      </w:r>
      <w:r w:rsidR="001538DF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</w:t>
      </w:r>
    </w:p>
    <w:p w:rsidR="001B1742" w:rsidRDefault="001B1742" w:rsidP="000440CA">
      <w:pPr>
        <w:pStyle w:val="Recuodecorpodetexto"/>
        <w:spacing w:line="240" w:lineRule="auto"/>
        <w:ind w:firstLine="1134"/>
        <w:rPr>
          <w:rFonts w:asciiTheme="minorHAnsi" w:hAnsiTheme="minorHAnsi" w:cs="Tahoma"/>
          <w:sz w:val="22"/>
          <w:szCs w:val="22"/>
        </w:rPr>
      </w:pPr>
    </w:p>
    <w:p w:rsidR="009A28E0" w:rsidRPr="00C65220" w:rsidRDefault="009A28E0" w:rsidP="00C65220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</w:p>
    <w:tbl>
      <w:tblPr>
        <w:tblStyle w:val="Tabelacomgrade"/>
        <w:tblW w:w="12041" w:type="dxa"/>
        <w:tblInd w:w="-1635" w:type="dxa"/>
        <w:tblLayout w:type="fixed"/>
        <w:tblLook w:val="04A0" w:firstRow="1" w:lastRow="0" w:firstColumn="1" w:lastColumn="0" w:noHBand="0" w:noVBand="1"/>
      </w:tblPr>
      <w:tblGrid>
        <w:gridCol w:w="2631"/>
        <w:gridCol w:w="2213"/>
        <w:gridCol w:w="1800"/>
        <w:gridCol w:w="1800"/>
        <w:gridCol w:w="2077"/>
        <w:gridCol w:w="1520"/>
      </w:tblGrid>
      <w:tr w:rsidR="000876AB" w:rsidTr="000876AB">
        <w:trPr>
          <w:trHeight w:val="272"/>
        </w:trPr>
        <w:tc>
          <w:tcPr>
            <w:tcW w:w="2631" w:type="dxa"/>
          </w:tcPr>
          <w:p w:rsidR="005D5A49" w:rsidRPr="00472E50" w:rsidRDefault="00655948" w:rsidP="000876AB">
            <w:pPr>
              <w:pStyle w:val="Recuodecorpodetexto"/>
              <w:spacing w:before="120"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 RESPONSÁVEL</w:t>
            </w:r>
          </w:p>
        </w:tc>
        <w:tc>
          <w:tcPr>
            <w:tcW w:w="2213" w:type="dxa"/>
          </w:tcPr>
          <w:p w:rsidR="005D5A49" w:rsidRPr="00472E50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AÇÃO ORÇAMENTÁRIA</w:t>
            </w:r>
          </w:p>
        </w:tc>
        <w:tc>
          <w:tcPr>
            <w:tcW w:w="1800" w:type="dxa"/>
          </w:tcPr>
          <w:p w:rsidR="005D5A49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655948">
              <w:rPr>
                <w:rFonts w:ascii="Tahoma" w:hAnsi="Tahoma" w:cs="Tahoma"/>
                <w:b/>
                <w:sz w:val="16"/>
                <w:szCs w:val="16"/>
              </w:rPr>
              <w:t>PRODUTO</w:t>
            </w:r>
          </w:p>
        </w:tc>
        <w:tc>
          <w:tcPr>
            <w:tcW w:w="1800" w:type="dxa"/>
          </w:tcPr>
          <w:p w:rsidR="000876AB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</w:t>
            </w:r>
          </w:p>
          <w:p w:rsidR="005D5A49" w:rsidRPr="00655948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077" w:type="dxa"/>
          </w:tcPr>
          <w:p w:rsidR="000876AB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META FISICA</w:t>
            </w:r>
          </w:p>
          <w:p w:rsidR="005D5A49" w:rsidRDefault="005D5A49" w:rsidP="000876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CUSTO ESTIMADO</w:t>
            </w:r>
          </w:p>
        </w:tc>
      </w:tr>
      <w:tr w:rsidR="000876AB" w:rsidTr="000876AB">
        <w:trPr>
          <w:trHeight w:val="54"/>
        </w:trPr>
        <w:tc>
          <w:tcPr>
            <w:tcW w:w="2631" w:type="dxa"/>
          </w:tcPr>
          <w:p w:rsidR="005D5A49" w:rsidRPr="00472E50" w:rsidRDefault="005D5A49" w:rsidP="00472E50">
            <w:pPr>
              <w:pStyle w:val="Recuodecorpodetexto"/>
              <w:spacing w:before="120" w:line="240" w:lineRule="auto"/>
              <w:ind w:firstLine="0"/>
              <w:rPr>
                <w:rFonts w:ascii="Verdana" w:hAnsi="Verdana" w:cs="Tahoma"/>
                <w:b/>
                <w:sz w:val="14"/>
                <w:szCs w:val="16"/>
              </w:rPr>
            </w:pPr>
          </w:p>
        </w:tc>
        <w:tc>
          <w:tcPr>
            <w:tcW w:w="2213" w:type="dxa"/>
          </w:tcPr>
          <w:p w:rsidR="005D5A49" w:rsidRDefault="005D5A49" w:rsidP="00304FF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2077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</w:tr>
      <w:tr w:rsidR="000876AB" w:rsidTr="000876AB">
        <w:trPr>
          <w:trHeight w:val="730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5D5A49" w:rsidRDefault="005D5A4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D5A49" w:rsidRPr="00501DF5" w:rsidRDefault="006721BA" w:rsidP="00501DF5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Secretaria Mun. De Assis</w:t>
            </w:r>
            <w:r w:rsidR="008F75A1">
              <w:rPr>
                <w:rFonts w:ascii="Tahoma" w:hAnsi="Tahoma" w:cs="Tahoma"/>
                <w:sz w:val="16"/>
                <w:szCs w:val="16"/>
              </w:rPr>
              <w:t>tência Social e Economia Solidária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213" w:type="dxa"/>
            <w:vAlign w:val="center"/>
          </w:tcPr>
          <w:p w:rsidR="005D5A49" w:rsidRPr="000440CA" w:rsidRDefault="008F75A1" w:rsidP="008F75A1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Mês</w:t>
            </w:r>
            <w:r w:rsidR="00501DF5">
              <w:rPr>
                <w:rFonts w:ascii="Tahoma" w:hAnsi="Tahoma" w:cs="Tahoma"/>
                <w:sz w:val="16"/>
                <w:szCs w:val="16"/>
              </w:rPr>
              <w:t xml:space="preserve"> da Consciência Negra</w:t>
            </w:r>
          </w:p>
        </w:tc>
        <w:tc>
          <w:tcPr>
            <w:tcW w:w="1800" w:type="dxa"/>
          </w:tcPr>
          <w:p w:rsidR="005D5A49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011C5" w:rsidRPr="00147BDF" w:rsidRDefault="00871DB7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Evento Realizado</w:t>
            </w:r>
          </w:p>
        </w:tc>
        <w:tc>
          <w:tcPr>
            <w:tcW w:w="1800" w:type="dxa"/>
            <w:vAlign w:val="center"/>
          </w:tcPr>
          <w:p w:rsidR="005D5A49" w:rsidRPr="000876AB" w:rsidRDefault="000440CA" w:rsidP="000440C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      %</w:t>
            </w:r>
          </w:p>
        </w:tc>
        <w:tc>
          <w:tcPr>
            <w:tcW w:w="2077" w:type="dxa"/>
            <w:vAlign w:val="center"/>
          </w:tcPr>
          <w:p w:rsidR="005D5A49" w:rsidRPr="000440CA" w:rsidRDefault="000440CA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="00501DF5">
              <w:rPr>
                <w:rFonts w:ascii="Tahoma" w:hAnsi="Tahoma" w:cs="Tahoma"/>
                <w:sz w:val="16"/>
                <w:szCs w:val="16"/>
              </w:rPr>
              <w:t>00</w:t>
            </w:r>
          </w:p>
        </w:tc>
        <w:tc>
          <w:tcPr>
            <w:tcW w:w="1520" w:type="dxa"/>
          </w:tcPr>
          <w:p w:rsidR="00DD2E67" w:rsidRDefault="00DD2E67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D5A49" w:rsidRPr="00147BDF" w:rsidRDefault="00501DF5" w:rsidP="00D011C5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300.000,00</w:t>
            </w:r>
          </w:p>
        </w:tc>
      </w:tr>
      <w:tr w:rsidR="000876AB" w:rsidTr="000876AB">
        <w:trPr>
          <w:trHeight w:val="471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</w:tc>
        <w:tc>
          <w:tcPr>
            <w:tcW w:w="2213" w:type="dxa"/>
            <w:vAlign w:val="center"/>
          </w:tcPr>
          <w:p w:rsidR="005D5A49" w:rsidRDefault="005D5A49" w:rsidP="00A57238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  <w:vAlign w:val="center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77" w:type="dxa"/>
            <w:vAlign w:val="center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20" w:type="dxa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411CAB" w:rsidRPr="00512624" w:rsidRDefault="00411CAB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</w:p>
    <w:p w:rsidR="00411CAB" w:rsidRPr="00B4636C" w:rsidRDefault="00411CAB" w:rsidP="00B4636C">
      <w:pPr>
        <w:pStyle w:val="Ttulo6"/>
        <w:jc w:val="both"/>
        <w:rPr>
          <w:rFonts w:asciiTheme="minorHAnsi" w:hAnsiTheme="minorHAnsi" w:cstheme="minorHAnsi"/>
          <w:b w:val="0"/>
          <w:sz w:val="24"/>
        </w:rPr>
      </w:pPr>
    </w:p>
    <w:p w:rsidR="00B4636C" w:rsidRPr="00B4636C" w:rsidRDefault="00B4636C" w:rsidP="00B4636C"/>
    <w:p w:rsidR="004F18CC" w:rsidRDefault="004F18CC" w:rsidP="005D5A49">
      <w:pPr>
        <w:pStyle w:val="Ttulo6"/>
        <w:tabs>
          <w:tab w:val="center" w:pos="4535"/>
        </w:tabs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1A79E4">
        <w:rPr>
          <w:rFonts w:asciiTheme="minorHAnsi" w:hAnsiTheme="minorHAnsi" w:cstheme="minorHAnsi"/>
          <w:sz w:val="24"/>
        </w:rPr>
        <w:t>ÇÃO</w:t>
      </w:r>
      <w:r w:rsidR="005D5A49">
        <w:rPr>
          <w:rFonts w:asciiTheme="minorHAnsi" w:hAnsiTheme="minorHAnsi" w:cstheme="minorHAnsi"/>
          <w:sz w:val="24"/>
        </w:rPr>
        <w:tab/>
      </w:r>
    </w:p>
    <w:p w:rsidR="00FE056B" w:rsidRPr="00FE056B" w:rsidRDefault="00FE056B" w:rsidP="00FE056B"/>
    <w:p w:rsidR="004F18CC" w:rsidRPr="009A28E0" w:rsidRDefault="009A28E0" w:rsidP="00DD2E67">
      <w:pPr>
        <w:jc w:val="both"/>
        <w:rPr>
          <w:rFonts w:asciiTheme="minorHAnsi" w:hAnsiTheme="minorHAnsi" w:cstheme="minorHAnsi"/>
          <w:b w:val="0"/>
          <w:i w:val="0"/>
          <w:sz w:val="24"/>
        </w:rPr>
      </w:pPr>
      <w:r>
        <w:rPr>
          <w:rFonts w:asciiTheme="minorHAnsi" w:hAnsiTheme="minorHAnsi" w:cstheme="minorHAnsi"/>
          <w:b w:val="0"/>
          <w:i w:val="0"/>
          <w:sz w:val="24"/>
        </w:rPr>
        <w:t>A emenda tem a finalidade de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dispor recursos para</w:t>
      </w:r>
      <w:r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501DF5">
        <w:rPr>
          <w:rFonts w:asciiTheme="minorHAnsi" w:hAnsiTheme="minorHAnsi" w:cstheme="minorHAnsi"/>
          <w:b w:val="0"/>
          <w:i w:val="0"/>
          <w:sz w:val="24"/>
        </w:rPr>
        <w:t>fomentar políticas públicas que valorizem à cultura afro-brasileira promovendo a participação da população negra na sociedade.</w:t>
      </w:r>
      <w:r w:rsidR="006F3CDE">
        <w:rPr>
          <w:rFonts w:asciiTheme="minorHAnsi" w:hAnsiTheme="minorHAnsi" w:cstheme="minorHAnsi"/>
          <w:b w:val="0"/>
          <w:i w:val="0"/>
          <w:sz w:val="24"/>
        </w:rPr>
        <w:t xml:space="preserve"> </w:t>
      </w:r>
    </w:p>
    <w:p w:rsidR="004F18CC" w:rsidRDefault="004F18CC" w:rsidP="00DD2E67">
      <w:pPr>
        <w:jc w:val="both"/>
        <w:rPr>
          <w:rFonts w:asciiTheme="minorHAnsi" w:hAnsiTheme="minorHAnsi" w:cstheme="minorHAnsi"/>
          <w:sz w:val="24"/>
        </w:rPr>
      </w:pPr>
    </w:p>
    <w:p w:rsidR="0008141A" w:rsidRPr="007F7D3A" w:rsidRDefault="0008141A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C02628">
        <w:rPr>
          <w:rFonts w:asciiTheme="minorHAnsi" w:hAnsiTheme="minorHAnsi" w:cstheme="minorHAnsi"/>
        </w:rPr>
        <w:t>3</w:t>
      </w:r>
      <w:r w:rsidR="008F75A1">
        <w:rPr>
          <w:rFonts w:asciiTheme="minorHAnsi" w:hAnsiTheme="minorHAnsi" w:cstheme="minorHAnsi"/>
        </w:rPr>
        <w:t>1</w:t>
      </w:r>
      <w:r w:rsidR="000B624F">
        <w:rPr>
          <w:rFonts w:asciiTheme="minorHAnsi" w:hAnsiTheme="minorHAnsi" w:cstheme="minorHAnsi"/>
        </w:rPr>
        <w:t xml:space="preserve"> de </w:t>
      </w:r>
      <w:r w:rsidR="00C02628">
        <w:rPr>
          <w:rFonts w:asciiTheme="minorHAnsi" w:hAnsiTheme="minorHAnsi" w:cstheme="minorHAnsi"/>
        </w:rPr>
        <w:t>maio</w:t>
      </w:r>
      <w:r w:rsidR="001F56ED">
        <w:rPr>
          <w:rFonts w:asciiTheme="minorHAnsi" w:hAnsiTheme="minorHAnsi" w:cstheme="minorHAnsi"/>
        </w:rPr>
        <w:t xml:space="preserve"> </w:t>
      </w:r>
      <w:r w:rsidR="0086172F">
        <w:rPr>
          <w:rFonts w:asciiTheme="minorHAnsi" w:hAnsiTheme="minorHAnsi" w:cstheme="minorHAnsi"/>
        </w:rPr>
        <w:t>de 202</w:t>
      </w:r>
      <w:r w:rsidR="00C02628">
        <w:rPr>
          <w:rFonts w:asciiTheme="minorHAnsi" w:hAnsiTheme="minorHAnsi" w:cstheme="minorHAnsi"/>
        </w:rPr>
        <w:t>2</w:t>
      </w:r>
      <w:bookmarkStart w:id="0" w:name="_GoBack"/>
      <w:bookmarkEnd w:id="0"/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3B6E" w:rsidRDefault="00773B6E">
      <w:r>
        <w:separator/>
      </w:r>
    </w:p>
  </w:endnote>
  <w:endnote w:type="continuationSeparator" w:id="0">
    <w:p w:rsidR="00773B6E" w:rsidRDefault="00773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3B6E" w:rsidRDefault="00773B6E">
      <w:r>
        <w:separator/>
      </w:r>
    </w:p>
  </w:footnote>
  <w:footnote w:type="continuationSeparator" w:id="0">
    <w:p w:rsidR="00773B6E" w:rsidRDefault="00773B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33507"/>
    <w:rsid w:val="000440CA"/>
    <w:rsid w:val="00056747"/>
    <w:rsid w:val="0008141A"/>
    <w:rsid w:val="000876AB"/>
    <w:rsid w:val="000B624F"/>
    <w:rsid w:val="000C2032"/>
    <w:rsid w:val="000C3EB1"/>
    <w:rsid w:val="000C59D3"/>
    <w:rsid w:val="0011514C"/>
    <w:rsid w:val="00124D92"/>
    <w:rsid w:val="00147BDF"/>
    <w:rsid w:val="001523AC"/>
    <w:rsid w:val="001538DF"/>
    <w:rsid w:val="001929EB"/>
    <w:rsid w:val="001A79E4"/>
    <w:rsid w:val="001B1742"/>
    <w:rsid w:val="001D432D"/>
    <w:rsid w:val="001F4582"/>
    <w:rsid w:val="001F56ED"/>
    <w:rsid w:val="001F5750"/>
    <w:rsid w:val="0020041B"/>
    <w:rsid w:val="00223D00"/>
    <w:rsid w:val="00242950"/>
    <w:rsid w:val="00256390"/>
    <w:rsid w:val="00292F38"/>
    <w:rsid w:val="002E0937"/>
    <w:rsid w:val="002F6877"/>
    <w:rsid w:val="00302F52"/>
    <w:rsid w:val="00304FF9"/>
    <w:rsid w:val="00311B29"/>
    <w:rsid w:val="00374F23"/>
    <w:rsid w:val="00376F13"/>
    <w:rsid w:val="003B0553"/>
    <w:rsid w:val="00404217"/>
    <w:rsid w:val="00411CAB"/>
    <w:rsid w:val="00424C8E"/>
    <w:rsid w:val="00472E50"/>
    <w:rsid w:val="004B040C"/>
    <w:rsid w:val="004D6887"/>
    <w:rsid w:val="004E2FCE"/>
    <w:rsid w:val="004E5ABD"/>
    <w:rsid w:val="004F18CC"/>
    <w:rsid w:val="00501DF5"/>
    <w:rsid w:val="00512624"/>
    <w:rsid w:val="00536C70"/>
    <w:rsid w:val="00591893"/>
    <w:rsid w:val="005A7186"/>
    <w:rsid w:val="005C1933"/>
    <w:rsid w:val="005D5A49"/>
    <w:rsid w:val="005F0502"/>
    <w:rsid w:val="00605AD1"/>
    <w:rsid w:val="006077D9"/>
    <w:rsid w:val="00615D9D"/>
    <w:rsid w:val="00620411"/>
    <w:rsid w:val="006320CE"/>
    <w:rsid w:val="0063576F"/>
    <w:rsid w:val="00655948"/>
    <w:rsid w:val="006721BA"/>
    <w:rsid w:val="00676F47"/>
    <w:rsid w:val="006A31B4"/>
    <w:rsid w:val="006C31D6"/>
    <w:rsid w:val="006E02BD"/>
    <w:rsid w:val="006F3CDE"/>
    <w:rsid w:val="00733816"/>
    <w:rsid w:val="00752BE5"/>
    <w:rsid w:val="00761107"/>
    <w:rsid w:val="00773B6E"/>
    <w:rsid w:val="007A6235"/>
    <w:rsid w:val="007B4738"/>
    <w:rsid w:val="007C7D63"/>
    <w:rsid w:val="007D0474"/>
    <w:rsid w:val="007F124D"/>
    <w:rsid w:val="007F3678"/>
    <w:rsid w:val="007F3737"/>
    <w:rsid w:val="007F7D3A"/>
    <w:rsid w:val="00822784"/>
    <w:rsid w:val="00824019"/>
    <w:rsid w:val="00833C92"/>
    <w:rsid w:val="008439AD"/>
    <w:rsid w:val="00845167"/>
    <w:rsid w:val="0086172F"/>
    <w:rsid w:val="00861827"/>
    <w:rsid w:val="00871DB7"/>
    <w:rsid w:val="008F6130"/>
    <w:rsid w:val="008F75A1"/>
    <w:rsid w:val="009336CC"/>
    <w:rsid w:val="00964BBD"/>
    <w:rsid w:val="00997C11"/>
    <w:rsid w:val="009A28E0"/>
    <w:rsid w:val="00A013BF"/>
    <w:rsid w:val="00A1177D"/>
    <w:rsid w:val="00A252A1"/>
    <w:rsid w:val="00A43ED9"/>
    <w:rsid w:val="00A57238"/>
    <w:rsid w:val="00AC7C2C"/>
    <w:rsid w:val="00AF2DEC"/>
    <w:rsid w:val="00B041AB"/>
    <w:rsid w:val="00B22102"/>
    <w:rsid w:val="00B23D7B"/>
    <w:rsid w:val="00B3143E"/>
    <w:rsid w:val="00B4636C"/>
    <w:rsid w:val="00B57F19"/>
    <w:rsid w:val="00B74C0B"/>
    <w:rsid w:val="00BB2CAD"/>
    <w:rsid w:val="00BC4799"/>
    <w:rsid w:val="00BE4741"/>
    <w:rsid w:val="00BF047A"/>
    <w:rsid w:val="00BF5D0C"/>
    <w:rsid w:val="00C01948"/>
    <w:rsid w:val="00C02628"/>
    <w:rsid w:val="00C64642"/>
    <w:rsid w:val="00C65220"/>
    <w:rsid w:val="00C661C1"/>
    <w:rsid w:val="00CA61A5"/>
    <w:rsid w:val="00CC735B"/>
    <w:rsid w:val="00CD13AF"/>
    <w:rsid w:val="00CD205E"/>
    <w:rsid w:val="00D011C5"/>
    <w:rsid w:val="00D06FDE"/>
    <w:rsid w:val="00DA1937"/>
    <w:rsid w:val="00DB630F"/>
    <w:rsid w:val="00DB6380"/>
    <w:rsid w:val="00DD2E67"/>
    <w:rsid w:val="00DD7520"/>
    <w:rsid w:val="00E411B8"/>
    <w:rsid w:val="00E536C0"/>
    <w:rsid w:val="00E566C7"/>
    <w:rsid w:val="00E62EF5"/>
    <w:rsid w:val="00EC20C9"/>
    <w:rsid w:val="00EF3D2D"/>
    <w:rsid w:val="00EF6EDC"/>
    <w:rsid w:val="00F32383"/>
    <w:rsid w:val="00F370A0"/>
    <w:rsid w:val="00FE056B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B666C4A-0DBB-4765-9BBE-B60D81C2B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2</cp:revision>
  <cp:lastPrinted>2020-06-26T18:07:00Z</cp:lastPrinted>
  <dcterms:created xsi:type="dcterms:W3CDTF">2022-05-31T18:57:00Z</dcterms:created>
  <dcterms:modified xsi:type="dcterms:W3CDTF">2022-05-31T18:57:00Z</dcterms:modified>
</cp:coreProperties>
</file>