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“Implementação de auxílio estudantil aos alunos matriculados na Rede Municipal de Educação”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“Implementação de auxílio estudantil aos alunos matriculados na Rede Municipal de Educação”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“Implementação de auxílio estudantil aos alunos matriculados na Rede Municipal de Educação”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Auxílio implementado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2.000.000.00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R$ 2.000.000.00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ab/>
        <w:t xml:space="preserve">A presente emenda tem por objetivo garantir verba para a implementação de auxílio estudantil destinado aos alunos matriculados na rede pública municipal de educação, objetivando a redução dos índices de evasão escolar.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lG45c8xp0B62smradrbvVseP+g==">AMUW2mUStyAyWqyI7/h6CdiD4pVUaOMYOP9zcTCVAUUOiE1ZTo0ZWkPLn60HMJGog2MhN7SAMBnirXymjUd6WZn6Ccq58xizpMxZ7zHwNWoD4/kc1Gmb8J5k/vzCeWTweuW+tfLPDd9R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</cp:coreProperties>
</file>