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PROJETO DE LEI Nº 039/2022</w:t>
      </w:r>
    </w:p>
    <w:p w:rsidR="00000000" w:rsidDel="00000000" w:rsidP="00000000" w:rsidRDefault="00000000" w:rsidRPr="00000000" w14:paraId="00000003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4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331" w:lineRule="auto"/>
        <w:ind w:left="3540" w:firstLine="0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"Implementação da Política Municipal da Pessoa Autista” - ANEXO II, NO PROGRAMA 0140 DO PROJETO DE LEI 039/2022.</w:t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EMENDA ADITIVA:</w:t>
      </w:r>
    </w:p>
    <w:p w:rsidR="00000000" w:rsidDel="00000000" w:rsidP="00000000" w:rsidRDefault="00000000" w:rsidRPr="00000000" w14:paraId="00000009">
      <w:pPr>
        <w:spacing w:line="331" w:lineRule="auto"/>
        <w:jc w:val="both"/>
        <w:rPr>
          <w:color w:val="222222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sz w:val="24"/>
          <w:szCs w:val="24"/>
          <w:rtl w:val="0"/>
        </w:rPr>
        <w:t xml:space="preserve">Art. 1º.  Acrescenta a ação "Implementação da Política municipal da pessoa autista”  no anexo II,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A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481.999999999998" w:type="dxa"/>
        <w:jc w:val="left"/>
        <w:tblInd w:w="-1286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21"/>
        <w:gridCol w:w="1170"/>
        <w:gridCol w:w="1213"/>
        <w:gridCol w:w="2957"/>
        <w:gridCol w:w="1005"/>
        <w:gridCol w:w="1335"/>
        <w:gridCol w:w="1081"/>
        <w:tblGridChange w:id="0">
          <w:tblGrid>
            <w:gridCol w:w="2721"/>
            <w:gridCol w:w="1170"/>
            <w:gridCol w:w="1213"/>
            <w:gridCol w:w="2957"/>
            <w:gridCol w:w="1005"/>
            <w:gridCol w:w="1335"/>
            <w:gridCol w:w="1081"/>
          </w:tblGrid>
        </w:tblGridChange>
      </w:tblGrid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140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5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Politica municipal da pessoa autista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Política implementada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8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%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9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C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4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0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100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3">
            <w:pPr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</w:t>
            </w:r>
            <w:r w:rsidDel="00000000" w:rsidR="00000000" w:rsidRPr="00000000">
              <w:rPr>
                <w:rtl w:val="0"/>
              </w:rPr>
              <w:t xml:space="preserve"> </w:t>
            </w: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2.000.000.00</w:t>
            </w:r>
          </w:p>
        </w:tc>
      </w:tr>
    </w:tbl>
    <w:p w:rsidR="00000000" w:rsidDel="00000000" w:rsidP="00000000" w:rsidRDefault="00000000" w:rsidRPr="00000000" w14:paraId="0000002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R$</w:t>
      </w:r>
      <w:r w:rsidDel="00000000" w:rsidR="00000000" w:rsidRPr="00000000">
        <w:rPr>
          <w:rtl w:val="0"/>
        </w:rPr>
        <w:t xml:space="preserve"> 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2.000.000.00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 presente proposta objetiva criar uma rede de apoio às pessoas com Transtorno de Espectro Autista (TEA), ressaltando a intersetorialidade nas ações e traçando diretrizes de proteção e garantia da dignidade das pessoas com TEA. </w:t>
      </w:r>
    </w:p>
    <w:p w:rsidR="00000000" w:rsidDel="00000000" w:rsidP="00000000" w:rsidRDefault="00000000" w:rsidRPr="00000000" w14:paraId="00000034">
      <w:pP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 Transtorno do Espectro Autista é um tema pouco conhecido e que demanda estratégias mais específicas de ações com ampla participação social na formulação de políticas públicas. Um diagnóstico, mesmo que não definitivo, possibilita a intervenção precoce que pode ampliar o acolhimento, e atendimento digno, inclusivo e responsável a crianças com TEA. </w:t>
      </w:r>
    </w:p>
    <w:p w:rsidR="00000000" w:rsidDel="00000000" w:rsidP="00000000" w:rsidRDefault="00000000" w:rsidRPr="00000000" w14:paraId="00000035">
      <w:pPr>
        <w:jc w:val="both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O Transtorno de Espectro Autista é a definição geral para o grupo de transtornos caracterizados por alterações qualitativas das interações sociais recíprocas e modalidades de comunicação e por um repertório de interesses e atividades restrito, estereotipado e repetitivo, que constituem uma característica global do funcionamento do sujeito, em todas as ocasiões. </w:t>
      </w:r>
    </w:p>
    <w:p w:rsidR="00000000" w:rsidDel="00000000" w:rsidP="00000000" w:rsidRDefault="00000000" w:rsidRPr="00000000" w14:paraId="00000036">
      <w:pPr>
        <w:jc w:val="both"/>
        <w:rPr>
          <w:b w:val="1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 proposta também tem como premissa a qualidade de vida e o estímulo à inserção da pessoa com Transtorno do Espectro Autista no mercado de trabalho prezando o atendimento multiprofissional, assistência farmacêutica, educação, moradia, políticas públicas para tal.</w:t>
      </w: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8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9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A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B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</w:style>
  <w:style w:type="paragraph" w:styleId="Ttulo1">
    <w:name w:val="heading 1"/>
    <w:basedOn w:val="Normal"/>
    <w:next w:val="Normal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I1z5gd0P1eSnY2cASp38reqIsA==">AMUW2mX9PyvUhq9A3YbyqiirXXj3YTLBKzjOsQoXzs5V+/vHXYfI6Y4+kYFsWyScjafrPQKdZDWgWyiih4QZvmQX9GuVGLhirMUtaIZ0X5Dwb3cK2U5VmW7ntDoXre2bm5GqRr0RxGO9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2022-05-30T19:15:00Z</dcterms:created>
  <dc:creator>Érico</dc:creator>
</cp:coreProperties>
</file>