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1"/>
        <w:tabs>
          <w:tab w:val="left" w:pos="2445"/>
          <w:tab w:val="left" w:pos="7380"/>
        </w:tabs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PROJETO DE LEI nº  039/2022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1"/>
        <w:spacing w:line="240" w:lineRule="auto"/>
        <w:ind w:left="1008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 Nº            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120" w:line="240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Emenda Aditiva para assegurar previsão orçamentária para “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REABERTURA DA CRECHE DO SANTO CRISTO”</w:t>
      </w:r>
      <w:r w:rsidDel="00000000" w:rsidR="00000000" w:rsidRPr="00000000">
        <w:rPr>
          <w:sz w:val="24"/>
          <w:szCs w:val="24"/>
          <w:rtl w:val="0"/>
        </w:rPr>
        <w:t xml:space="preserve">, na Lei de Diretrizes Orçamentárias - LDO, para o Exercício Financeiro de 2023 do Município de Niterói.</w:t>
      </w:r>
    </w:p>
    <w:p w:rsidR="00000000" w:rsidDel="00000000" w:rsidP="00000000" w:rsidRDefault="00000000" w:rsidRPr="00000000" w14:paraId="00000005">
      <w:pPr>
        <w:spacing w:line="240" w:lineRule="auto"/>
        <w:jc w:val="both"/>
        <w:rPr>
          <w:sz w:val="14"/>
          <w:szCs w:val="1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Fica criada a ação “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REABERTURA DA CRECHE DO SANTO CRISTO</w:t>
      </w:r>
      <w:r w:rsidDel="00000000" w:rsidR="00000000" w:rsidRPr="00000000">
        <w:rPr>
          <w:sz w:val="24"/>
          <w:szCs w:val="24"/>
          <w:rtl w:val="0"/>
        </w:rPr>
        <w:t xml:space="preserve">”, na Unidade Orçamentária  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SECRETARIA MUNICIPAL DE EDUCAÇÃO</w:t>
      </w:r>
      <w:r w:rsidDel="00000000" w:rsidR="00000000" w:rsidRPr="00000000">
        <w:rPr>
          <w:sz w:val="24"/>
          <w:szCs w:val="24"/>
          <w:rtl w:val="0"/>
        </w:rPr>
        <w:t xml:space="preserve">, no Anexo II do Livro de Orçamento de 2023, que passa a vigorar da seguinte forma: </w:t>
      </w:r>
    </w:p>
    <w:p w:rsidR="00000000" w:rsidDel="00000000" w:rsidP="00000000" w:rsidRDefault="00000000" w:rsidRPr="00000000" w14:paraId="00000007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="24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color w:val="222222"/>
          <w:sz w:val="24"/>
          <w:szCs w:val="24"/>
          <w:rtl w:val="0"/>
        </w:rPr>
        <w:t xml:space="preserve">REABERTURA DA CRECHE DO SANTO CRISTO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" w:before="2" w:line="240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882.0" w:type="dxa"/>
        <w:jc w:val="left"/>
        <w:tblInd w:w="0.0" w:type="dxa"/>
        <w:tblLayout w:type="fixed"/>
        <w:tblLook w:val="0000"/>
      </w:tblPr>
      <w:tblGrid>
        <w:gridCol w:w="3063"/>
        <w:gridCol w:w="1208"/>
        <w:gridCol w:w="1208"/>
        <w:gridCol w:w="1047"/>
        <w:gridCol w:w="2715"/>
        <w:gridCol w:w="2197"/>
        <w:gridCol w:w="1450"/>
        <w:gridCol w:w="1994"/>
        <w:tblGridChange w:id="0">
          <w:tblGrid>
            <w:gridCol w:w="3063"/>
            <w:gridCol w:w="1208"/>
            <w:gridCol w:w="1208"/>
            <w:gridCol w:w="1047"/>
            <w:gridCol w:w="2715"/>
            <w:gridCol w:w="2197"/>
            <w:gridCol w:w="1450"/>
            <w:gridCol w:w="1994"/>
          </w:tblGrid>
        </w:tblGridChange>
      </w:tblGrid>
      <w:tr>
        <w:trPr>
          <w:cantSplit w:val="0"/>
          <w:tblHeader w:val="0"/>
        </w:trPr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0A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TIPOLOGIA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0C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ATIVIDADE FINALÍSTICA 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0F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FUNÇÃO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EDUCAÇÃO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2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ORÇAMENTÁRIA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4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FUNDAÇÃO MUN. DE SAÚDE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SUBFUNÇÃO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EDUCAÇÃO INFANTIL</w:t>
            </w:r>
          </w:p>
        </w:tc>
      </w:tr>
      <w:tr>
        <w:trPr>
          <w:cantSplit w:val="0"/>
          <w:tblHeader w:val="0"/>
        </w:trPr>
        <w:tc>
          <w:tcPr>
            <w:gridSpan w:val="8"/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A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METAS FÍSICO-FINANCEIRAS DA AÇÃO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2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23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5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6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2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ORIGEM DO RECURSO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A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2B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D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F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TESOURO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1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OUTRAS FONTES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333333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2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Equipamento implementado</w:t>
            </w:r>
          </w:p>
        </w:tc>
        <w:tc>
          <w:tcPr>
            <w:gridSpan w:val="2"/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3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5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6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333333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R$ 6.000.000,00</w:t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R$ 6.000.000,00</w:t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9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R$ 0,00</w:t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A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Total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F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R$ 6.000.000,00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R$ 6.000.000,00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41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2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12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 - Os valores para execução da ação acima serão compensados da ação abaixo indicada, constante do Anexo II do Livro de Orçamento de 2023, cuja a soma total realocada é de R$ 6.000.000,00 (Seis milhões de reais).</w:t>
      </w:r>
    </w:p>
    <w:p w:rsidR="00000000" w:rsidDel="00000000" w:rsidP="00000000" w:rsidRDefault="00000000" w:rsidRPr="00000000" w14:paraId="00000045">
      <w:pPr>
        <w:spacing w:after="12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2.4" w:before="2.4" w:lin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3097 |  RECUPERAÇÃO E MANUTENÇÃO DAS ORLAS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2.4" w:before="2.4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2.4" w:before="2.4" w:lin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Órgão Responsável:</w:t>
      </w:r>
      <w:r w:rsidDel="00000000" w:rsidR="00000000" w:rsidRPr="00000000">
        <w:rPr>
          <w:sz w:val="24"/>
          <w:szCs w:val="24"/>
          <w:rtl w:val="0"/>
        </w:rPr>
        <w:t xml:space="preserve">      SECRETARIA MUNICIPAL DE OBRAS E INFRAESTRUTURA</w:t>
      </w:r>
    </w:p>
    <w:p w:rsidR="00000000" w:rsidDel="00000000" w:rsidP="00000000" w:rsidRDefault="00000000" w:rsidRPr="00000000" w14:paraId="00000049">
      <w:pPr>
        <w:spacing w:after="2.4" w:before="2.4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882.0" w:type="dxa"/>
        <w:jc w:val="left"/>
        <w:tblInd w:w="0.0" w:type="dxa"/>
        <w:tblLayout w:type="fixed"/>
        <w:tblLook w:val="0000"/>
      </w:tblPr>
      <w:tblGrid>
        <w:gridCol w:w="2913"/>
        <w:gridCol w:w="1117"/>
        <w:gridCol w:w="1117"/>
        <w:gridCol w:w="832"/>
        <w:gridCol w:w="2148"/>
        <w:gridCol w:w="3170"/>
        <w:gridCol w:w="1725"/>
        <w:gridCol w:w="1860"/>
        <w:tblGridChange w:id="0">
          <w:tblGrid>
            <w:gridCol w:w="2913"/>
            <w:gridCol w:w="1117"/>
            <w:gridCol w:w="1117"/>
            <w:gridCol w:w="832"/>
            <w:gridCol w:w="2148"/>
            <w:gridCol w:w="3170"/>
            <w:gridCol w:w="1725"/>
            <w:gridCol w:w="1860"/>
          </w:tblGrid>
        </w:tblGridChange>
      </w:tblGrid>
      <w:tr>
        <w:trPr>
          <w:cantSplit w:val="0"/>
          <w:tblHeader w:val="0"/>
        </w:trPr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A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TIPOLOGIA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C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PROJETO 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F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FUNÇÃO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50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URBANISMO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52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ORÇAMENTÁRIA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54">
            <w:pPr>
              <w:spacing w:after="2.4" w:before="2.4" w:line="240" w:lineRule="auto"/>
              <w:rPr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  <w:t xml:space="preserve">EMPRESA MUN DE MORADIA, URBANIZACAO E SANEAMENTO</w:t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58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SUBFUNÇÃO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: INFRA ESTRUTURA URBANA</w:t>
            </w:r>
          </w:p>
        </w:tc>
      </w:tr>
      <w:tr>
        <w:trPr>
          <w:cantSplit w:val="0"/>
          <w:tblHeader w:val="0"/>
        </w:trPr>
        <w:tc>
          <w:tcPr>
            <w:gridSpan w:val="8"/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5A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METAS FÍSICO-FINANCEIRAS DA AÇÃO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2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63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5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6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6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ORIGEM DO RECURSO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A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6B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D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E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F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TESOURO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1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OUTRAS FONTES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333333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2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Orla recuperada</w:t>
            </w:r>
          </w:p>
        </w:tc>
        <w:tc>
          <w:tcPr>
            <w:gridSpan w:val="2"/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3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Unidade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75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76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R$ 128.803.247,33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R$ 128.803.247,33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79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R$ 0,00</w:t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7A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Total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F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R$ 128.803.247,33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8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R$ 128.803.247,33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81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2">
      <w:pPr>
        <w:spacing w:after="60" w:before="240" w:line="276" w:lineRule="auto"/>
        <w:ind w:left="4254" w:firstLine="0"/>
        <w:jc w:val="both"/>
        <w:rPr>
          <w:b w:val="1"/>
          <w:smallCap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spacing w:after="60" w:before="240" w:line="276" w:lineRule="auto"/>
        <w:ind w:left="4254" w:firstLine="0"/>
        <w:jc w:val="both"/>
        <w:rPr>
          <w:b w:val="1"/>
          <w:smallCap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spacing w:after="60" w:before="240" w:line="276" w:lineRule="auto"/>
        <w:jc w:val="center"/>
        <w:rPr>
          <w:b w:val="1"/>
          <w:smallCaps w:val="1"/>
          <w:sz w:val="24"/>
          <w:szCs w:val="24"/>
        </w:rPr>
      </w:pPr>
      <w:r w:rsidDel="00000000" w:rsidR="00000000" w:rsidRPr="00000000">
        <w:rPr>
          <w:b w:val="1"/>
          <w:smallCaps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85">
      <w:pPr>
        <w:jc w:val="both"/>
        <w:rPr/>
      </w:pPr>
      <w:r w:rsidDel="00000000" w:rsidR="00000000" w:rsidRPr="00000000">
        <w:rPr>
          <w:rtl w:val="0"/>
        </w:rPr>
        <w:t xml:space="preserve">De acordo com dados, ainda milhares de mães, pais e familiares carecem de vagas para suas crianças nas creches, sendo uma realidade com imenso impacto no aumento da desigualdade social, bem como outras variáveis negativas de classe. É urgente que as crianças estejam na creche para que avancemos na qualidade de vida, educação e reparação histórica da população negra e favelada. A favela do Santo Cristo no bairro do Fonseca conta com uma bela estrutura de uma creche que atendia a comunidade, sendo a reabertura da unidade uma pauta histórica e urgente da população local.</w:t>
      </w:r>
    </w:p>
    <w:p w:rsidR="00000000" w:rsidDel="00000000" w:rsidP="00000000" w:rsidRDefault="00000000" w:rsidRPr="00000000" w14:paraId="00000086">
      <w:pPr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spacing w:line="240" w:lineRule="auto"/>
        <w:ind w:firstLine="720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31 de maio de 2022.  </w:t>
      </w:r>
    </w:p>
    <w:p w:rsidR="00000000" w:rsidDel="00000000" w:rsidP="00000000" w:rsidRDefault="00000000" w:rsidRPr="00000000" w14:paraId="00000088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spacing w:line="240" w:lineRule="auto"/>
        <w:jc w:val="center"/>
        <w:rPr/>
      </w:pPr>
      <w:r w:rsidDel="00000000" w:rsidR="00000000" w:rsidRPr="00000000">
        <w:rPr>
          <w:b w:val="1"/>
          <w:sz w:val="24"/>
          <w:szCs w:val="24"/>
          <w:rtl w:val="0"/>
        </w:rPr>
        <w:t xml:space="preserve">Paulo Eduardo Gomes                                 Benny Briolly</w:t>
      </w: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8C">
    <w:pPr>
      <w:spacing w:after="160" w:line="259" w:lineRule="auto"/>
      <w:jc w:val="center"/>
      <w:rPr>
        <w:rFonts w:ascii="Calibri" w:cs="Calibri" w:eastAsia="Calibri" w:hAnsi="Calibri"/>
        <w:b w:val="1"/>
        <w:sz w:val="32"/>
        <w:szCs w:val="32"/>
      </w:rPr>
    </w:pPr>
    <w:bookmarkStart w:colFirst="0" w:colLast="0" w:name="_1fob9te" w:id="0"/>
    <w:bookmarkEnd w:id="0"/>
    <w:r w:rsidDel="00000000" w:rsidR="00000000" w:rsidRPr="00000000">
      <w:rPr>
        <w:rFonts w:ascii="Calibri" w:cs="Calibri" w:eastAsia="Calibri" w:hAnsi="Calibri"/>
      </w:rPr>
      <w:drawing>
        <wp:inline distB="0" distT="0" distL="0" distR="0">
          <wp:extent cx="750188" cy="777467"/>
          <wp:effectExtent b="0" l="0" r="0" t="0"/>
          <wp:docPr descr="Resultado de imagem para camara municipal de niterói&quot;" id="1" name="image1.png"/>
          <a:graphic>
            <a:graphicData uri="http://schemas.openxmlformats.org/drawingml/2006/picture">
              <pic:pic>
                <pic:nvPicPr>
                  <pic:cNvPr descr="Resultado de imagem para camara municipal de niterói&quot;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0188" cy="777467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D">
    <w:pPr>
      <w:spacing w:after="160" w:line="240" w:lineRule="auto"/>
      <w:jc w:val="center"/>
      <w:rPr>
        <w:rFonts w:ascii="Calibri" w:cs="Calibri" w:eastAsia="Calibri" w:hAnsi="Calibri"/>
        <w:b w:val="1"/>
        <w:i w:val="1"/>
        <w:sz w:val="32"/>
        <w:szCs w:val="32"/>
      </w:rPr>
    </w:pPr>
    <w:r w:rsidDel="00000000" w:rsidR="00000000" w:rsidRPr="00000000">
      <w:rPr>
        <w:rFonts w:ascii="Calibri" w:cs="Calibri" w:eastAsia="Calibri" w:hAnsi="Calibri"/>
        <w:b w:val="1"/>
        <w:sz w:val="32"/>
        <w:szCs w:val="32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E">
    <w:pPr>
      <w:spacing w:after="160" w:line="259" w:lineRule="auto"/>
      <w:jc w:val="center"/>
      <w:rPr/>
    </w:pPr>
    <w:r w:rsidDel="00000000" w:rsidR="00000000" w:rsidRPr="00000000">
      <w:rPr>
        <w:rFonts w:ascii="Calibri" w:cs="Calibri" w:eastAsia="Calibri" w:hAnsi="Calibri"/>
        <w:b w:val="1"/>
        <w:sz w:val="32"/>
        <w:szCs w:val="32"/>
        <w:rtl w:val="0"/>
      </w:rPr>
      <w:t xml:space="preserve">GABINETE DO VEREADORA BENNY BRIOLLY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