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cs="Tahoma" w:eastAsia="Tahoma" w:hAnsi="Tahoma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</w:t>
      </w: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FOMENTAR O DESENVOLVIMENTO TÉCNICO-PROFISSIONAL DE ATIVIDADES LIGADAS AO ARTESANATO</w:t>
      </w:r>
      <w:r w:rsidDel="00000000" w:rsidR="00000000" w:rsidRPr="00000000">
        <w:rPr>
          <w:b w:val="1"/>
          <w:sz w:val="24"/>
          <w:szCs w:val="24"/>
          <w:rtl w:val="0"/>
        </w:rPr>
        <w:t xml:space="preserve">” - ANEXO II NO PROGRAMA 0136 DO PROJETO DE LEI 039/2022.</w:t>
      </w:r>
    </w:p>
    <w:p w:rsidR="00000000" w:rsidDel="00000000" w:rsidP="00000000" w:rsidRDefault="00000000" w:rsidRPr="00000000" w14:paraId="00000006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“Fomentar o desenvolvimento técnico-profissional de atividades ligadas ao artesanato” no anexo II no Programa 0136 - Cultura é um direito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74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39"/>
        <w:gridCol w:w="1118"/>
        <w:gridCol w:w="1392"/>
        <w:gridCol w:w="2596"/>
        <w:gridCol w:w="961"/>
        <w:gridCol w:w="1276"/>
        <w:gridCol w:w="1292"/>
        <w:tblGridChange w:id="0">
          <w:tblGrid>
            <w:gridCol w:w="2539"/>
            <w:gridCol w:w="1118"/>
            <w:gridCol w:w="1392"/>
            <w:gridCol w:w="2596"/>
            <w:gridCol w:w="961"/>
            <w:gridCol w:w="1276"/>
            <w:gridCol w:w="1292"/>
          </w:tblGrid>
        </w:tblGridChange>
      </w:tblGrid>
      <w:tr>
        <w:trPr>
          <w:cantSplit w:val="0"/>
          <w:trHeight w:val="51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60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Fomentar o desenvolvimento técnico-profissional de atividades ligadas ao artesanato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Atividades fomentadas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Percentual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R$ 50.000</w:t>
            </w:r>
          </w:p>
        </w:tc>
      </w:tr>
    </w:tbl>
    <w:p w:rsidR="00000000" w:rsidDel="00000000" w:rsidP="00000000" w:rsidRDefault="00000000" w:rsidRPr="00000000" w14:paraId="00000026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R$ 50.000,00 (cinquenta mil reais).</w:t>
      </w:r>
    </w:p>
    <w:p w:rsidR="00000000" w:rsidDel="00000000" w:rsidP="00000000" w:rsidRDefault="00000000" w:rsidRPr="00000000" w14:paraId="00000028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A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331" w:lineRule="auto"/>
        <w:jc w:val="both"/>
        <w:rPr/>
      </w:pPr>
      <w:r w:rsidDel="00000000" w:rsidR="00000000" w:rsidRPr="00000000">
        <w:rPr>
          <w:sz w:val="24"/>
          <w:szCs w:val="24"/>
          <w:rtl w:val="0"/>
        </w:rPr>
        <w:tab/>
        <w:tab/>
        <w:t xml:space="preserve">O objetivo é fomentar o desenvolvimento técnico-profissional de atividades ligadas ao artesanato, e assim proporcionar aos moradores da localidade uma fonte de renda após a conclusão dos cursos. Oferecendo aos jovens e moradores de comunidades cursos e oficinas em todos os setores profissionais ligados ao artesanato, como uma forma de complementar o processo educacional - profissionalizante e de descobrimento de novos talentos na Cidade; além de geração de emprego e renda.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3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ENjTrLOnrQPtA7+34ICAVJlHO7Q==">AMUW2mUeB1HjRRvzugnTqFS+gTx39RAbKE5pYIZDD6MhQnufmZf6AIvJfAeCh32+hZgtja8FO4sSP82OX8phO01kCGOEB3QFHJRnIci4mIHv9O7N3mc3jEc=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2022-05-26T18:47:00Z</dcterms:created>
  <dc:creator>Raphael Girão</dc:creator>
</cp:coreProperties>
</file>