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center" w:pos="4252"/>
          <w:tab w:val="right" w:pos="8504"/>
        </w:tabs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114300" distR="114300">
            <wp:extent cx="751205" cy="896620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1205" cy="8966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cs="Tahoma" w:eastAsia="Tahoma" w:hAnsi="Tahoma"/>
          <w:b w:val="1"/>
          <w:sz w:val="48"/>
          <w:szCs w:val="48"/>
        </w:rPr>
      </w:pPr>
      <w:r w:rsidDel="00000000" w:rsidR="00000000" w:rsidRPr="00000000">
        <w:rPr>
          <w:rFonts w:ascii="Tahoma" w:cs="Tahoma" w:eastAsia="Tahoma" w:hAnsi="Tahoma"/>
          <w:b w:val="1"/>
          <w:sz w:val="48"/>
          <w:szCs w:val="48"/>
          <w:rtl w:val="0"/>
        </w:rPr>
        <w:t xml:space="preserve">Câmara Municipal de Niterói</w:t>
      </w:r>
    </w:p>
    <w:p w:rsidR="00000000" w:rsidDel="00000000" w:rsidP="00000000" w:rsidRDefault="00000000" w:rsidRPr="00000000" w14:paraId="00000003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cs="Tahoma" w:eastAsia="Tahoma" w:hAnsi="Tahoma"/>
          <w:b w:val="1"/>
          <w:sz w:val="32"/>
          <w:szCs w:val="32"/>
        </w:rPr>
      </w:pPr>
      <w:r w:rsidDel="00000000" w:rsidR="00000000" w:rsidRPr="00000000">
        <w:rPr>
          <w:rFonts w:ascii="Tahoma" w:cs="Tahoma" w:eastAsia="Tahoma" w:hAnsi="Tahoma"/>
          <w:b w:val="1"/>
          <w:sz w:val="32"/>
          <w:szCs w:val="32"/>
          <w:rtl w:val="0"/>
        </w:rPr>
        <w:t xml:space="preserve">Gabinete do Vereador Professor Tulio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6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ATUALIZAÇÃO DO PLANO DE HABITAÇÃO DE INTERESSE SOCIAL"</w:t>
      </w:r>
      <w:r w:rsidDel="00000000" w:rsidR="00000000" w:rsidRPr="00000000">
        <w:rPr>
          <w:b w:val="1"/>
          <w:sz w:val="24"/>
          <w:szCs w:val="24"/>
          <w:rtl w:val="0"/>
        </w:rPr>
        <w:t xml:space="preserve"> - ANEXO II NO PROGRAMA 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0141 - HABITAÇÃO E REGULARIZAÇÃO FUNDIÁRIA</w:t>
      </w:r>
      <w:r w:rsidDel="00000000" w:rsidR="00000000" w:rsidRPr="00000000">
        <w:rPr>
          <w:b w:val="1"/>
          <w:sz w:val="24"/>
          <w:szCs w:val="24"/>
          <w:rtl w:val="0"/>
        </w:rPr>
        <w:t xml:space="preserve"> DO PROJETO DE LEI 039/2022.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“Atualização do Plano de Habitação de Interesse Social” no anexo II no programa Programa 0141- Habitação e Regularização Fundiária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0141- Habitação e Regularização Fundiária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Atualização do Plano de Habitação de Interesse Social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Academias implantadas e revitalizadas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R$ 150.000</w:t>
            </w:r>
          </w:p>
        </w:tc>
      </w:tr>
    </w:tbl>
    <w:p w:rsidR="00000000" w:rsidDel="00000000" w:rsidP="00000000" w:rsidRDefault="00000000" w:rsidRPr="00000000" w14:paraId="0000002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R$ 150.000,00 (cento e cinquenta mil reais).</w:t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5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sz w:val="20"/>
          <w:szCs w:val="20"/>
          <w:rtl w:val="0"/>
        </w:rPr>
        <w:tab/>
        <w:t xml:space="preserve">A presente emenda tem por objetivo assegurar a efetiva revisão do PLHIS de Niterói.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yrg3L0iuhxogjopz5SSZq35tTew==">AMUW2mWg9smpbBbFMMy/9Wfffn/YOM2jewpQKTPx5WTaGzucvC16c99rAyoY4dY47Z0MQziclwUyumifAiBrsmBJy1czevw2QPA1tjJ6UZhzrXikjur8PuY=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2022-05-26T18:56:00Z</dcterms:created>
  <dc:creator>Raphael Girão</dc:creator>
</cp:coreProperties>
</file>