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AQUISIÇÃO, CONSTRUÇÃO, AMPLIAÇÃO, ADAPTAÇÃO E REFORMA DE MATERIAIS E EQUIPAMENTOS DESTINADOS À GARANTIA DO DIREITO À ACESSIBILIDADE N</w:t>
      </w:r>
      <w:r w:rsidDel="00000000" w:rsidR="00000000" w:rsidRPr="00000000">
        <w:rPr>
          <w:b w:val="1"/>
          <w:sz w:val="24"/>
          <w:szCs w:val="24"/>
          <w:rtl w:val="0"/>
        </w:rPr>
        <w:t xml:space="preserve">OS IMÓVEIS MUNICIPAIS” - ANEXO II NO 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PROGRAMA 0140</w:t>
      </w: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039/2022.</w:t>
      </w:r>
    </w:p>
    <w:p w:rsidR="00000000" w:rsidDel="00000000" w:rsidP="00000000" w:rsidRDefault="00000000" w:rsidRPr="00000000" w14:paraId="00000006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Aquisição, construção, ampliação, adaptação e reforma de materiais e equipamentos destinados à garantia do direito à acessibilidade n</w:t>
      </w:r>
      <w:r w:rsidDel="00000000" w:rsidR="00000000" w:rsidRPr="00000000">
        <w:rPr>
          <w:sz w:val="24"/>
          <w:szCs w:val="24"/>
          <w:rtl w:val="0"/>
        </w:rPr>
        <w:t xml:space="preserve">os imóveis municipais” no anexo II no programa 0140 - Justiça, Cidadania e Acessibilidade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Aquisição, construção, ampliação, adaptação e reforma de materiais e equipamentos destinados à garantia do direito à acessibilidade n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os imóveis municipais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Mobiliário instalado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R$ 500.000</w:t>
            </w:r>
          </w:p>
        </w:tc>
      </w:tr>
    </w:tbl>
    <w:p w:rsidR="00000000" w:rsidDel="00000000" w:rsidP="00000000" w:rsidRDefault="00000000" w:rsidRPr="00000000" w14:paraId="00000026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R$ 500.000,00 (Quinhentos mil reais).</w:t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2E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A presente emenda tem por objetivo garantir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de maneira efetiva o direito à acessibilidade de pessoas idosas e com deficiência no ambiente da Câmara Municipal, Casa do Povo por excelência, que, por isso, deve permanecer aberta e acessível a todas e todos.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2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8F343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pK1P0cV3S9HJ8/4pBktQs5AbNg==">AMUW2mXOq59q9WzIk6Y9EUpeBKCXiPohWqSrtXtjSYaBZfqvf3yOumyq+tjnTTRDTsK/uPThxBft0/tM0uQVrhk/ege1ZdMHWXagE19pLXOjosP5Xein3XI=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2022-05-27T02:56:00Z</dcterms:created>
  <dc:creator>Raphael Girão</dc:creator>
</cp:coreProperties>
</file>