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“CRIAÇÃO DA CENTRAL DE AUDIODESCRIÇÃO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PROGRAMA 0140 –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 JUSTIÇA, CIDADANIA E ACESSIBILIDADE </w:t>
      </w:r>
      <w:r w:rsidDel="00000000" w:rsidR="00000000" w:rsidRPr="00000000">
        <w:rPr>
          <w:b w:val="1"/>
          <w:sz w:val="24"/>
          <w:szCs w:val="24"/>
          <w:rtl w:val="0"/>
        </w:rPr>
        <w:t xml:space="preserve">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“Criação Da Central De Audiodescrição” </w:t>
      </w:r>
      <w:r w:rsidDel="00000000" w:rsidR="00000000" w:rsidRPr="00000000">
        <w:rPr>
          <w:sz w:val="24"/>
          <w:szCs w:val="24"/>
          <w:rtl w:val="0"/>
        </w:rPr>
        <w:t xml:space="preserve">no anexo II no programa 0140 – Justiça, Cidadania e Acessibilidade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0140 –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Criação da Central de Audiodescrição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Central de audiodescrição criada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R$ 750.000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R$ 750.000,00 (setecentos e cinquenta mil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E">
      <w:pPr>
        <w:shd w:fill="ffffff" w:val="clear"/>
        <w:spacing w:before="200"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A presente emenda, com a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Criação Da Central De Audiodescrição</w:t>
      </w: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 tem por objetivo garantir o direito pessoas com deficiência visual a acessibilidade nos eventos culturais, acadêmicos e de qualquer outra natureza do município e acesso ao mais variados vídeos e filmes tornando-os acessíveis, e auxiliando e assessorando na produção de vídeos acessíveis. O centro será usado nos eventos e produções oficiais do Município, bem como ser usado pela população em geral mediante requerimento.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Dessa forma o niteroiense poderá ter acesso a produções antes inacessíveis, acesso a audiodescrição em eventos organizados pela população, assim como requisitar assessoria técnica para produções da sociedade civil. A Lei Brasileira de Inclusão (LBI) ratifica a acessibilidade como um direito de toda pessoa com deficiência, um direito humano, e destaca a importância da ausência de barreiras atitudinais, visuais, físicas, sociais e comunicacionais para uma inclusão de fato.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before="200" w:line="240" w:lineRule="auto"/>
        <w:ind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Para viabilizar a Central de audiodescrição deve ser viabilizada, via concurso público, a contratação de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dois roteiristas de audiodescrição, três audiodescritores para eventos ao vivo, um profissional para edição de som e imagem para audiodescrição de vídeos, um locutor para audiodescrição de vídeos, além da compra de equipamentos para audiodescrição ao vivo, cabine e aparelhos de áudio transmissão. e computadores, fones, microfones e todos os equipamentos necessários para edição de vídeo.</w:t>
      </w: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 A Central de áudio descrição é uma importante ferramenta para garantir os direitos adquiridos na LBI e da Convenção da ONU sobre as pessoas com deficiência que tem força de emenda constitucional.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before="200" w:line="240" w:lineRule="auto"/>
        <w:ind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Destacamos abaixo alguns trechos da Lei Brasileira de Inclusão LBI que embasam nossa 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before="200" w:line="240" w:lineRule="auto"/>
        <w:ind w:left="2880"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“Art. 3º Para fins de aplicação desta Lei, consideram-se: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00" w:line="240" w:lineRule="auto"/>
        <w:ind w:left="2880"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I - acessibilidade: possibilidade e condição de alcance para utilização, com segurança e autonomia, de espaços, mobiliários, equipamentos urbanos, edificações, transportes, informação e comunicação, inclusive seus sistemas e tecnologias, bem como de outros serviços e instalações abertos ao público, de uso público ou privados de uso coletivo, tanto na zona urbana como na rural, por pessoa com deficiência ou com mobilidade reduzida;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00" w:line="240" w:lineRule="auto"/>
        <w:ind w:left="2880"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(...)IV - barreiras: qualquer entrave, obstáculo, atitude ou comportamento que limite ou impeça a participação social da pessoa, bem como o gozo, a fruição e o exercício de seus direitos à acessibilidade, à liberdade de movimento e de expressão, à comunicação, ao acesso à informação, à compreensão, à circulação com segurança, entre outros, classificadas em: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00" w:line="240" w:lineRule="auto"/>
        <w:ind w:left="2880"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(...)a) barreiras urbanísticas: as existentes nas vias e nos espaços públicos e privados abertos ao público ou de uso coletivo;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00" w:line="240" w:lineRule="auto"/>
        <w:ind w:left="2880"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(...)e) barreiras atitudinais: atitudes ou comportamentos que impeçam ou prejudiquem a participação social da pessoa com deficiência em igualdade de condições e oportunidades com as demais pessoas;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00" w:line="240" w:lineRule="auto"/>
        <w:ind w:left="2880"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(...)f) barreiras tecnológicas: as que dificultam ou impedem o acesso da pessoa com deficiência às tecnologias;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00" w:line="240" w:lineRule="auto"/>
        <w:ind w:left="2880" w:firstLine="5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0"/>
          <w:szCs w:val="20"/>
          <w:highlight w:val="white"/>
          <w:rtl w:val="0"/>
        </w:rPr>
        <w:t xml:space="preserve">(...)V - comunicação: forma de interação dos cidadãos que abrange, entre outras opções, as línguas, inclusive a Língua Brasileira de Sinais (Libras), a visualização de textos, o Braille, o sistema de sinalização ou de comunicação tátil, os caracteres ampliados, os dispositivos multimídia, assim como a linguagem simples, escrita e oral, os sistemas auditivos e os meios de voz digitalizados e os modos, meios e formatos aumentativos e alternativos de comunicação, incluindo as tecnologias da informação e das comunicações; 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C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D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y0JseIaFV8a2cQjxCfdesSjggQ==">AMUW2mX2zn6ZXtRxGWEfGvkGpahoWKh5D0AYdnuKNxM0rQx3SpKaFrR7rQ7zVSgi65t1lb0XcdNHx5Odkj+Gxcw+t8pKw6bTHMadR9s27D9/NqykaUzUAY4=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2022-05-27T03:49:00Z</dcterms:created>
  <dc:creator>Raphael Girão</dc:creator>
</cp:coreProperties>
</file>