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color w:val="000000"/>
          <w:highlight w:val="white"/>
          <w:rtl w:val="0"/>
        </w:rPr>
        <w:t xml:space="preserve">CONSTRUÇÃO DE UM CENTRO DE DIAGNÓSTICO POR IMAGEM PARA CÃES E GATOS (RADIOGRAFIA CONVENCIONAL, TOMOGRAFIA COMPUTADORIZADA, RESSONÂNCIA MAGNÉTICA, ULTRASSONOGRAFIA)</w:t>
      </w:r>
      <w:r w:rsidDel="00000000" w:rsidR="00000000" w:rsidRPr="00000000">
        <w:rPr>
          <w:b w:val="1"/>
          <w:color w:val="000000"/>
          <w:rtl w:val="0"/>
        </w:rPr>
        <w:t xml:space="preserve">”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0114 – PROTEÇÃO À FAUNA DO PROJETO DE LEI 039/2022.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Construção de um centro de diagnóstico por imagem para cães e gatos (radiografia convencional, tomografia computadorizada, ressonância magnética, ultrassonografia)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” </w:t>
      </w:r>
      <w:r w:rsidDel="00000000" w:rsidR="00000000" w:rsidRPr="00000000">
        <w:rPr>
          <w:sz w:val="24"/>
          <w:szCs w:val="24"/>
          <w:rtl w:val="0"/>
        </w:rPr>
        <w:t xml:space="preserve">no anexo II no programa 0114 – Proteção à Fauna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0114 – Proteção à Fauna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highlight w:val="white"/>
                <w:rtl w:val="0"/>
              </w:rPr>
              <w:t xml:space="preserve">Construção de um centro de diagnóstico por imagem para cães e gatos (radiografia convencional, tomografia computadorizada, ressonância magnética, ultrassonografia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Funcionamento do Centro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R$ 700.000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R$ 700.000,00 (Setecentos mil reais).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Os métodos utilizados durante os exames de imagem estão em constante renovação, atualizando-se de novas tecnologias que surgem diariamente ao redor do mundo, sempre com o objetivo de ajudar a saúde e bem-estar tanto de pessoas quanto de animais não humanos. Com os exames é possível avaliar a região onde está a doença bem como a sua extensão, auxiliando na decisão de qual será a melhor forma para conduzir o tratamento. Além disso, quanto mais precoce o diagnóstico, maiores são as chances de cura.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80" w:before="28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Por essa razão, é necessário reconhecer a importância do setor de imagem para exames complementares, detecção e prevenção de doenças, principalmente pelo fato de que antes de iniciar o tratamento, precisa-se saber qual caminho seguir e saber exatamente os órgãos prejudicados. E os animais não humanos não estão excluídos desses tipos de exames, que para muitos tutores é caro em unidades particulares.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ZlAHfpu39S6RsPxFFPOCKN+u1w==">AMUW2mWbeBDic/2hgj3bSxfgiEGgYLXdldh8zGjDtAAScVWJYi8eQ6AeRe/MGAmGN+mqhIKq5sXKJLrZqd5m1iQ30CmyP9F/6LrsFjEHVo1Tq1da+buIICM=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2022-05-27T15:42:00Z</dcterms:created>
  <dc:creator>Raphael Girão</dc:creator>
</cp:coreProperties>
</file>