
<file path=[Content_Types].xml><?xml version="1.0" encoding="utf-8"?>
<Types xmlns="http://schemas.openxmlformats.org/package/2006/content-types">
  <Default ContentType="image/jpeg" Extension="jpg"/>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rPr/>
      </w:pPr>
      <w:r w:rsidDel="00000000" w:rsidR="00000000" w:rsidRPr="00000000">
        <w:rPr>
          <w:rtl w:val="0"/>
        </w:rPr>
      </w:r>
    </w:p>
    <w:p w:rsidR="00000000" w:rsidDel="00000000" w:rsidP="00000000" w:rsidRDefault="00000000" w:rsidRPr="00000000" w14:paraId="00000002">
      <w:pPr>
        <w:jc w:val="center"/>
        <w:rPr>
          <w:b w:val="1"/>
        </w:rPr>
      </w:pPr>
      <w:r w:rsidDel="00000000" w:rsidR="00000000" w:rsidRPr="00000000">
        <w:rPr>
          <w:b w:val="1"/>
          <w:rtl w:val="0"/>
        </w:rPr>
        <w:t xml:space="preserve">PROJETO DE LEI Nº 039/2022</w:t>
      </w:r>
    </w:p>
    <w:p w:rsidR="00000000" w:rsidDel="00000000" w:rsidP="00000000" w:rsidRDefault="00000000" w:rsidRPr="00000000" w14:paraId="00000003">
      <w:pPr>
        <w:jc w:val="center"/>
        <w:rPr>
          <w:b w:val="1"/>
        </w:rPr>
      </w:pPr>
      <w:r w:rsidDel="00000000" w:rsidR="00000000" w:rsidRPr="00000000">
        <w:rPr>
          <w:b w:val="1"/>
          <w:rtl w:val="0"/>
        </w:rPr>
        <w:t xml:space="preserve">EMENDA MODIFICATIVA Nº    /2022</w:t>
      </w:r>
    </w:p>
    <w:p w:rsidR="00000000" w:rsidDel="00000000" w:rsidP="00000000" w:rsidRDefault="00000000" w:rsidRPr="00000000" w14:paraId="00000004">
      <w:pPr>
        <w:rPr>
          <w:b w:val="1"/>
        </w:rPr>
      </w:pPr>
      <w:r w:rsidDel="00000000" w:rsidR="00000000" w:rsidRPr="00000000">
        <w:rPr>
          <w:rtl w:val="0"/>
        </w:rPr>
      </w:r>
    </w:p>
    <w:p w:rsidR="00000000" w:rsidDel="00000000" w:rsidP="00000000" w:rsidRDefault="00000000" w:rsidRPr="00000000" w14:paraId="00000005">
      <w:pPr>
        <w:spacing w:line="331.20000000000005" w:lineRule="auto"/>
        <w:ind w:left="3540" w:firstLine="0"/>
        <w:jc w:val="both"/>
        <w:rPr>
          <w:b w:val="1"/>
          <w:sz w:val="24"/>
          <w:szCs w:val="24"/>
        </w:rPr>
      </w:pPr>
      <w:r w:rsidDel="00000000" w:rsidR="00000000" w:rsidRPr="00000000">
        <w:rPr>
          <w:b w:val="1"/>
          <w:sz w:val="24"/>
          <w:szCs w:val="24"/>
          <w:rtl w:val="0"/>
        </w:rPr>
        <w:t xml:space="preserve">EMENDA MODIFICATIVA QUE ALTERA A AÇÃO </w:t>
      </w:r>
      <w:r w:rsidDel="00000000" w:rsidR="00000000" w:rsidRPr="00000000">
        <w:rPr>
          <w:b w:val="1"/>
          <w:color w:val="222222"/>
          <w:sz w:val="24"/>
          <w:szCs w:val="24"/>
          <w:rtl w:val="0"/>
        </w:rPr>
        <w:t xml:space="preserve">“CONSTRUÇÃO DE CONSELHOS TUTELARES”</w:t>
      </w:r>
      <w:r w:rsidDel="00000000" w:rsidR="00000000" w:rsidRPr="00000000">
        <w:rPr>
          <w:b w:val="1"/>
          <w:sz w:val="24"/>
          <w:szCs w:val="24"/>
          <w:rtl w:val="0"/>
        </w:rPr>
        <w:t xml:space="preserve"> </w:t>
      </w:r>
      <w:r w:rsidDel="00000000" w:rsidR="00000000" w:rsidRPr="00000000">
        <w:rPr>
          <w:b w:val="1"/>
          <w:sz w:val="24"/>
          <w:szCs w:val="24"/>
          <w:rtl w:val="0"/>
        </w:rPr>
        <w:t xml:space="preserve">- ANEXO IX NO PROGRAMA 0140 - JUSTIÇA, CIDADANIA E ACESSIBILIDADE DO PROJETO DE LEI 039/2022.</w:t>
      </w:r>
    </w:p>
    <w:p w:rsidR="00000000" w:rsidDel="00000000" w:rsidP="00000000" w:rsidRDefault="00000000" w:rsidRPr="00000000" w14:paraId="00000006">
      <w:pPr>
        <w:spacing w:line="331.20000000000005" w:lineRule="auto"/>
        <w:jc w:val="both"/>
        <w:rPr>
          <w:b w:val="1"/>
          <w:sz w:val="24"/>
          <w:szCs w:val="24"/>
          <w:u w:val="single"/>
        </w:rPr>
      </w:pPr>
      <w:r w:rsidDel="00000000" w:rsidR="00000000" w:rsidRPr="00000000">
        <w:rPr>
          <w:rtl w:val="0"/>
        </w:rPr>
      </w:r>
    </w:p>
    <w:p w:rsidR="00000000" w:rsidDel="00000000" w:rsidP="00000000" w:rsidRDefault="00000000" w:rsidRPr="00000000" w14:paraId="00000007">
      <w:pPr>
        <w:spacing w:line="331.20000000000005" w:lineRule="auto"/>
        <w:jc w:val="center"/>
        <w:rPr>
          <w:b w:val="1"/>
          <w:sz w:val="24"/>
          <w:szCs w:val="24"/>
          <w:u w:val="single"/>
        </w:rPr>
      </w:pPr>
      <w:r w:rsidDel="00000000" w:rsidR="00000000" w:rsidRPr="00000000">
        <w:rPr>
          <w:b w:val="1"/>
          <w:sz w:val="24"/>
          <w:szCs w:val="24"/>
          <w:u w:val="single"/>
          <w:rtl w:val="0"/>
        </w:rPr>
        <w:t xml:space="preserve">EMENDA MODIFICATIVA:</w:t>
      </w:r>
    </w:p>
    <w:p w:rsidR="00000000" w:rsidDel="00000000" w:rsidP="00000000" w:rsidRDefault="00000000" w:rsidRPr="00000000" w14:paraId="00000008">
      <w:pPr>
        <w:spacing w:line="331.20000000000005" w:lineRule="auto"/>
        <w:jc w:val="center"/>
        <w:rPr>
          <w:b w:val="1"/>
          <w:sz w:val="24"/>
          <w:szCs w:val="24"/>
          <w:u w:val="single"/>
        </w:rPr>
      </w:pPr>
      <w:r w:rsidDel="00000000" w:rsidR="00000000" w:rsidRPr="00000000">
        <w:rPr>
          <w:rtl w:val="0"/>
        </w:rPr>
      </w:r>
    </w:p>
    <w:p w:rsidR="00000000" w:rsidDel="00000000" w:rsidP="00000000" w:rsidRDefault="00000000" w:rsidRPr="00000000" w14:paraId="00000009">
      <w:pPr>
        <w:spacing w:line="331.20000000000005" w:lineRule="auto"/>
        <w:jc w:val="both"/>
        <w:rPr>
          <w:color w:val="222222"/>
          <w:sz w:val="24"/>
          <w:szCs w:val="24"/>
        </w:rPr>
      </w:pPr>
      <w:r w:rsidDel="00000000" w:rsidR="00000000" w:rsidRPr="00000000">
        <w:rPr>
          <w:sz w:val="24"/>
          <w:szCs w:val="24"/>
          <w:rtl w:val="0"/>
        </w:rPr>
        <w:t xml:space="preserve">Art. 1º.  Modifica a ação 5507 - </w:t>
      </w:r>
      <w:r w:rsidDel="00000000" w:rsidR="00000000" w:rsidRPr="00000000">
        <w:rPr>
          <w:color w:val="222222"/>
          <w:sz w:val="24"/>
          <w:szCs w:val="24"/>
          <w:rtl w:val="0"/>
        </w:rPr>
        <w:t xml:space="preserve">“Construção de conselhos tutelares”</w:t>
      </w:r>
      <w:r w:rsidDel="00000000" w:rsidR="00000000" w:rsidRPr="00000000">
        <w:rPr>
          <w:sz w:val="24"/>
          <w:szCs w:val="24"/>
          <w:rtl w:val="0"/>
        </w:rPr>
        <w:t xml:space="preserve"> no anexo IX no programa </w:t>
      </w:r>
      <w:r w:rsidDel="00000000" w:rsidR="00000000" w:rsidRPr="00000000">
        <w:rPr>
          <w:sz w:val="24"/>
          <w:szCs w:val="24"/>
          <w:rtl w:val="0"/>
        </w:rPr>
        <w:t xml:space="preserve">0140 - JUSTIÇA, CIDADANIA E ACESSIBILIDADE</w:t>
      </w:r>
      <w:r w:rsidDel="00000000" w:rsidR="00000000" w:rsidRPr="00000000">
        <w:rPr>
          <w:sz w:val="24"/>
          <w:szCs w:val="24"/>
          <w:rtl w:val="0"/>
        </w:rPr>
        <w:t xml:space="preserve"> do Projeto de Lei 039/2022, a ação abaixo:</w:t>
      </w:r>
      <w:r w:rsidDel="00000000" w:rsidR="00000000" w:rsidRPr="00000000">
        <w:rPr>
          <w:color w:val="222222"/>
          <w:sz w:val="24"/>
          <w:szCs w:val="24"/>
          <w:rtl w:val="0"/>
        </w:rPr>
        <w:t xml:space="preserve"> </w:t>
      </w:r>
    </w:p>
    <w:p w:rsidR="00000000" w:rsidDel="00000000" w:rsidP="00000000" w:rsidRDefault="00000000" w:rsidRPr="00000000" w14:paraId="0000000A">
      <w:pPr>
        <w:spacing w:line="331.20000000000005" w:lineRule="auto"/>
        <w:jc w:val="both"/>
        <w:rPr>
          <w:color w:val="222222"/>
          <w:sz w:val="24"/>
          <w:szCs w:val="24"/>
        </w:rPr>
      </w:pPr>
      <w:r w:rsidDel="00000000" w:rsidR="00000000" w:rsidRPr="00000000">
        <w:rPr>
          <w:rtl w:val="0"/>
        </w:rPr>
      </w:r>
    </w:p>
    <w:tbl>
      <w:tblPr>
        <w:tblStyle w:val="Table1"/>
        <w:tblW w:w="11685.0" w:type="dxa"/>
        <w:jc w:val="left"/>
        <w:tblInd w:w="-1220.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2655"/>
        <w:gridCol w:w="1170"/>
        <w:gridCol w:w="1455"/>
        <w:gridCol w:w="2715"/>
        <w:gridCol w:w="1005"/>
        <w:gridCol w:w="1335"/>
        <w:gridCol w:w="1350"/>
        <w:tblGridChange w:id="0">
          <w:tblGrid>
            <w:gridCol w:w="2655"/>
            <w:gridCol w:w="1170"/>
            <w:gridCol w:w="1455"/>
            <w:gridCol w:w="2715"/>
            <w:gridCol w:w="1005"/>
            <w:gridCol w:w="1335"/>
            <w:gridCol w:w="1350"/>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0B">
            <w:pPr>
              <w:jc w:val="center"/>
              <w:rPr>
                <w:color w:val="222222"/>
                <w:sz w:val="20"/>
                <w:szCs w:val="20"/>
              </w:rPr>
            </w:pPr>
            <w:r w:rsidDel="00000000" w:rsidR="00000000" w:rsidRPr="00000000">
              <w:rPr>
                <w:b w:val="1"/>
                <w:sz w:val="20"/>
                <w:szCs w:val="20"/>
                <w:rtl w:val="0"/>
              </w:rPr>
              <w:t xml:space="preserve">PROJETO DE LEI Nº 039/2022</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0C">
            <w:pPr>
              <w:widowControl w:val="0"/>
              <w:spacing w:line="240" w:lineRule="auto"/>
              <w:jc w:val="center"/>
              <w:rPr>
                <w:b w:val="1"/>
                <w:color w:val="222222"/>
                <w:sz w:val="20"/>
                <w:szCs w:val="20"/>
              </w:rPr>
            </w:pPr>
            <w:r w:rsidDel="00000000" w:rsidR="00000000" w:rsidRPr="00000000">
              <w:rPr>
                <w:b w:val="1"/>
                <w:color w:val="222222"/>
                <w:sz w:val="20"/>
                <w:szCs w:val="20"/>
                <w:rtl w:val="0"/>
              </w:rPr>
              <w:t xml:space="preserve">EMENDA</w:t>
            </w:r>
          </w:p>
        </w:tc>
        <w:tc>
          <w:tcPr>
            <w:shd w:fill="auto" w:val="clear"/>
            <w:tcMar>
              <w:top w:w="100.0" w:type="dxa"/>
              <w:left w:w="100.0" w:type="dxa"/>
              <w:bottom w:w="100.0" w:type="dxa"/>
              <w:right w:w="100.0" w:type="dxa"/>
            </w:tcMar>
            <w:vAlign w:val="top"/>
          </w:tcPr>
          <w:p w:rsidR="00000000" w:rsidDel="00000000" w:rsidP="00000000" w:rsidRDefault="00000000" w:rsidRPr="00000000" w14:paraId="0000000D">
            <w:pPr>
              <w:widowControl w:val="0"/>
              <w:spacing w:line="240" w:lineRule="auto"/>
              <w:jc w:val="center"/>
              <w:rPr>
                <w:b w:val="1"/>
                <w:color w:val="222222"/>
                <w:sz w:val="20"/>
                <w:szCs w:val="20"/>
              </w:rPr>
            </w:pPr>
            <w:r w:rsidDel="00000000" w:rsidR="00000000" w:rsidRPr="00000000">
              <w:rPr>
                <w:b w:val="1"/>
                <w:color w:val="222222"/>
                <w:sz w:val="20"/>
                <w:szCs w:val="20"/>
                <w:rtl w:val="0"/>
              </w:rPr>
              <w:t xml:space="preserve">PROGRAMA</w:t>
            </w:r>
          </w:p>
        </w:tc>
        <w:tc>
          <w:tcPr>
            <w:shd w:fill="auto" w:val="clear"/>
            <w:tcMar>
              <w:top w:w="100.0" w:type="dxa"/>
              <w:left w:w="100.0" w:type="dxa"/>
              <w:bottom w:w="100.0" w:type="dxa"/>
              <w:right w:w="100.0" w:type="dxa"/>
            </w:tcMar>
            <w:vAlign w:val="top"/>
          </w:tcPr>
          <w:p w:rsidR="00000000" w:rsidDel="00000000" w:rsidP="00000000" w:rsidRDefault="00000000" w:rsidRPr="00000000" w14:paraId="0000000E">
            <w:pPr>
              <w:widowControl w:val="0"/>
              <w:spacing w:line="240" w:lineRule="auto"/>
              <w:jc w:val="center"/>
              <w:rPr>
                <w:b w:val="1"/>
                <w:color w:val="222222"/>
                <w:sz w:val="20"/>
                <w:szCs w:val="20"/>
              </w:rPr>
            </w:pPr>
            <w:r w:rsidDel="00000000" w:rsidR="00000000" w:rsidRPr="00000000">
              <w:rPr>
                <w:b w:val="1"/>
                <w:color w:val="222222"/>
                <w:sz w:val="20"/>
                <w:szCs w:val="20"/>
                <w:rtl w:val="0"/>
              </w:rPr>
              <w:t xml:space="preserve">PROJETO/ATIVIDADE</w:t>
            </w:r>
          </w:p>
        </w:tc>
        <w:tc>
          <w:tcPr>
            <w:shd w:fill="auto" w:val="clear"/>
            <w:tcMar>
              <w:top w:w="100.0" w:type="dxa"/>
              <w:left w:w="100.0" w:type="dxa"/>
              <w:bottom w:w="100.0" w:type="dxa"/>
              <w:right w:w="100.0" w:type="dxa"/>
            </w:tcMar>
            <w:vAlign w:val="top"/>
          </w:tcPr>
          <w:p w:rsidR="00000000" w:rsidDel="00000000" w:rsidP="00000000" w:rsidRDefault="00000000" w:rsidRPr="00000000" w14:paraId="0000000F">
            <w:pPr>
              <w:widowControl w:val="0"/>
              <w:spacing w:line="240" w:lineRule="auto"/>
              <w:jc w:val="center"/>
              <w:rPr>
                <w:b w:val="1"/>
                <w:color w:val="222222"/>
                <w:sz w:val="20"/>
                <w:szCs w:val="20"/>
              </w:rPr>
            </w:pPr>
            <w:r w:rsidDel="00000000" w:rsidR="00000000" w:rsidRPr="00000000">
              <w:rPr>
                <w:b w:val="1"/>
                <w:color w:val="222222"/>
                <w:sz w:val="20"/>
                <w:szCs w:val="20"/>
                <w:rtl w:val="0"/>
              </w:rPr>
              <w:t xml:space="preserve">ANO</w:t>
            </w:r>
          </w:p>
        </w:tc>
        <w:tc>
          <w:tcPr>
            <w:shd w:fill="auto" w:val="clear"/>
            <w:tcMar>
              <w:top w:w="100.0" w:type="dxa"/>
              <w:left w:w="100.0" w:type="dxa"/>
              <w:bottom w:w="100.0" w:type="dxa"/>
              <w:right w:w="100.0" w:type="dxa"/>
            </w:tcMar>
            <w:vAlign w:val="top"/>
          </w:tcPr>
          <w:p w:rsidR="00000000" w:rsidDel="00000000" w:rsidP="00000000" w:rsidRDefault="00000000" w:rsidRPr="00000000" w14:paraId="00000010">
            <w:pPr>
              <w:widowControl w:val="0"/>
              <w:spacing w:line="240" w:lineRule="auto"/>
              <w:jc w:val="center"/>
              <w:rPr>
                <w:b w:val="1"/>
                <w:color w:val="222222"/>
                <w:sz w:val="20"/>
                <w:szCs w:val="20"/>
              </w:rPr>
            </w:pPr>
            <w:r w:rsidDel="00000000" w:rsidR="00000000" w:rsidRPr="00000000">
              <w:rPr>
                <w:b w:val="1"/>
                <w:color w:val="222222"/>
                <w:sz w:val="20"/>
                <w:szCs w:val="20"/>
                <w:rtl w:val="0"/>
              </w:rPr>
              <w:t xml:space="preserve">PRODUTO</w:t>
            </w:r>
          </w:p>
        </w:tc>
        <w:tc>
          <w:tcPr>
            <w:shd w:fill="auto" w:val="clear"/>
            <w:tcMar>
              <w:top w:w="100.0" w:type="dxa"/>
              <w:left w:w="100.0" w:type="dxa"/>
              <w:bottom w:w="100.0" w:type="dxa"/>
              <w:right w:w="100.0" w:type="dxa"/>
            </w:tcMar>
            <w:vAlign w:val="top"/>
          </w:tcPr>
          <w:p w:rsidR="00000000" w:rsidDel="00000000" w:rsidP="00000000" w:rsidRDefault="00000000" w:rsidRPr="00000000" w14:paraId="00000011">
            <w:pPr>
              <w:widowControl w:val="0"/>
              <w:spacing w:line="240" w:lineRule="auto"/>
              <w:jc w:val="center"/>
              <w:rPr>
                <w:b w:val="1"/>
                <w:color w:val="222222"/>
                <w:sz w:val="20"/>
                <w:szCs w:val="20"/>
              </w:rPr>
            </w:pPr>
            <w:r w:rsidDel="00000000" w:rsidR="00000000" w:rsidRPr="00000000">
              <w:rPr>
                <w:b w:val="1"/>
                <w:color w:val="222222"/>
                <w:sz w:val="20"/>
                <w:szCs w:val="20"/>
                <w:rtl w:val="0"/>
              </w:rPr>
              <w:t xml:space="preserve">UNIDADE DE MEDIDA</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12">
            <w:pPr>
              <w:widowControl w:val="0"/>
              <w:spacing w:line="240" w:lineRule="auto"/>
              <w:jc w:val="center"/>
              <w:rPr>
                <w:color w:val="222222"/>
                <w:sz w:val="24"/>
                <w:szCs w:val="24"/>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13">
            <w:pPr>
              <w:widowControl w:val="0"/>
              <w:spacing w:line="240" w:lineRule="auto"/>
              <w:jc w:val="center"/>
              <w:rPr>
                <w:color w:val="222222"/>
                <w:sz w:val="24"/>
                <w:szCs w:val="24"/>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0.0" w:type="dxa"/>
              <w:bottom w:w="0.0" w:type="dxa"/>
              <w:right w:w="100.0" w:type="dxa"/>
            </w:tcMar>
            <w:vAlign w:val="center"/>
          </w:tcPr>
          <w:p w:rsidR="00000000" w:rsidDel="00000000" w:rsidP="00000000" w:rsidRDefault="00000000" w:rsidRPr="00000000" w14:paraId="00000014">
            <w:pPr>
              <w:widowControl w:val="0"/>
              <w:spacing w:line="288" w:lineRule="auto"/>
              <w:ind w:left="-100" w:firstLine="0"/>
              <w:jc w:val="center"/>
              <w:rPr>
                <w:color w:val="222222"/>
                <w:sz w:val="16"/>
                <w:szCs w:val="16"/>
              </w:rPr>
            </w:pPr>
            <w:r w:rsidDel="00000000" w:rsidR="00000000" w:rsidRPr="00000000">
              <w:rPr>
                <w:color w:val="222222"/>
                <w:sz w:val="16"/>
                <w:szCs w:val="16"/>
                <w:rtl w:val="0"/>
              </w:rPr>
              <w:t xml:space="preserve">0140- JUSTIÇA, CIDADANIA E ACESSIBILIDADE</w:t>
            </w:r>
          </w:p>
        </w:tc>
        <w:tc>
          <w:tcPr>
            <w:tcBorders>
              <w:top w:color="000000" w:space="0" w:sz="4" w:val="single"/>
              <w:left w:color="000000" w:space="0" w:sz="4" w:val="single"/>
              <w:bottom w:color="000000" w:space="0" w:sz="4" w:val="single"/>
              <w:right w:color="000000" w:space="0" w:sz="4" w:val="single"/>
            </w:tcBorders>
            <w:tcMar>
              <w:top w:w="0.0" w:type="dxa"/>
              <w:left w:w="100.0" w:type="dxa"/>
              <w:bottom w:w="0.0" w:type="dxa"/>
              <w:right w:w="100.0" w:type="dxa"/>
            </w:tcMar>
            <w:vAlign w:val="center"/>
          </w:tcPr>
          <w:p w:rsidR="00000000" w:rsidDel="00000000" w:rsidP="00000000" w:rsidRDefault="00000000" w:rsidRPr="00000000" w14:paraId="00000015">
            <w:pPr>
              <w:widowControl w:val="0"/>
              <w:spacing w:line="288" w:lineRule="auto"/>
              <w:ind w:left="-100" w:firstLine="0"/>
              <w:jc w:val="center"/>
              <w:rPr>
                <w:color w:val="222222"/>
                <w:sz w:val="16"/>
                <w:szCs w:val="16"/>
              </w:rPr>
            </w:pPr>
            <w:r w:rsidDel="00000000" w:rsidR="00000000" w:rsidRPr="00000000">
              <w:rPr>
                <w:color w:val="222222"/>
                <w:sz w:val="16"/>
                <w:szCs w:val="16"/>
                <w:rtl w:val="0"/>
              </w:rPr>
              <w:t xml:space="preserve">Construção de dois conselhos tutelares</w:t>
            </w:r>
          </w:p>
        </w:tc>
        <w:tc>
          <w:tcPr>
            <w:shd w:fill="auto" w:val="clear"/>
            <w:tcMar>
              <w:top w:w="100.0" w:type="dxa"/>
              <w:left w:w="100.0" w:type="dxa"/>
              <w:bottom w:w="100.0" w:type="dxa"/>
              <w:right w:w="100.0" w:type="dxa"/>
            </w:tcMar>
            <w:vAlign w:val="top"/>
          </w:tcPr>
          <w:p w:rsidR="00000000" w:rsidDel="00000000" w:rsidP="00000000" w:rsidRDefault="00000000" w:rsidRPr="00000000" w14:paraId="00000016">
            <w:pPr>
              <w:widowControl w:val="0"/>
              <w:spacing w:line="240" w:lineRule="auto"/>
              <w:jc w:val="center"/>
              <w:rPr>
                <w:b w:val="1"/>
                <w:color w:val="222222"/>
                <w:sz w:val="24"/>
                <w:szCs w:val="24"/>
              </w:rPr>
            </w:pPr>
            <w:r w:rsidDel="00000000" w:rsidR="00000000" w:rsidRPr="00000000">
              <w:rPr>
                <w:b w:val="1"/>
                <w:color w:val="222222"/>
                <w:sz w:val="24"/>
                <w:szCs w:val="24"/>
                <w:rtl w:val="0"/>
              </w:rPr>
              <w:t xml:space="preserve">2023</w:t>
            </w:r>
          </w:p>
        </w:tc>
        <w:tc>
          <w:tcPr>
            <w:shd w:fill="auto" w:val="clear"/>
            <w:tcMar>
              <w:top w:w="100.0" w:type="dxa"/>
              <w:left w:w="100.0" w:type="dxa"/>
              <w:bottom w:w="100.0" w:type="dxa"/>
              <w:right w:w="100.0" w:type="dxa"/>
            </w:tcMar>
            <w:vAlign w:val="top"/>
          </w:tcPr>
          <w:p w:rsidR="00000000" w:rsidDel="00000000" w:rsidP="00000000" w:rsidRDefault="00000000" w:rsidRPr="00000000" w14:paraId="00000017">
            <w:pPr>
              <w:widowControl w:val="0"/>
              <w:spacing w:line="240" w:lineRule="auto"/>
              <w:jc w:val="center"/>
              <w:rPr>
                <w:color w:val="222222"/>
              </w:rPr>
            </w:pPr>
            <w:r w:rsidDel="00000000" w:rsidR="00000000" w:rsidRPr="00000000">
              <w:rPr>
                <w:color w:val="222222"/>
                <w:rtl w:val="0"/>
              </w:rPr>
              <w:t xml:space="preserve">Conselhos criados</w:t>
            </w:r>
          </w:p>
        </w:tc>
        <w:tc>
          <w:tcPr>
            <w:shd w:fill="auto" w:val="clear"/>
            <w:tcMar>
              <w:top w:w="100.0" w:type="dxa"/>
              <w:left w:w="100.0" w:type="dxa"/>
              <w:bottom w:w="100.0" w:type="dxa"/>
              <w:right w:w="100.0" w:type="dxa"/>
            </w:tcMar>
            <w:vAlign w:val="top"/>
          </w:tcPr>
          <w:p w:rsidR="00000000" w:rsidDel="00000000" w:rsidP="00000000" w:rsidRDefault="00000000" w:rsidRPr="00000000" w14:paraId="00000018">
            <w:pPr>
              <w:widowControl w:val="0"/>
              <w:spacing w:line="240" w:lineRule="auto"/>
              <w:jc w:val="center"/>
              <w:rPr>
                <w:color w:val="222222"/>
                <w:sz w:val="24"/>
                <w:szCs w:val="24"/>
              </w:rPr>
            </w:pPr>
            <w:r w:rsidDel="00000000" w:rsidR="00000000" w:rsidRPr="00000000">
              <w:rPr>
                <w:color w:val="222222"/>
                <w:sz w:val="24"/>
                <w:szCs w:val="24"/>
                <w:rtl w:val="0"/>
              </w:rPr>
              <w:t xml:space="preserve">Unidade</w:t>
            </w:r>
          </w:p>
        </w:tc>
      </w:tr>
      <w:tr>
        <w:trPr>
          <w:cantSplit w:val="0"/>
          <w:trHeight w:val="440" w:hRule="atLeast"/>
          <w:tblHeader w:val="0"/>
        </w:trPr>
        <w:tc>
          <w:tcPr>
            <w:gridSpan w:val="3"/>
            <w:shd w:fill="auto" w:val="clear"/>
            <w:tcMar>
              <w:top w:w="100.0" w:type="dxa"/>
              <w:left w:w="100.0" w:type="dxa"/>
              <w:bottom w:w="100.0" w:type="dxa"/>
              <w:right w:w="100.0" w:type="dxa"/>
            </w:tcMar>
            <w:vAlign w:val="top"/>
          </w:tcPr>
          <w:p w:rsidR="00000000" w:rsidDel="00000000" w:rsidP="00000000" w:rsidRDefault="00000000" w:rsidRPr="00000000" w14:paraId="00000019">
            <w:pPr>
              <w:widowControl w:val="0"/>
              <w:spacing w:line="240" w:lineRule="auto"/>
              <w:jc w:val="center"/>
              <w:rPr>
                <w:b w:val="1"/>
                <w:color w:val="222222"/>
                <w:sz w:val="24"/>
                <w:szCs w:val="24"/>
              </w:rPr>
            </w:pPr>
            <w:r w:rsidDel="00000000" w:rsidR="00000000" w:rsidRPr="00000000">
              <w:rPr>
                <w:b w:val="1"/>
                <w:color w:val="222222"/>
                <w:sz w:val="24"/>
                <w:szCs w:val="24"/>
                <w:rtl w:val="0"/>
              </w:rPr>
              <w:t xml:space="preserve">META FÍSICA</w:t>
            </w:r>
          </w:p>
        </w:tc>
        <w:tc>
          <w:tcPr>
            <w:gridSpan w:val="4"/>
            <w:shd w:fill="auto" w:val="clear"/>
            <w:tcMar>
              <w:top w:w="100.0" w:type="dxa"/>
              <w:left w:w="100.0" w:type="dxa"/>
              <w:bottom w:w="100.0" w:type="dxa"/>
              <w:right w:w="100.0" w:type="dxa"/>
            </w:tcMar>
            <w:vAlign w:val="top"/>
          </w:tcPr>
          <w:p w:rsidR="00000000" w:rsidDel="00000000" w:rsidP="00000000" w:rsidRDefault="00000000" w:rsidRPr="00000000" w14:paraId="0000001C">
            <w:pPr>
              <w:widowControl w:val="0"/>
              <w:spacing w:line="240" w:lineRule="auto"/>
              <w:jc w:val="center"/>
              <w:rPr>
                <w:b w:val="1"/>
                <w:color w:val="222222"/>
                <w:sz w:val="24"/>
                <w:szCs w:val="24"/>
              </w:rPr>
            </w:pPr>
            <w:r w:rsidDel="00000000" w:rsidR="00000000" w:rsidRPr="00000000">
              <w:rPr>
                <w:b w:val="1"/>
                <w:color w:val="222222"/>
                <w:sz w:val="24"/>
                <w:szCs w:val="24"/>
                <w:rtl w:val="0"/>
              </w:rPr>
              <w:t xml:space="preserve">META FINANCEIRA</w:t>
            </w:r>
          </w:p>
        </w:tc>
      </w:tr>
      <w:tr>
        <w:trPr>
          <w:cantSplit w:val="0"/>
          <w:trHeight w:val="440" w:hRule="atLeast"/>
          <w:tblHeader w:val="0"/>
        </w:trPr>
        <w:tc>
          <w:tcPr>
            <w:gridSpan w:val="3"/>
            <w:shd w:fill="auto" w:val="clear"/>
            <w:tcMar>
              <w:top w:w="100.0" w:type="dxa"/>
              <w:left w:w="100.0" w:type="dxa"/>
              <w:bottom w:w="100.0" w:type="dxa"/>
              <w:right w:w="100.0" w:type="dxa"/>
            </w:tcMar>
            <w:vAlign w:val="top"/>
          </w:tcPr>
          <w:p w:rsidR="00000000" w:rsidDel="00000000" w:rsidP="00000000" w:rsidRDefault="00000000" w:rsidRPr="00000000" w14:paraId="00000020">
            <w:pPr>
              <w:widowControl w:val="0"/>
              <w:spacing w:line="240" w:lineRule="auto"/>
              <w:jc w:val="center"/>
              <w:rPr>
                <w:color w:val="222222"/>
                <w:sz w:val="24"/>
                <w:szCs w:val="24"/>
              </w:rPr>
            </w:pPr>
            <w:r w:rsidDel="00000000" w:rsidR="00000000" w:rsidRPr="00000000">
              <w:rPr>
                <w:color w:val="222222"/>
                <w:sz w:val="24"/>
                <w:szCs w:val="24"/>
                <w:rtl w:val="0"/>
              </w:rPr>
              <w:t xml:space="preserve">02</w:t>
            </w:r>
          </w:p>
        </w:tc>
        <w:tc>
          <w:tcPr>
            <w:gridSpan w:val="4"/>
            <w:shd w:fill="auto" w:val="clear"/>
            <w:tcMar>
              <w:top w:w="100.0" w:type="dxa"/>
              <w:left w:w="100.0" w:type="dxa"/>
              <w:bottom w:w="100.0" w:type="dxa"/>
              <w:right w:w="100.0" w:type="dxa"/>
            </w:tcMar>
            <w:vAlign w:val="top"/>
          </w:tcPr>
          <w:p w:rsidR="00000000" w:rsidDel="00000000" w:rsidP="00000000" w:rsidRDefault="00000000" w:rsidRPr="00000000" w14:paraId="00000023">
            <w:pPr>
              <w:widowControl w:val="0"/>
              <w:spacing w:line="240" w:lineRule="auto"/>
              <w:jc w:val="center"/>
              <w:rPr>
                <w:b w:val="1"/>
                <w:color w:val="222222"/>
                <w:sz w:val="24"/>
                <w:szCs w:val="24"/>
              </w:rPr>
            </w:pPr>
            <w:r w:rsidDel="00000000" w:rsidR="00000000" w:rsidRPr="00000000">
              <w:rPr>
                <w:b w:val="1"/>
                <w:color w:val="222222"/>
                <w:sz w:val="24"/>
                <w:szCs w:val="24"/>
                <w:rtl w:val="0"/>
              </w:rPr>
              <w:t xml:space="preserve">R$ 1.000.000</w:t>
            </w:r>
          </w:p>
        </w:tc>
      </w:tr>
    </w:tbl>
    <w:p w:rsidR="00000000" w:rsidDel="00000000" w:rsidP="00000000" w:rsidRDefault="00000000" w:rsidRPr="00000000" w14:paraId="00000027">
      <w:pPr>
        <w:spacing w:line="331.20000000000005" w:lineRule="auto"/>
        <w:jc w:val="both"/>
        <w:rPr>
          <w:color w:val="222222"/>
          <w:sz w:val="24"/>
          <w:szCs w:val="24"/>
        </w:rPr>
      </w:pPr>
      <w:r w:rsidDel="00000000" w:rsidR="00000000" w:rsidRPr="00000000">
        <w:rPr>
          <w:rtl w:val="0"/>
        </w:rPr>
      </w:r>
    </w:p>
    <w:p w:rsidR="00000000" w:rsidDel="00000000" w:rsidP="00000000" w:rsidRDefault="00000000" w:rsidRPr="00000000" w14:paraId="00000028">
      <w:pPr>
        <w:spacing w:line="331.20000000000005" w:lineRule="auto"/>
        <w:jc w:val="both"/>
        <w:rPr>
          <w:sz w:val="24"/>
          <w:szCs w:val="24"/>
        </w:rPr>
      </w:pPr>
      <w:r w:rsidDel="00000000" w:rsidR="00000000" w:rsidRPr="00000000">
        <w:rPr>
          <w:sz w:val="24"/>
          <w:szCs w:val="24"/>
          <w:rtl w:val="0"/>
        </w:rPr>
        <w:t xml:space="preserve">Art. 2º. Os valores para a execução da ação acima serão compensados do programa 0131, Ação 4478 Manutenção do programa Niterói Mais Segura, elencada no anexo IX constante no Projeto de Lei 039/2022, cuja soma total relocada é de R$ 2.000.000,00 (dois milhões de reais).</w:t>
      </w:r>
    </w:p>
    <w:p w:rsidR="00000000" w:rsidDel="00000000" w:rsidP="00000000" w:rsidRDefault="00000000" w:rsidRPr="00000000" w14:paraId="00000029">
      <w:pPr>
        <w:spacing w:line="331.20000000000005" w:lineRule="auto"/>
        <w:jc w:val="right"/>
        <w:rPr>
          <w:color w:val="222222"/>
          <w:sz w:val="24"/>
          <w:szCs w:val="24"/>
        </w:rPr>
      </w:pPr>
      <w:r w:rsidDel="00000000" w:rsidR="00000000" w:rsidRPr="00000000">
        <w:rPr>
          <w:rtl w:val="0"/>
        </w:rPr>
      </w:r>
    </w:p>
    <w:p w:rsidR="00000000" w:rsidDel="00000000" w:rsidP="00000000" w:rsidRDefault="00000000" w:rsidRPr="00000000" w14:paraId="0000002A">
      <w:pPr>
        <w:spacing w:line="331.20000000000005" w:lineRule="auto"/>
        <w:jc w:val="right"/>
        <w:rPr>
          <w:sz w:val="24"/>
          <w:szCs w:val="24"/>
        </w:rPr>
      </w:pPr>
      <w:r w:rsidDel="00000000" w:rsidR="00000000" w:rsidRPr="00000000">
        <w:rPr>
          <w:sz w:val="24"/>
          <w:szCs w:val="24"/>
          <w:rtl w:val="0"/>
        </w:rPr>
        <w:t xml:space="preserve">Sala das Sessões, 23 de maio de 2022.</w:t>
      </w:r>
    </w:p>
    <w:p w:rsidR="00000000" w:rsidDel="00000000" w:rsidP="00000000" w:rsidRDefault="00000000" w:rsidRPr="00000000" w14:paraId="0000002B">
      <w:pPr>
        <w:spacing w:line="331.20000000000005" w:lineRule="auto"/>
        <w:jc w:val="center"/>
        <w:rPr>
          <w:sz w:val="24"/>
          <w:szCs w:val="24"/>
        </w:rPr>
      </w:pPr>
      <w:r w:rsidDel="00000000" w:rsidR="00000000" w:rsidRPr="00000000">
        <w:rPr>
          <w:rtl w:val="0"/>
        </w:rPr>
      </w:r>
    </w:p>
    <w:p w:rsidR="00000000" w:rsidDel="00000000" w:rsidP="00000000" w:rsidRDefault="00000000" w:rsidRPr="00000000" w14:paraId="0000002C">
      <w:pPr>
        <w:spacing w:line="331.20000000000005" w:lineRule="auto"/>
        <w:jc w:val="center"/>
        <w:rPr>
          <w:sz w:val="24"/>
          <w:szCs w:val="24"/>
        </w:rPr>
      </w:pPr>
      <w:r w:rsidDel="00000000" w:rsidR="00000000" w:rsidRPr="00000000">
        <w:rPr>
          <w:rtl w:val="0"/>
        </w:rPr>
      </w:r>
    </w:p>
    <w:p w:rsidR="00000000" w:rsidDel="00000000" w:rsidP="00000000" w:rsidRDefault="00000000" w:rsidRPr="00000000" w14:paraId="0000002D">
      <w:pPr>
        <w:spacing w:line="331.20000000000005" w:lineRule="auto"/>
        <w:jc w:val="center"/>
        <w:rPr>
          <w:sz w:val="24"/>
          <w:szCs w:val="24"/>
        </w:rPr>
      </w:pPr>
      <w:r w:rsidDel="00000000" w:rsidR="00000000" w:rsidRPr="00000000">
        <w:rPr>
          <w:rtl w:val="0"/>
        </w:rPr>
      </w:r>
    </w:p>
    <w:p w:rsidR="00000000" w:rsidDel="00000000" w:rsidP="00000000" w:rsidRDefault="00000000" w:rsidRPr="00000000" w14:paraId="0000002E">
      <w:pPr>
        <w:spacing w:line="331.20000000000005" w:lineRule="auto"/>
        <w:jc w:val="center"/>
        <w:rPr>
          <w:sz w:val="24"/>
          <w:szCs w:val="24"/>
        </w:rPr>
      </w:pPr>
      <w:r w:rsidDel="00000000" w:rsidR="00000000" w:rsidRPr="00000000">
        <w:rPr>
          <w:sz w:val="24"/>
          <w:szCs w:val="24"/>
          <w:rtl w:val="0"/>
        </w:rPr>
        <w:t xml:space="preserve">Professor Tulio</w:t>
      </w:r>
    </w:p>
    <w:p w:rsidR="00000000" w:rsidDel="00000000" w:rsidP="00000000" w:rsidRDefault="00000000" w:rsidRPr="00000000" w14:paraId="0000002F">
      <w:pPr>
        <w:spacing w:line="331.20000000000005" w:lineRule="auto"/>
        <w:jc w:val="center"/>
        <w:rPr>
          <w:sz w:val="24"/>
          <w:szCs w:val="24"/>
        </w:rPr>
      </w:pPr>
      <w:r w:rsidDel="00000000" w:rsidR="00000000" w:rsidRPr="00000000">
        <w:rPr>
          <w:sz w:val="24"/>
          <w:szCs w:val="24"/>
          <w:rtl w:val="0"/>
        </w:rPr>
        <w:t xml:space="preserve">VEREADOR</w:t>
      </w:r>
    </w:p>
    <w:p w:rsidR="00000000" w:rsidDel="00000000" w:rsidP="00000000" w:rsidRDefault="00000000" w:rsidRPr="00000000" w14:paraId="00000030">
      <w:pPr>
        <w:spacing w:line="331.20000000000005" w:lineRule="auto"/>
        <w:jc w:val="center"/>
        <w:rPr>
          <w:sz w:val="24"/>
          <w:szCs w:val="24"/>
        </w:rPr>
      </w:pPr>
      <w:r w:rsidDel="00000000" w:rsidR="00000000" w:rsidRPr="00000000">
        <w:rPr>
          <w:rtl w:val="0"/>
        </w:rPr>
      </w:r>
    </w:p>
    <w:p w:rsidR="00000000" w:rsidDel="00000000" w:rsidP="00000000" w:rsidRDefault="00000000" w:rsidRPr="00000000" w14:paraId="00000031">
      <w:pPr>
        <w:spacing w:line="331.20000000000005" w:lineRule="auto"/>
        <w:jc w:val="center"/>
        <w:rPr>
          <w:sz w:val="24"/>
          <w:szCs w:val="24"/>
        </w:rPr>
      </w:pPr>
      <w:r w:rsidDel="00000000" w:rsidR="00000000" w:rsidRPr="00000000">
        <w:rPr>
          <w:b w:val="1"/>
          <w:sz w:val="24"/>
          <w:szCs w:val="24"/>
          <w:u w:val="single"/>
          <w:rtl w:val="0"/>
        </w:rPr>
        <w:t xml:space="preserve">JUSTIFICATIVA</w:t>
      </w:r>
      <w:r w:rsidDel="00000000" w:rsidR="00000000" w:rsidRPr="00000000">
        <w:rPr>
          <w:sz w:val="24"/>
          <w:szCs w:val="24"/>
          <w:rtl w:val="0"/>
        </w:rPr>
        <w:t xml:space="preserve">:</w:t>
      </w:r>
    </w:p>
    <w:p w:rsidR="00000000" w:rsidDel="00000000" w:rsidP="00000000" w:rsidRDefault="00000000" w:rsidRPr="00000000" w14:paraId="00000032">
      <w:pPr>
        <w:spacing w:line="331.20000000000005" w:lineRule="auto"/>
        <w:jc w:val="center"/>
        <w:rPr>
          <w:sz w:val="24"/>
          <w:szCs w:val="24"/>
        </w:rPr>
      </w:pPr>
      <w:r w:rsidDel="00000000" w:rsidR="00000000" w:rsidRPr="00000000">
        <w:rPr>
          <w:rtl w:val="0"/>
        </w:rPr>
      </w:r>
    </w:p>
    <w:p w:rsidR="00000000" w:rsidDel="00000000" w:rsidP="00000000" w:rsidRDefault="00000000" w:rsidRPr="00000000" w14:paraId="00000033">
      <w:pPr>
        <w:shd w:fill="ffffff" w:val="clear"/>
        <w:spacing w:line="288" w:lineRule="auto"/>
        <w:jc w:val="both"/>
        <w:rPr>
          <w:b w:val="1"/>
        </w:rPr>
      </w:pPr>
      <w:r w:rsidDel="00000000" w:rsidR="00000000" w:rsidRPr="00000000">
        <w:rPr>
          <w:sz w:val="24"/>
          <w:szCs w:val="24"/>
          <w:rtl w:val="0"/>
        </w:rPr>
        <w:tab/>
      </w:r>
      <w:r w:rsidDel="00000000" w:rsidR="00000000" w:rsidRPr="00000000">
        <w:rPr>
          <w:sz w:val="24"/>
          <w:szCs w:val="24"/>
          <w:highlight w:val="white"/>
          <w:rtl w:val="0"/>
        </w:rPr>
        <w:t xml:space="preserve">A presente emenda tem por objetivo direcionar verba para </w:t>
      </w:r>
      <w:r w:rsidDel="00000000" w:rsidR="00000000" w:rsidRPr="00000000">
        <w:rPr>
          <w:sz w:val="24"/>
          <w:szCs w:val="24"/>
          <w:rtl w:val="0"/>
        </w:rPr>
        <w:t xml:space="preserve">garantir que o município de Niterói se adeque aos ditames legais que determinam que as cidades com mais de 500 mil habitantes devem possuir um Conselho Tutelar para cada 100 mil habitantes. Deste modo, Niterói possui há anos um déficit de dois Conselhos Tutelares, visto que os três conselhos hoje existentes estão deveras sobrecarregados.</w:t>
      </w:r>
      <w:r w:rsidDel="00000000" w:rsidR="00000000" w:rsidRPr="00000000">
        <w:rPr>
          <w:rtl w:val="0"/>
        </w:rPr>
      </w:r>
    </w:p>
    <w:p w:rsidR="00000000" w:rsidDel="00000000" w:rsidP="00000000" w:rsidRDefault="00000000" w:rsidRPr="00000000" w14:paraId="00000034">
      <w:pPr>
        <w:rPr/>
      </w:pPr>
      <w:r w:rsidDel="00000000" w:rsidR="00000000" w:rsidRPr="00000000">
        <w:rPr>
          <w:rtl w:val="0"/>
        </w:rPr>
      </w:r>
    </w:p>
    <w:sectPr>
      <w:headerReference r:id="rId6" w:type="default"/>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Times New Roman"/>
  <w:font w:name="Tahoma">
    <w:embedRegular w:fontKey="{00000000-0000-0000-0000-000000000000}" r:id="rId1" w:subsetted="0"/>
    <w:embedBold w:fontKey="{00000000-0000-0000-0000-000000000000}" r:id="rId2" w:subsetted="0"/>
  </w:font>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35">
    <w:pPr>
      <w:tabs>
        <w:tab w:val="center" w:pos="4252"/>
        <w:tab w:val="right" w:pos="8504"/>
      </w:tabs>
      <w:spacing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Pr>
      <w:drawing>
        <wp:inline distB="0" distT="0" distL="114300" distR="114300">
          <wp:extent cx="751205" cy="896620"/>
          <wp:effectExtent b="0" l="0" r="0" t="0"/>
          <wp:docPr id="1" name="image1.jpg"/>
          <a:graphic>
            <a:graphicData uri="http://schemas.openxmlformats.org/drawingml/2006/picture">
              <pic:pic>
                <pic:nvPicPr>
                  <pic:cNvPr id="0" name="image1.jpg"/>
                  <pic:cNvPicPr preferRelativeResize="0"/>
                </pic:nvPicPr>
                <pic:blipFill>
                  <a:blip r:embed="rId1"/>
                  <a:srcRect b="0" l="0" r="0" t="0"/>
                  <a:stretch>
                    <a:fillRect/>
                  </a:stretch>
                </pic:blipFill>
                <pic:spPr>
                  <a:xfrm>
                    <a:off x="0" y="0"/>
                    <a:ext cx="751205" cy="896620"/>
                  </a:xfrm>
                  <a:prstGeom prst="rect"/>
                  <a:ln/>
                </pic:spPr>
              </pic:pic>
            </a:graphicData>
          </a:graphic>
        </wp:inline>
      </w:drawing>
    </w:r>
    <w:r w:rsidDel="00000000" w:rsidR="00000000" w:rsidRPr="00000000">
      <w:rPr>
        <w:rtl w:val="0"/>
      </w:rPr>
    </w:r>
  </w:p>
  <w:p w:rsidR="00000000" w:rsidDel="00000000" w:rsidP="00000000" w:rsidRDefault="00000000" w:rsidRPr="00000000" w14:paraId="00000036">
    <w:pPr>
      <w:tabs>
        <w:tab w:val="center" w:pos="4252"/>
        <w:tab w:val="right" w:pos="8504"/>
      </w:tabs>
      <w:spacing w:line="240" w:lineRule="auto"/>
      <w:jc w:val="center"/>
      <w:rPr>
        <w:rFonts w:ascii="Tahoma" w:cs="Tahoma" w:eastAsia="Tahoma" w:hAnsi="Tahoma"/>
        <w:b w:val="1"/>
        <w:sz w:val="48"/>
        <w:szCs w:val="48"/>
      </w:rPr>
    </w:pPr>
    <w:r w:rsidDel="00000000" w:rsidR="00000000" w:rsidRPr="00000000">
      <w:rPr>
        <w:rFonts w:ascii="Tahoma" w:cs="Tahoma" w:eastAsia="Tahoma" w:hAnsi="Tahoma"/>
        <w:b w:val="1"/>
        <w:sz w:val="48"/>
        <w:szCs w:val="48"/>
        <w:rtl w:val="0"/>
      </w:rPr>
      <w:t xml:space="preserve">Câmara Municipal de Niterói</w:t>
    </w:r>
  </w:p>
  <w:p w:rsidR="00000000" w:rsidDel="00000000" w:rsidP="00000000" w:rsidRDefault="00000000" w:rsidRPr="00000000" w14:paraId="00000037">
    <w:pPr>
      <w:tabs>
        <w:tab w:val="center" w:pos="4252"/>
        <w:tab w:val="right" w:pos="8504"/>
      </w:tabs>
      <w:spacing w:line="240" w:lineRule="auto"/>
      <w:jc w:val="center"/>
      <w:rPr>
        <w:rFonts w:ascii="Tahoma" w:cs="Tahoma" w:eastAsia="Tahoma" w:hAnsi="Tahoma"/>
        <w:b w:val="1"/>
        <w:sz w:val="32"/>
        <w:szCs w:val="32"/>
      </w:rPr>
    </w:pPr>
    <w:r w:rsidDel="00000000" w:rsidR="00000000" w:rsidRPr="00000000">
      <w:rPr>
        <w:rFonts w:ascii="Tahoma" w:cs="Tahoma" w:eastAsia="Tahoma" w:hAnsi="Tahoma"/>
        <w:b w:val="1"/>
        <w:sz w:val="32"/>
        <w:szCs w:val="32"/>
        <w:rtl w:val="0"/>
      </w:rPr>
      <w:t xml:space="preserve">Gabinete do Vereador Professor Tulio</w:t>
    </w:r>
  </w:p>
  <w:p w:rsidR="00000000" w:rsidDel="00000000" w:rsidP="00000000" w:rsidRDefault="00000000" w:rsidRPr="00000000" w14:paraId="00000038">
    <w:pPr>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pt_BR"/>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 w:type="table" w:styleId="Table1">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eader" Target="header1.xml"/></Relationships>
</file>

<file path=word/_rels/fontTable.xml.rels><?xml version="1.0" encoding="UTF-8" standalone="yes"?><Relationships xmlns="http://schemas.openxmlformats.org/package/2006/relationships"><Relationship Id="rId1" Type="http://schemas.openxmlformats.org/officeDocument/2006/relationships/font" Target="fonts/Tahoma-regular.ttf"/><Relationship Id="rId2" Type="http://schemas.openxmlformats.org/officeDocument/2006/relationships/font" Target="fonts/Tahoma-bold.ttf"/></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