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“Realização de eventos, projetos esportivos, campeonatos, seminários, torneios, visando ao fomento do esporte paralímpico na cidade” - ANEXO II NO PROGRAMA 0137 - Cidade do Esporte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“Realização de eventos, projetos esportivos, campeonatos, seminários, torneios, visando ao fomento do esporte paralímpico na cidade” no anexo II no programa 0137 - Cidade do Esporte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0137 - Cidade do Esporte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Realização de eventos, projetos esportivos, campeonatos, seminários, torneios, visando o fomento do esporte paralímpico na cidade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Esporte paraolímpico fomentado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R$ 1.000.000,00 (um milhão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88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0"/>
          <w:szCs w:val="20"/>
          <w:rtl w:val="0"/>
        </w:rPr>
        <w:t xml:space="preserve">planejar, coordenar e supervisionar o desenvolvimento de práticas esportivas e de lazer, assim como implantar equipamentos esportivos em áreas estrategicamente localizadas. Busca ampliar a rede de atendimento em esporte paralímpico e lazer, bem como desenvolver ações educativas que viabilizem a integração e inclusão lançando mão de equipamentos públicos, em especial, as escolas municipais, incluindo ações que contemplem o contra turno da rede municipal de ensino.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