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3">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spacing w:line="331.20000000000005" w:lineRule="auto"/>
        <w:ind w:left="3540" w:firstLine="0"/>
        <w:jc w:val="both"/>
        <w:rPr>
          <w:b w:val="1"/>
          <w:sz w:val="24"/>
          <w:szCs w:val="24"/>
        </w:rPr>
      </w:pPr>
      <w:r w:rsidDel="00000000" w:rsidR="00000000" w:rsidRPr="00000000">
        <w:rPr>
          <w:b w:val="1"/>
          <w:sz w:val="24"/>
          <w:szCs w:val="24"/>
          <w:rtl w:val="0"/>
        </w:rPr>
        <w:t xml:space="preserve">EMENDA ADITIVA QUE ACRESCENTA A AÇÃO “FOMENTO À EDUCAÇÃO AMBIENTAL” - ANEXO II NO PROGRAMA  0135 DO PROJETO DE LEI 039/2022.</w:t>
      </w:r>
    </w:p>
    <w:p w:rsidR="00000000" w:rsidDel="00000000" w:rsidP="00000000" w:rsidRDefault="00000000" w:rsidRPr="00000000" w14:paraId="00000006">
      <w:pPr>
        <w:spacing w:line="331.20000000000005" w:lineRule="auto"/>
        <w:jc w:val="both"/>
        <w:rPr>
          <w:b w:val="1"/>
          <w:sz w:val="24"/>
          <w:szCs w:val="24"/>
          <w:u w:val="single"/>
        </w:rPr>
      </w:pPr>
      <w:r w:rsidDel="00000000" w:rsidR="00000000" w:rsidRPr="00000000">
        <w:rPr>
          <w:rtl w:val="0"/>
        </w:rPr>
      </w:r>
    </w:p>
    <w:p w:rsidR="00000000" w:rsidDel="00000000" w:rsidP="00000000" w:rsidRDefault="00000000" w:rsidRPr="00000000" w14:paraId="00000007">
      <w:pPr>
        <w:spacing w:line="331.20000000000005" w:lineRule="auto"/>
        <w:jc w:val="center"/>
        <w:rPr>
          <w:b w:val="1"/>
          <w:sz w:val="24"/>
          <w:szCs w:val="24"/>
          <w:u w:val="single"/>
        </w:rPr>
      </w:pPr>
      <w:r w:rsidDel="00000000" w:rsidR="00000000" w:rsidRPr="00000000">
        <w:rPr>
          <w:b w:val="1"/>
          <w:sz w:val="24"/>
          <w:szCs w:val="24"/>
          <w:u w:val="single"/>
          <w:rtl w:val="0"/>
        </w:rPr>
        <w:t xml:space="preserve">EMENDA ADITIVA:</w:t>
      </w:r>
    </w:p>
    <w:p w:rsidR="00000000" w:rsidDel="00000000" w:rsidP="00000000" w:rsidRDefault="00000000" w:rsidRPr="00000000" w14:paraId="00000008">
      <w:pPr>
        <w:spacing w:line="331.20000000000005" w:lineRule="auto"/>
        <w:jc w:val="center"/>
        <w:rPr>
          <w:b w:val="1"/>
          <w:sz w:val="24"/>
          <w:szCs w:val="24"/>
          <w:u w:val="single"/>
        </w:rPr>
      </w:pPr>
      <w:r w:rsidDel="00000000" w:rsidR="00000000" w:rsidRPr="00000000">
        <w:rPr>
          <w:rtl w:val="0"/>
        </w:rPr>
      </w:r>
    </w:p>
    <w:p w:rsidR="00000000" w:rsidDel="00000000" w:rsidP="00000000" w:rsidRDefault="00000000" w:rsidRPr="00000000" w14:paraId="00000009">
      <w:pPr>
        <w:spacing w:line="331.20000000000005" w:lineRule="auto"/>
        <w:jc w:val="both"/>
        <w:rPr>
          <w:color w:val="222222"/>
          <w:sz w:val="24"/>
          <w:szCs w:val="24"/>
        </w:rPr>
      </w:pPr>
      <w:r w:rsidDel="00000000" w:rsidR="00000000" w:rsidRPr="00000000">
        <w:rPr>
          <w:sz w:val="24"/>
          <w:szCs w:val="24"/>
          <w:rtl w:val="0"/>
        </w:rPr>
        <w:t xml:space="preserve">Art. 1º.  Acrescenta a ação “Fomento à Educação Ambiental” no anexo II no programa  0135 – Educação Para Todos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A">
      <w:pPr>
        <w:spacing w:line="331.20000000000005" w:lineRule="auto"/>
        <w:jc w:val="both"/>
        <w:rPr>
          <w:color w:val="222222"/>
          <w:sz w:val="24"/>
          <w:szCs w:val="24"/>
        </w:rPr>
      </w:pPr>
      <w:r w:rsidDel="00000000" w:rsidR="00000000" w:rsidRPr="00000000">
        <w:rPr>
          <w:rtl w:val="0"/>
        </w:rPr>
      </w:r>
    </w:p>
    <w:tbl>
      <w:tblPr>
        <w:tblStyle w:val="Table1"/>
        <w:tblW w:w="11685.0" w:type="dxa"/>
        <w:jc w:val="left"/>
        <w:tblInd w:w="-1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55"/>
        <w:gridCol w:w="1170"/>
        <w:gridCol w:w="1455"/>
        <w:gridCol w:w="2715"/>
        <w:gridCol w:w="1005"/>
        <w:gridCol w:w="1335"/>
        <w:gridCol w:w="1350"/>
        <w:tblGridChange w:id="0">
          <w:tblGrid>
            <w:gridCol w:w="2655"/>
            <w:gridCol w:w="1170"/>
            <w:gridCol w:w="1455"/>
            <w:gridCol w:w="2715"/>
            <w:gridCol w:w="1005"/>
            <w:gridCol w:w="1335"/>
            <w:gridCol w:w="13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spacing w:line="331.20000000000005" w:lineRule="auto"/>
              <w:jc w:val="both"/>
              <w:rPr>
                <w:color w:val="222222"/>
                <w:sz w:val="10"/>
                <w:szCs w:val="10"/>
              </w:rPr>
            </w:pPr>
            <w:r w:rsidDel="00000000" w:rsidR="00000000" w:rsidRPr="00000000">
              <w:rPr>
                <w:sz w:val="16"/>
                <w:szCs w:val="16"/>
                <w:rtl w:val="0"/>
              </w:rPr>
              <w:t xml:space="preserve">0135 Educação Para Todos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jc w:val="center"/>
              <w:rPr>
                <w:color w:val="222222"/>
                <w:sz w:val="18"/>
                <w:szCs w:val="18"/>
              </w:rPr>
            </w:pPr>
            <w:r w:rsidDel="00000000" w:rsidR="00000000" w:rsidRPr="00000000">
              <w:rPr>
                <w:color w:val="222222"/>
                <w:sz w:val="18"/>
                <w:szCs w:val="18"/>
                <w:rtl w:val="0"/>
              </w:rPr>
              <w:t xml:space="preserve">Fomento à Educação Ambiental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7">
            <w:pPr>
              <w:widowControl w:val="0"/>
              <w:spacing w:line="288" w:lineRule="auto"/>
              <w:ind w:left="-100" w:firstLine="0"/>
              <w:jc w:val="center"/>
              <w:rPr>
                <w:sz w:val="16"/>
                <w:szCs w:val="16"/>
              </w:rPr>
            </w:pPr>
            <w:r w:rsidDel="00000000" w:rsidR="00000000" w:rsidRPr="00000000">
              <w:rPr>
                <w:sz w:val="16"/>
                <w:szCs w:val="16"/>
                <w:rtl w:val="0"/>
              </w:rPr>
              <w:t xml:space="preserve">Ação Realizada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jc w:val="center"/>
              <w:rPr>
                <w:color w:val="222222"/>
                <w:sz w:val="24"/>
                <w:szCs w:val="24"/>
              </w:rPr>
            </w:pPr>
            <w:r w:rsidDel="00000000" w:rsidR="00000000" w:rsidRPr="00000000">
              <w:rPr>
                <w:color w:val="222222"/>
                <w:sz w:val="24"/>
                <w:szCs w:val="24"/>
                <w:rtl w:val="0"/>
              </w:rPr>
              <w:t xml:space="preserve">%</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jc w:val="center"/>
              <w:rPr>
                <w:color w:val="222222"/>
                <w:sz w:val="24"/>
                <w:szCs w:val="24"/>
              </w:rPr>
            </w:pPr>
            <w:r w:rsidDel="00000000" w:rsidR="00000000" w:rsidRPr="00000000">
              <w:rPr>
                <w:color w:val="222222"/>
                <w:sz w:val="24"/>
                <w:szCs w:val="24"/>
                <w:rtl w:val="0"/>
              </w:rPr>
              <w:t xml:space="preserve">100</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R$ 60.000</w:t>
            </w:r>
          </w:p>
        </w:tc>
      </w:tr>
    </w:tbl>
    <w:p w:rsidR="00000000" w:rsidDel="00000000" w:rsidP="00000000" w:rsidRDefault="00000000" w:rsidRPr="00000000" w14:paraId="00000027">
      <w:pPr>
        <w:spacing w:line="331.20000000000005" w:lineRule="auto"/>
        <w:jc w:val="both"/>
        <w:rPr>
          <w:color w:val="222222"/>
          <w:sz w:val="24"/>
          <w:szCs w:val="24"/>
        </w:rPr>
      </w:pPr>
      <w:r w:rsidDel="00000000" w:rsidR="00000000" w:rsidRPr="00000000">
        <w:rPr>
          <w:rtl w:val="0"/>
        </w:rPr>
      </w:r>
    </w:p>
    <w:p w:rsidR="00000000" w:rsidDel="00000000" w:rsidP="00000000" w:rsidRDefault="00000000" w:rsidRPr="00000000" w14:paraId="00000028">
      <w:pPr>
        <w:spacing w:line="331.20000000000005"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R$ 60.000,00 (sessenta mil reais).</w:t>
      </w:r>
    </w:p>
    <w:p w:rsidR="00000000" w:rsidDel="00000000" w:rsidP="00000000" w:rsidRDefault="00000000" w:rsidRPr="00000000" w14:paraId="00000029">
      <w:pPr>
        <w:spacing w:line="331.20000000000005" w:lineRule="auto"/>
        <w:jc w:val="right"/>
        <w:rPr>
          <w:color w:val="222222"/>
          <w:sz w:val="24"/>
          <w:szCs w:val="24"/>
        </w:rPr>
      </w:pPr>
      <w:r w:rsidDel="00000000" w:rsidR="00000000" w:rsidRPr="00000000">
        <w:rPr>
          <w:rtl w:val="0"/>
        </w:rPr>
      </w:r>
    </w:p>
    <w:p w:rsidR="00000000" w:rsidDel="00000000" w:rsidP="00000000" w:rsidRDefault="00000000" w:rsidRPr="00000000" w14:paraId="0000002A">
      <w:pPr>
        <w:spacing w:line="331.20000000000005"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B">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C">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D">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E">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F">
      <w:pPr>
        <w:spacing w:line="331.20000000000005"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30">
      <w:pPr>
        <w:spacing w:line="331.20000000000005"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1">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2">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3">
      <w:pPr>
        <w:spacing w:line="331.20000000000005"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4">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shd w:fill="ffffff" w:val="clear"/>
        <w:spacing w:after="220" w:line="288" w:lineRule="auto"/>
        <w:ind w:firstLine="720"/>
        <w:jc w:val="both"/>
        <w:rPr/>
      </w:pPr>
      <w:r w:rsidDel="00000000" w:rsidR="00000000" w:rsidRPr="00000000">
        <w:rPr>
          <w:rtl w:val="0"/>
        </w:rPr>
        <w:t xml:space="preserve">O planeta tem enfrentado situações cada vez mais extremas por conta das transformações climáticas em decorrência das ações humanas. O aumento do consumo desenfreado e exploração incontrolável de produtos e recursos naturais só agravam a vida na terra, deixando em dúvida o futuro.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Para reverter essas situações, precisamos pensar na educação ambiental, frisando a sustentabilidade ambiental e envolvendo todos os setores da sociedade. Se for bem implementada, a educação ambiental frisando a sustentabilidade pode garantir a nossa qualidade de vida, atendendo as necessidades do presente sem comprometer as condições de existência de gerações futuras. Para resolver os problemas causados pelos diversos ataques ao meio ambiente, toda sociedade precisa educar suas ações e conscientizar quanto à necessidade de limites ao consumismo. Isso envolve não apenas os consumidores, mas também as empresas que devem desenvolver produtos ecologicamente corretos e com materiais que não agridam o meio ambiente. </w:t>
      </w:r>
      <w:r w:rsidDel="00000000" w:rsidR="00000000" w:rsidRPr="00000000">
        <w:rPr>
          <w:highlight w:val="white"/>
          <w:rtl w:val="0"/>
        </w:rPr>
        <w:t xml:space="preserve">O papel da educação ambiental é fundamental para efetivar mudanças e atitudes, comportamentos e procedimentos para jovens, crianças e comunidades.</w:t>
      </w: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9">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p w:rsidR="00000000" w:rsidDel="00000000" w:rsidP="00000000" w:rsidRDefault="00000000" w:rsidRPr="00000000" w14:paraId="0000003A">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