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tabs>
          <w:tab w:val="center" w:pos="4252"/>
          <w:tab w:val="right" w:pos="8504"/>
        </w:tabs>
        <w:spacing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114300" distR="114300">
            <wp:extent cx="751205" cy="896620"/>
            <wp:effectExtent b="0" l="0" r="0" 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51205" cy="89662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48"/>
          <w:szCs w:val="48"/>
        </w:rPr>
      </w:pPr>
      <w:r w:rsidDel="00000000" w:rsidR="00000000" w:rsidRPr="00000000">
        <w:rPr>
          <w:rFonts w:ascii="Tahoma" w:cs="Tahoma" w:eastAsia="Tahoma" w:hAnsi="Tahoma"/>
          <w:b w:val="1"/>
          <w:sz w:val="48"/>
          <w:szCs w:val="48"/>
          <w:rtl w:val="0"/>
        </w:rPr>
        <w:t xml:space="preserve">Câmara Municipal de Niterói</w:t>
      </w:r>
    </w:p>
    <w:p w:rsidR="00000000" w:rsidDel="00000000" w:rsidP="00000000" w:rsidRDefault="00000000" w:rsidRPr="00000000" w14:paraId="00000003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Fonts w:ascii="Tahoma" w:cs="Tahoma" w:eastAsia="Tahoma" w:hAnsi="Tahoma"/>
          <w:b w:val="1"/>
          <w:sz w:val="32"/>
          <w:szCs w:val="32"/>
          <w:rtl w:val="0"/>
        </w:rPr>
        <w:t xml:space="preserve">Gabinete do Vereador Professor Tulio</w:t>
      </w:r>
    </w:p>
    <w:p w:rsidR="00000000" w:rsidDel="00000000" w:rsidP="00000000" w:rsidRDefault="00000000" w:rsidRPr="00000000" w14:paraId="00000004">
      <w:pPr>
        <w:tabs>
          <w:tab w:val="center" w:pos="4252"/>
          <w:tab w:val="right" w:pos="8504"/>
        </w:tabs>
        <w:spacing w:line="240" w:lineRule="auto"/>
        <w:jc w:val="center"/>
        <w:rPr>
          <w:rFonts w:ascii="Tahoma" w:cs="Tahoma" w:eastAsia="Tahoma" w:hAnsi="Tahoma"/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7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8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mallCaps w:val="1"/>
          <w:sz w:val="24"/>
          <w:szCs w:val="24"/>
          <w:rtl w:val="0"/>
        </w:rPr>
        <w:t xml:space="preserve">INSTALAÇÃO DE ESTRUTURAS DE APOIO ÀS ATIVIDADES DOS COLETORES DE MARISCOS NA PRAINHA DO LAZARETO - JURUJUBA</w:t>
      </w:r>
      <w:r w:rsidDel="00000000" w:rsidR="00000000" w:rsidRPr="00000000">
        <w:rPr>
          <w:b w:val="1"/>
          <w:sz w:val="24"/>
          <w:szCs w:val="24"/>
          <w:rtl w:val="0"/>
        </w:rPr>
        <w:t xml:space="preserve">” - ANEXO II NO PROGRAMA 010 DO PROJETO DE LEI 039/2022.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“Instalação de estruturas de apoio às atividades dos coletores de mariscos na Prainha do Lazareto - Jurujuba” no anexo II no programa Programa 010 - CIDADE URBANIZADA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D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Instalação de estruturas de apoio às atividades dos coletores de mariscos na Prainha do Lazareto - Jurujuba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widowControl w:val="0"/>
              <w:spacing w:line="288" w:lineRule="auto"/>
              <w:ind w:left="-100" w:firstLine="0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Estruturas instaladas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R$ 50.000</w:t>
            </w:r>
          </w:p>
        </w:tc>
      </w:tr>
    </w:tbl>
    <w:p w:rsidR="00000000" w:rsidDel="00000000" w:rsidP="00000000" w:rsidRDefault="00000000" w:rsidRPr="00000000" w14:paraId="0000002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R$ 50.000,00 (cinquenta mil reais).</w:t>
      </w:r>
    </w:p>
    <w:p w:rsidR="00000000" w:rsidDel="00000000" w:rsidP="00000000" w:rsidRDefault="00000000" w:rsidRPr="00000000" w14:paraId="0000002C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4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331" w:lineRule="auto"/>
        <w:jc w:val="both"/>
        <w:rPr/>
      </w:pPr>
      <w:r w:rsidDel="00000000" w:rsidR="00000000" w:rsidRPr="00000000">
        <w:rPr>
          <w:sz w:val="24"/>
          <w:szCs w:val="24"/>
          <w:rtl w:val="0"/>
        </w:rPr>
        <w:tab/>
        <w:t xml:space="preserve">A presente emenda tem por objetivo garantir mais estrutura e, consequentemente, condições dignas de trabalho para os maricultores da Prainha do Lazareto, em Jurujuba, que hoje trabalham em condições extremamente precárias.</w:t>
      </w: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XMRhA+EdevW8pYr08qYg5tfkn7A==">AMUW2mWy55EiYrN010tUeup1I2gI9t90sRT0HbBSZf0QYtOoV6lho3RzpWClM1qXND3pJyqtHPrOzrAIkRcK7fTwfPOKpq/SuAzi1vOASC8zefw66ufW7bM=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2022-05-26T18:23:00Z</dcterms:created>
  <dc:creator>Raphael Girão</dc:creator>
</cp:coreProperties>
</file>