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center" w:pos="4252"/>
          <w:tab w:val="right" w:pos="8504"/>
        </w:tabs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114300" distR="114300">
            <wp:extent cx="751205" cy="89662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1205" cy="896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48"/>
          <w:szCs w:val="48"/>
        </w:rPr>
      </w:pPr>
      <w:r w:rsidDel="00000000" w:rsidR="00000000" w:rsidRPr="00000000">
        <w:rPr>
          <w:rFonts w:ascii="Tahoma" w:cs="Tahoma" w:eastAsia="Tahoma" w:hAnsi="Tahoma"/>
          <w:b w:val="1"/>
          <w:sz w:val="48"/>
          <w:szCs w:val="48"/>
          <w:rtl w:val="0"/>
        </w:rPr>
        <w:t xml:space="preserve">Câmara Municipal de Niterói</w:t>
      </w:r>
    </w:p>
    <w:p w:rsidR="00000000" w:rsidDel="00000000" w:rsidP="00000000" w:rsidRDefault="00000000" w:rsidRPr="00000000" w14:paraId="00000003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32"/>
          <w:szCs w:val="32"/>
        </w:rPr>
      </w:pPr>
      <w:r w:rsidDel="00000000" w:rsidR="00000000" w:rsidRPr="00000000">
        <w:rPr>
          <w:rFonts w:ascii="Tahoma" w:cs="Tahoma" w:eastAsia="Tahoma" w:hAnsi="Tahoma"/>
          <w:b w:val="1"/>
          <w:sz w:val="32"/>
          <w:szCs w:val="32"/>
          <w:rtl w:val="0"/>
        </w:rPr>
        <w:t xml:space="preserve">Gabinete do Vereador Professor Tulio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6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</w:t>
      </w:r>
      <w:r w:rsidDel="00000000" w:rsidR="00000000" w:rsidRPr="00000000">
        <w:rPr>
          <w:b w:val="1"/>
          <w:color w:val="000000"/>
          <w:rtl w:val="0"/>
        </w:rPr>
        <w:t xml:space="preserve"> 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“</w:t>
      </w:r>
      <w:r w:rsidDel="00000000" w:rsidR="00000000" w:rsidRPr="00000000">
        <w:rPr>
          <w:b w:val="1"/>
          <w:color w:val="000000"/>
          <w:rtl w:val="0"/>
        </w:rPr>
        <w:t xml:space="preserve">CONSTRUÇÃO E MANUTENÇÃO DE QUADRAS ESPORTIVAS NAS UNIDADES DE EDUCAÇÃO” </w:t>
      </w:r>
      <w:r w:rsidDel="00000000" w:rsidR="00000000" w:rsidRPr="00000000">
        <w:rPr>
          <w:b w:val="1"/>
          <w:sz w:val="24"/>
          <w:szCs w:val="24"/>
          <w:rtl w:val="0"/>
        </w:rPr>
        <w:t xml:space="preserve">- ANEXO II NO PROGRAMA 0135 – 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EDUCAÇÃO PARA TODOS</w:t>
      </w:r>
      <w:r w:rsidDel="00000000" w:rsidR="00000000" w:rsidRPr="00000000">
        <w:rPr>
          <w:b w:val="1"/>
          <w:sz w:val="24"/>
          <w:szCs w:val="24"/>
          <w:rtl w:val="0"/>
        </w:rPr>
        <w:t xml:space="preserve"> DO PROJETO DE LEI 039/2022.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“</w:t>
      </w:r>
      <w:r w:rsidDel="00000000" w:rsidR="00000000" w:rsidRPr="00000000">
        <w:rPr>
          <w:color w:val="000000"/>
          <w:rtl w:val="0"/>
        </w:rPr>
        <w:t xml:space="preserve">Construção e manutenção de quadras esportivas nas unidades de educação</w:t>
      </w:r>
      <w:r w:rsidDel="00000000" w:rsidR="00000000" w:rsidRPr="00000000">
        <w:rPr>
          <w:sz w:val="24"/>
          <w:szCs w:val="24"/>
          <w:rtl w:val="0"/>
        </w:rPr>
        <w:t xml:space="preserve">” no anexo II no programa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0135 –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Educação Para Todos</w:t>
      </w:r>
      <w:r w:rsidDel="00000000" w:rsidR="00000000" w:rsidRPr="00000000">
        <w:rPr>
          <w:sz w:val="24"/>
          <w:szCs w:val="24"/>
          <w:rtl w:val="0"/>
        </w:rPr>
        <w:t xml:space="preserve">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0135 – 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Educação Para Todos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Construção de quadras esportivas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line="288" w:lineRule="auto"/>
              <w:ind w:left="-10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Quadras construídas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20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R$ 500.000</w:t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R$ 500.000,00 (quinhentos mil reais).</w:t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Segundo dados fornecidos pelo SEPE, há um déficit de quadras esportivas, de acordo com o que regulamenta a Lei orgânica do município, artigo 255, quanto à existência de área específica para realização de atividades esportivas. A construção das quadras é fundamental para realização dessas atividades no âmbito escolar.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CC496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apple-tab-span" w:customStyle="1">
    <w:name w:val="apple-tab-span"/>
    <w:basedOn w:val="Fontepargpadro"/>
    <w:rsid w:val="00442B54"/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tmF+tcSd+UcV/Ti22hY87o92G3Q==">AMUW2mWr3dhk+2n1B4/y9tZbIfFzr0C23Wv+QcY4msl9GXn/Wp39lnZGzNfK6XTQdsJ1wZnhYezcssUu/SdysY4r9xzO5DN2sHCdGa5+ZOgpSNsClg5vPtE=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2022-05-27T19:30:00Z</dcterms:created>
  <dc:creator>Raphael Girão</dc:creator>
</cp:coreProperties>
</file>