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18CC" w:rsidRPr="004D6744" w:rsidRDefault="000B624F" w:rsidP="004D6744">
      <w:pPr>
        <w:pStyle w:val="Ttulo1"/>
        <w:spacing w:line="276" w:lineRule="auto"/>
        <w:jc w:val="center"/>
        <w:rPr>
          <w:rFonts w:ascii="Arial" w:hAnsi="Arial" w:cs="Arial"/>
          <w:i w:val="0"/>
          <w:iCs/>
          <w:sz w:val="24"/>
          <w:szCs w:val="24"/>
        </w:rPr>
      </w:pPr>
      <w:r w:rsidRPr="004D6744">
        <w:rPr>
          <w:rFonts w:ascii="Arial" w:hAnsi="Arial" w:cs="Arial"/>
          <w:i w:val="0"/>
          <w:iCs/>
          <w:sz w:val="24"/>
          <w:szCs w:val="24"/>
        </w:rPr>
        <w:t xml:space="preserve">Projeto de Lei Nº </w:t>
      </w:r>
      <w:r w:rsidR="00DE5F84" w:rsidRPr="004D6744">
        <w:rPr>
          <w:rFonts w:ascii="Arial" w:hAnsi="Arial" w:cs="Arial"/>
          <w:i w:val="0"/>
          <w:iCs/>
          <w:sz w:val="24"/>
          <w:szCs w:val="24"/>
        </w:rPr>
        <w:t xml:space="preserve">        /202</w:t>
      </w:r>
      <w:r w:rsidR="00553320">
        <w:rPr>
          <w:rFonts w:ascii="Arial" w:hAnsi="Arial" w:cs="Arial"/>
          <w:i w:val="0"/>
          <w:iCs/>
          <w:sz w:val="24"/>
          <w:szCs w:val="24"/>
        </w:rPr>
        <w:t>2</w:t>
      </w:r>
    </w:p>
    <w:p w:rsidR="004F18CC" w:rsidRPr="004D6744" w:rsidRDefault="004F18CC" w:rsidP="004D67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D6744" w:rsidRDefault="004D6744" w:rsidP="004D6744">
      <w:pPr>
        <w:spacing w:line="276" w:lineRule="auto"/>
        <w:ind w:left="4248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:rsidR="004F18CC" w:rsidRPr="00EA6630" w:rsidRDefault="00DE5F84" w:rsidP="00CB2897">
      <w:pPr>
        <w:spacing w:before="240" w:line="276" w:lineRule="auto"/>
        <w:ind w:left="4248"/>
        <w:jc w:val="both"/>
        <w:rPr>
          <w:rFonts w:ascii="Arial" w:hAnsi="Arial" w:cs="Arial"/>
          <w:i w:val="0"/>
          <w:iCs/>
          <w:sz w:val="24"/>
          <w:szCs w:val="24"/>
        </w:rPr>
      </w:pPr>
      <w:r w:rsidRPr="00EA6630">
        <w:rPr>
          <w:rFonts w:ascii="Arial" w:hAnsi="Arial" w:cs="Arial"/>
          <w:bCs/>
          <w:i w:val="0"/>
          <w:iCs/>
          <w:sz w:val="24"/>
          <w:szCs w:val="24"/>
        </w:rPr>
        <w:t>Dispõe sobre a i</w:t>
      </w:r>
      <w:r w:rsidR="000B624F" w:rsidRPr="00EA6630">
        <w:rPr>
          <w:rFonts w:ascii="Arial" w:hAnsi="Arial" w:cs="Arial"/>
          <w:bCs/>
          <w:i w:val="0"/>
          <w:iCs/>
          <w:sz w:val="24"/>
          <w:szCs w:val="24"/>
        </w:rPr>
        <w:t>nstitui</w:t>
      </w:r>
      <w:r w:rsidRPr="00EA6630">
        <w:rPr>
          <w:rFonts w:ascii="Arial" w:hAnsi="Arial" w:cs="Arial"/>
          <w:bCs/>
          <w:i w:val="0"/>
          <w:iCs/>
          <w:sz w:val="24"/>
          <w:szCs w:val="24"/>
        </w:rPr>
        <w:t>ção</w:t>
      </w:r>
      <w:r w:rsidR="00AD0702" w:rsidRPr="00EA6630">
        <w:rPr>
          <w:rFonts w:ascii="Arial" w:hAnsi="Arial" w:cs="Arial"/>
          <w:bCs/>
          <w:i w:val="0"/>
          <w:iCs/>
          <w:sz w:val="24"/>
          <w:szCs w:val="24"/>
        </w:rPr>
        <w:t xml:space="preserve"> </w:t>
      </w:r>
      <w:r w:rsidRPr="00EA6630">
        <w:rPr>
          <w:rFonts w:ascii="Arial" w:hAnsi="Arial" w:cs="Arial"/>
          <w:bCs/>
          <w:i w:val="0"/>
          <w:iCs/>
          <w:sz w:val="24"/>
          <w:szCs w:val="24"/>
        </w:rPr>
        <w:t>d</w:t>
      </w:r>
      <w:r w:rsidR="000B624F" w:rsidRPr="00EA6630">
        <w:rPr>
          <w:rFonts w:ascii="Arial" w:hAnsi="Arial" w:cs="Arial"/>
          <w:bCs/>
          <w:i w:val="0"/>
          <w:iCs/>
          <w:sz w:val="24"/>
          <w:szCs w:val="24"/>
        </w:rPr>
        <w:t>o passe livre para os estudantes de cursinhos comunitários, de cursos técnicos e de cursinhos pré-vestibular</w:t>
      </w:r>
      <w:r w:rsidRPr="00EA6630">
        <w:rPr>
          <w:rFonts w:ascii="Arial" w:hAnsi="Arial" w:cs="Arial"/>
          <w:bCs/>
          <w:i w:val="0"/>
          <w:iCs/>
          <w:sz w:val="24"/>
          <w:szCs w:val="24"/>
        </w:rPr>
        <w:t>, bem como para os estudantes universitários</w:t>
      </w:r>
      <w:r w:rsidR="004D6744" w:rsidRPr="00EA6630">
        <w:rPr>
          <w:rFonts w:ascii="Arial" w:hAnsi="Arial" w:cs="Arial"/>
          <w:bCs/>
          <w:i w:val="0"/>
          <w:iCs/>
          <w:sz w:val="24"/>
          <w:szCs w:val="24"/>
        </w:rPr>
        <w:t>,</w:t>
      </w:r>
      <w:r w:rsidR="000B624F" w:rsidRPr="00EA6630">
        <w:rPr>
          <w:rFonts w:ascii="Arial" w:hAnsi="Arial" w:cs="Arial"/>
          <w:bCs/>
          <w:i w:val="0"/>
          <w:iCs/>
          <w:sz w:val="24"/>
          <w:szCs w:val="24"/>
        </w:rPr>
        <w:t xml:space="preserve"> nos serviços de transporte coletivo do Município.</w:t>
      </w:r>
    </w:p>
    <w:p w:rsidR="004F18CC" w:rsidRPr="004D6744" w:rsidRDefault="004F18CC" w:rsidP="00CB2897">
      <w:pPr>
        <w:spacing w:before="240" w:line="276" w:lineRule="aut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:rsidR="004D6744" w:rsidRPr="004D6744" w:rsidRDefault="000B624F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sz w:val="24"/>
        </w:rPr>
      </w:pPr>
      <w:r w:rsidRPr="00882FF7">
        <w:rPr>
          <w:rFonts w:ascii="Arial" w:hAnsi="Arial" w:cs="Arial"/>
          <w:b/>
          <w:sz w:val="24"/>
        </w:rPr>
        <w:t>Art. 1º</w:t>
      </w:r>
      <w:r w:rsidR="004759A9" w:rsidRPr="00882FF7">
        <w:rPr>
          <w:rFonts w:ascii="Arial" w:hAnsi="Arial" w:cs="Arial"/>
          <w:b/>
          <w:sz w:val="24"/>
        </w:rPr>
        <w:t>.</w:t>
      </w:r>
      <w:r w:rsidR="004F3C2F">
        <w:rPr>
          <w:rFonts w:ascii="Arial" w:hAnsi="Arial" w:cs="Arial"/>
          <w:sz w:val="24"/>
        </w:rPr>
        <w:t xml:space="preserve"> </w:t>
      </w:r>
      <w:r w:rsidR="00CB2897">
        <w:rPr>
          <w:rFonts w:ascii="Arial" w:hAnsi="Arial" w:cs="Arial"/>
          <w:sz w:val="24"/>
        </w:rPr>
        <w:t xml:space="preserve">É assegurado o direito à gratuidade </w:t>
      </w:r>
      <w:r w:rsidR="004D6744" w:rsidRPr="004D6744">
        <w:rPr>
          <w:rFonts w:ascii="Arial" w:hAnsi="Arial" w:cs="Arial"/>
          <w:sz w:val="24"/>
        </w:rPr>
        <w:t>nos serviços de transportes coletivos explorados, permitidos ou concedidos pelo Município,</w:t>
      </w:r>
      <w:r w:rsidRPr="004D6744">
        <w:rPr>
          <w:rFonts w:ascii="Arial" w:hAnsi="Arial" w:cs="Arial"/>
          <w:sz w:val="24"/>
        </w:rPr>
        <w:t xml:space="preserve"> </w:t>
      </w:r>
      <w:r w:rsidR="00CB2897">
        <w:rPr>
          <w:rFonts w:ascii="Arial" w:hAnsi="Arial" w:cs="Arial"/>
          <w:sz w:val="24"/>
        </w:rPr>
        <w:t>aos seguintes grupos</w:t>
      </w:r>
      <w:r w:rsidR="004D6744" w:rsidRPr="004D6744">
        <w:rPr>
          <w:rFonts w:ascii="Arial" w:hAnsi="Arial" w:cs="Arial"/>
          <w:sz w:val="24"/>
        </w:rPr>
        <w:t>:</w:t>
      </w:r>
    </w:p>
    <w:p w:rsidR="004D6744" w:rsidRPr="004D6744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sz w:val="24"/>
        </w:rPr>
      </w:pPr>
      <w:r w:rsidRPr="00882FF7">
        <w:rPr>
          <w:rFonts w:ascii="Arial" w:hAnsi="Arial" w:cs="Arial"/>
          <w:b/>
          <w:sz w:val="24"/>
        </w:rPr>
        <w:t>I -</w:t>
      </w:r>
      <w:r w:rsidR="000B624F" w:rsidRPr="004D6744">
        <w:rPr>
          <w:rFonts w:ascii="Arial" w:hAnsi="Arial" w:cs="Arial"/>
          <w:sz w:val="24"/>
        </w:rPr>
        <w:t xml:space="preserve"> os </w:t>
      </w:r>
      <w:r w:rsidRPr="004D6744">
        <w:rPr>
          <w:rFonts w:ascii="Arial" w:hAnsi="Arial" w:cs="Arial"/>
          <w:sz w:val="24"/>
        </w:rPr>
        <w:t>estudantes</w:t>
      </w:r>
      <w:r w:rsidR="00CB2897">
        <w:rPr>
          <w:rFonts w:ascii="Arial" w:hAnsi="Arial" w:cs="Arial"/>
          <w:sz w:val="24"/>
        </w:rPr>
        <w:t xml:space="preserve"> </w:t>
      </w:r>
      <w:r w:rsidRPr="004D6744">
        <w:rPr>
          <w:rFonts w:ascii="Arial" w:hAnsi="Arial" w:cs="Arial"/>
          <w:sz w:val="24"/>
        </w:rPr>
        <w:t>matriculados em</w:t>
      </w:r>
      <w:r w:rsidR="000B624F" w:rsidRPr="004D6744">
        <w:rPr>
          <w:rFonts w:ascii="Arial" w:hAnsi="Arial" w:cs="Arial"/>
          <w:sz w:val="24"/>
        </w:rPr>
        <w:t xml:space="preserve"> curs</w:t>
      </w:r>
      <w:r w:rsidRPr="004D6744">
        <w:rPr>
          <w:rFonts w:ascii="Arial" w:hAnsi="Arial" w:cs="Arial"/>
          <w:sz w:val="24"/>
        </w:rPr>
        <w:t>os comunitários;</w:t>
      </w:r>
    </w:p>
    <w:p w:rsidR="004D6744" w:rsidRPr="004D6744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sz w:val="24"/>
        </w:rPr>
      </w:pPr>
      <w:r w:rsidRPr="00882FF7">
        <w:rPr>
          <w:rFonts w:ascii="Arial" w:hAnsi="Arial" w:cs="Arial"/>
          <w:b/>
          <w:sz w:val="24"/>
        </w:rPr>
        <w:t>II -</w:t>
      </w:r>
      <w:r w:rsidRPr="004D6744">
        <w:rPr>
          <w:rFonts w:ascii="Arial" w:hAnsi="Arial" w:cs="Arial"/>
          <w:sz w:val="24"/>
        </w:rPr>
        <w:t xml:space="preserve"> </w:t>
      </w:r>
      <w:r w:rsidR="000B624F" w:rsidRPr="004D6744">
        <w:rPr>
          <w:rFonts w:ascii="Arial" w:hAnsi="Arial" w:cs="Arial"/>
          <w:sz w:val="24"/>
        </w:rPr>
        <w:t xml:space="preserve">os </w:t>
      </w:r>
      <w:r w:rsidRPr="004D6744">
        <w:rPr>
          <w:rFonts w:ascii="Arial" w:hAnsi="Arial" w:cs="Arial"/>
          <w:sz w:val="24"/>
        </w:rPr>
        <w:t>estudantes matriculados em cursos pré-vestibular;</w:t>
      </w:r>
    </w:p>
    <w:p w:rsidR="004D6744" w:rsidRPr="004D6744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sz w:val="24"/>
        </w:rPr>
      </w:pPr>
      <w:r w:rsidRPr="00882FF7">
        <w:rPr>
          <w:rFonts w:ascii="Arial" w:hAnsi="Arial" w:cs="Arial"/>
          <w:b/>
          <w:sz w:val="24"/>
        </w:rPr>
        <w:t>III -</w:t>
      </w:r>
      <w:r w:rsidRPr="004D6744">
        <w:rPr>
          <w:rFonts w:ascii="Arial" w:hAnsi="Arial" w:cs="Arial"/>
          <w:sz w:val="24"/>
        </w:rPr>
        <w:t xml:space="preserve"> </w:t>
      </w:r>
      <w:r w:rsidR="000B624F" w:rsidRPr="004D6744">
        <w:rPr>
          <w:rFonts w:ascii="Arial" w:hAnsi="Arial" w:cs="Arial"/>
          <w:sz w:val="24"/>
        </w:rPr>
        <w:t xml:space="preserve">os </w:t>
      </w:r>
      <w:r w:rsidRPr="004D6744">
        <w:rPr>
          <w:rFonts w:ascii="Arial" w:hAnsi="Arial" w:cs="Arial"/>
          <w:sz w:val="24"/>
        </w:rPr>
        <w:t>estudantes</w:t>
      </w:r>
      <w:r w:rsidR="00CB2897">
        <w:rPr>
          <w:rFonts w:ascii="Arial" w:hAnsi="Arial" w:cs="Arial"/>
          <w:sz w:val="24"/>
        </w:rPr>
        <w:t xml:space="preserve"> </w:t>
      </w:r>
      <w:r w:rsidRPr="004D6744">
        <w:rPr>
          <w:rFonts w:ascii="Arial" w:hAnsi="Arial" w:cs="Arial"/>
          <w:sz w:val="24"/>
        </w:rPr>
        <w:t>matriculados em</w:t>
      </w:r>
      <w:r w:rsidR="000B624F" w:rsidRPr="004D6744">
        <w:rPr>
          <w:rFonts w:ascii="Arial" w:hAnsi="Arial" w:cs="Arial"/>
          <w:sz w:val="24"/>
        </w:rPr>
        <w:t xml:space="preserve"> cursos técnicos</w:t>
      </w:r>
      <w:r w:rsidRPr="004D6744">
        <w:rPr>
          <w:rFonts w:ascii="Arial" w:hAnsi="Arial" w:cs="Arial"/>
          <w:sz w:val="24"/>
        </w:rPr>
        <w:t>;</w:t>
      </w:r>
    </w:p>
    <w:p w:rsidR="004D6744" w:rsidRPr="004D6744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sz w:val="24"/>
        </w:rPr>
      </w:pPr>
      <w:r w:rsidRPr="00882FF7">
        <w:rPr>
          <w:rFonts w:ascii="Arial" w:hAnsi="Arial" w:cs="Arial"/>
          <w:b/>
          <w:sz w:val="24"/>
        </w:rPr>
        <w:t xml:space="preserve">IV – </w:t>
      </w:r>
      <w:r w:rsidRPr="004D6744">
        <w:rPr>
          <w:rFonts w:ascii="Arial" w:hAnsi="Arial" w:cs="Arial"/>
          <w:sz w:val="24"/>
        </w:rPr>
        <w:t>os estudantes matriculados em entidades públicas e privadas de Ensino Superior;</w:t>
      </w:r>
    </w:p>
    <w:p w:rsidR="00CB2897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color w:val="000000"/>
          <w:sz w:val="24"/>
        </w:rPr>
      </w:pPr>
      <w:r w:rsidRPr="00882FF7">
        <w:rPr>
          <w:rFonts w:ascii="Arial" w:hAnsi="Arial" w:cs="Arial"/>
          <w:b/>
          <w:sz w:val="24"/>
          <w:shd w:val="clear" w:color="auto" w:fill="FFFFFF"/>
        </w:rPr>
        <w:t>§</w:t>
      </w:r>
      <w:r w:rsidRPr="00882FF7">
        <w:rPr>
          <w:rFonts w:ascii="Arial" w:hAnsi="Arial" w:cs="Arial"/>
          <w:b/>
          <w:bCs/>
          <w:iCs/>
          <w:sz w:val="24"/>
        </w:rPr>
        <w:t xml:space="preserve"> 1</w:t>
      </w:r>
      <w:r w:rsidRPr="00882FF7">
        <w:rPr>
          <w:rFonts w:ascii="Arial" w:hAnsi="Arial" w:cs="Arial"/>
          <w:b/>
          <w:sz w:val="24"/>
        </w:rPr>
        <w:t xml:space="preserve">º - </w:t>
      </w:r>
      <w:r w:rsidR="004F3C2F">
        <w:rPr>
          <w:rFonts w:ascii="Arial" w:hAnsi="Arial" w:cs="Arial"/>
          <w:sz w:val="24"/>
        </w:rPr>
        <w:t>Deverão ser</w:t>
      </w:r>
      <w:r w:rsidRPr="004D6744">
        <w:rPr>
          <w:rFonts w:ascii="Arial" w:hAnsi="Arial" w:cs="Arial"/>
          <w:sz w:val="24"/>
        </w:rPr>
        <w:t xml:space="preserve"> beneficiados todos aqueles estudantes domiciliados em Niterói, ou a</w:t>
      </w:r>
      <w:r w:rsidR="00AF38F0">
        <w:rPr>
          <w:rFonts w:ascii="Arial" w:hAnsi="Arial" w:cs="Arial"/>
          <w:color w:val="000000"/>
          <w:sz w:val="24"/>
        </w:rPr>
        <w:t>queles que estudam no Município</w:t>
      </w:r>
      <w:r w:rsidRPr="004D6744">
        <w:rPr>
          <w:rFonts w:ascii="Arial" w:hAnsi="Arial" w:cs="Arial"/>
          <w:color w:val="000000"/>
          <w:sz w:val="24"/>
        </w:rPr>
        <w:t>.</w:t>
      </w:r>
    </w:p>
    <w:p w:rsidR="004D6744" w:rsidRPr="00CB2897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color w:val="000000"/>
          <w:sz w:val="24"/>
        </w:rPr>
      </w:pPr>
      <w:r w:rsidRPr="00882FF7">
        <w:rPr>
          <w:rFonts w:ascii="Arial" w:hAnsi="Arial" w:cs="Arial"/>
          <w:b/>
          <w:sz w:val="24"/>
          <w:shd w:val="clear" w:color="auto" w:fill="FFFFFF"/>
        </w:rPr>
        <w:t>§</w:t>
      </w:r>
      <w:r w:rsidRPr="00882FF7">
        <w:rPr>
          <w:rFonts w:ascii="Arial" w:hAnsi="Arial" w:cs="Arial"/>
          <w:b/>
          <w:bCs/>
          <w:iCs/>
          <w:sz w:val="24"/>
        </w:rPr>
        <w:t xml:space="preserve"> 2</w:t>
      </w:r>
      <w:r w:rsidRPr="00882FF7">
        <w:rPr>
          <w:rFonts w:ascii="Arial" w:hAnsi="Arial" w:cs="Arial"/>
          <w:b/>
          <w:sz w:val="24"/>
        </w:rPr>
        <w:t>º -</w:t>
      </w:r>
      <w:r w:rsidR="000B624F" w:rsidRPr="00882FF7">
        <w:rPr>
          <w:rFonts w:ascii="Arial" w:hAnsi="Arial" w:cs="Arial"/>
          <w:b/>
          <w:sz w:val="24"/>
        </w:rPr>
        <w:t xml:space="preserve"> </w:t>
      </w:r>
      <w:r w:rsidR="000B624F" w:rsidRPr="004D6744">
        <w:rPr>
          <w:rFonts w:ascii="Arial" w:hAnsi="Arial" w:cs="Arial"/>
          <w:sz w:val="24"/>
        </w:rPr>
        <w:t xml:space="preserve">A isenção de que trata o </w:t>
      </w:r>
      <w:r w:rsidRPr="004D6744">
        <w:rPr>
          <w:rFonts w:ascii="Arial" w:hAnsi="Arial" w:cs="Arial"/>
          <w:i/>
          <w:sz w:val="24"/>
        </w:rPr>
        <w:t>caput</w:t>
      </w:r>
      <w:r w:rsidR="000B624F" w:rsidRPr="004D6744">
        <w:rPr>
          <w:rFonts w:ascii="Arial" w:hAnsi="Arial" w:cs="Arial"/>
          <w:sz w:val="24"/>
        </w:rPr>
        <w:t xml:space="preserve"> aplica</w:t>
      </w:r>
      <w:r w:rsidR="004F3C2F">
        <w:rPr>
          <w:rFonts w:ascii="Arial" w:hAnsi="Arial" w:cs="Arial"/>
          <w:sz w:val="24"/>
        </w:rPr>
        <w:t>r</w:t>
      </w:r>
      <w:r w:rsidR="000B624F" w:rsidRPr="004D6744">
        <w:rPr>
          <w:rFonts w:ascii="Arial" w:hAnsi="Arial" w:cs="Arial"/>
          <w:sz w:val="24"/>
        </w:rPr>
        <w:t>-se</w:t>
      </w:r>
      <w:r w:rsidR="004F3C2F">
        <w:rPr>
          <w:rFonts w:ascii="Arial" w:hAnsi="Arial" w:cs="Arial"/>
          <w:sz w:val="24"/>
        </w:rPr>
        <w:t>-á</w:t>
      </w:r>
      <w:r w:rsidR="000B624F" w:rsidRPr="004D6744">
        <w:rPr>
          <w:rFonts w:ascii="Arial" w:hAnsi="Arial" w:cs="Arial"/>
          <w:sz w:val="24"/>
        </w:rPr>
        <w:t xml:space="preserve"> aos estudantes que atestem</w:t>
      </w:r>
      <w:r w:rsidR="00CB2897">
        <w:rPr>
          <w:rFonts w:ascii="Arial" w:hAnsi="Arial" w:cs="Arial"/>
          <w:sz w:val="24"/>
        </w:rPr>
        <w:t xml:space="preserve"> </w:t>
      </w:r>
      <w:r w:rsidR="000B624F" w:rsidRPr="004D6744">
        <w:rPr>
          <w:rFonts w:ascii="Arial" w:hAnsi="Arial" w:cs="Arial"/>
          <w:sz w:val="24"/>
        </w:rPr>
        <w:t xml:space="preserve">renda familiar per capita de até </w:t>
      </w:r>
      <w:r>
        <w:rPr>
          <w:rFonts w:ascii="Arial" w:hAnsi="Arial" w:cs="Arial"/>
          <w:sz w:val="24"/>
        </w:rPr>
        <w:t>2</w:t>
      </w:r>
      <w:r w:rsidR="000B624F" w:rsidRPr="004D6744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dois) salários mínimos</w:t>
      </w:r>
      <w:r w:rsidR="00CB2897">
        <w:rPr>
          <w:rFonts w:ascii="Arial" w:hAnsi="Arial" w:cs="Arial"/>
          <w:sz w:val="24"/>
        </w:rPr>
        <w:t>, nos termos do art. 4º desta Lei</w:t>
      </w:r>
      <w:r w:rsidR="000B624F" w:rsidRPr="004D6744">
        <w:rPr>
          <w:rFonts w:ascii="Arial" w:hAnsi="Arial" w:cs="Arial"/>
          <w:sz w:val="24"/>
        </w:rPr>
        <w:t>.</w:t>
      </w:r>
    </w:p>
    <w:p w:rsidR="004D6744" w:rsidRDefault="004D6744" w:rsidP="00CB2897">
      <w:pPr>
        <w:pStyle w:val="Recuodecorpodetexto"/>
        <w:spacing w:before="240" w:line="276" w:lineRule="auto"/>
        <w:ind w:firstLine="0"/>
        <w:rPr>
          <w:rFonts w:ascii="Arial" w:hAnsi="Arial" w:cs="Arial"/>
          <w:sz w:val="24"/>
        </w:rPr>
      </w:pPr>
      <w:r w:rsidRPr="00882FF7">
        <w:rPr>
          <w:rFonts w:ascii="Arial" w:hAnsi="Arial" w:cs="Arial"/>
          <w:b/>
          <w:sz w:val="24"/>
          <w:shd w:val="clear" w:color="auto" w:fill="FFFFFF"/>
        </w:rPr>
        <w:t>§</w:t>
      </w:r>
      <w:r w:rsidR="00882FF7" w:rsidRPr="00882FF7">
        <w:rPr>
          <w:rFonts w:ascii="Arial" w:hAnsi="Arial" w:cs="Arial"/>
          <w:b/>
          <w:sz w:val="24"/>
          <w:shd w:val="clear" w:color="auto" w:fill="FFFFFF"/>
        </w:rPr>
        <w:t xml:space="preserve"> </w:t>
      </w:r>
      <w:r w:rsidRPr="00882FF7">
        <w:rPr>
          <w:rFonts w:ascii="Arial" w:hAnsi="Arial" w:cs="Arial"/>
          <w:b/>
          <w:sz w:val="24"/>
        </w:rPr>
        <w:t>3</w:t>
      </w:r>
      <w:r w:rsidR="000B624F" w:rsidRPr="00882FF7">
        <w:rPr>
          <w:rFonts w:ascii="Arial" w:hAnsi="Arial" w:cs="Arial"/>
          <w:b/>
          <w:sz w:val="24"/>
        </w:rPr>
        <w:t>º</w:t>
      </w:r>
      <w:r w:rsidRPr="00882FF7">
        <w:rPr>
          <w:rFonts w:ascii="Arial" w:hAnsi="Arial" w:cs="Arial"/>
          <w:b/>
          <w:sz w:val="24"/>
        </w:rPr>
        <w:t xml:space="preserve"> -</w:t>
      </w:r>
      <w:r w:rsidR="000B624F" w:rsidRPr="004759A9">
        <w:rPr>
          <w:rFonts w:ascii="Arial" w:hAnsi="Arial" w:cs="Arial"/>
          <w:sz w:val="24"/>
        </w:rPr>
        <w:t xml:space="preserve"> Mediante convênio com o governo estadual tal benefício poderá ser estendido aos transportes intermunicipais.</w:t>
      </w:r>
    </w:p>
    <w:p w:rsidR="00AF38F0" w:rsidRDefault="00AF38F0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Art. 2º.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O benefício deverá ser</w:t>
      </w:r>
      <w:r w:rsidRPr="00B77926">
        <w:rPr>
          <w:rFonts w:ascii="Arial" w:hAnsi="Arial" w:cs="Arial"/>
          <w:b w:val="0"/>
          <w:i w:val="0"/>
          <w:sz w:val="24"/>
          <w:szCs w:val="24"/>
        </w:rPr>
        <w:t xml:space="preserve"> concedido de janeiro a dezembro, inclusive nos períodos de férias</w:t>
      </w:r>
      <w:r>
        <w:rPr>
          <w:rFonts w:ascii="Arial" w:hAnsi="Arial" w:cs="Arial"/>
          <w:b w:val="0"/>
          <w:i w:val="0"/>
          <w:sz w:val="24"/>
          <w:szCs w:val="24"/>
        </w:rPr>
        <w:t>, finais de semana, feriados e recesso escolar, na quantidade de 120 (cento e vinte) viagens por mês</w:t>
      </w:r>
      <w:r w:rsidR="00882FF7">
        <w:rPr>
          <w:rFonts w:ascii="Arial" w:hAnsi="Arial" w:cs="Arial"/>
          <w:b w:val="0"/>
          <w:i w:val="0"/>
          <w:sz w:val="24"/>
          <w:szCs w:val="24"/>
        </w:rPr>
        <w:t>, sendo 4 (quatro) por dia</w:t>
      </w:r>
      <w:r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AF38F0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§ 1º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Não poderá ser exigido o recadastramento dos dados dos estudantes mais de uma vez por ano.</w:t>
      </w:r>
    </w:p>
    <w:p w:rsidR="00AF38F0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§ 2º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Não é permitido a suspensão ou cancelamento provisório do cartão eletrônico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>durante o período de recadastramento, devendo permanecer em pleno funcionamento o direito ao passe livre durante todo esse período.</w:t>
      </w:r>
    </w:p>
    <w:p w:rsidR="00AF38F0" w:rsidRPr="00CB2897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lastRenderedPageBreak/>
        <w:t>§ 3º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Não é permitida a regulamentação ou restrição do direito ao passe livre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>estudantil, ou do seu acesso através do cartão eletrô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nico, pelas concessionárias que </w:t>
      </w:r>
      <w:r>
        <w:rPr>
          <w:rFonts w:ascii="Arial" w:hAnsi="Arial" w:cs="Arial"/>
          <w:b w:val="0"/>
          <w:i w:val="0"/>
          <w:sz w:val="24"/>
          <w:szCs w:val="24"/>
        </w:rPr>
        <w:t>prestam o serviço público de ônibus ou que organizam a bilhetagem eletrônica.</w:t>
      </w:r>
    </w:p>
    <w:p w:rsidR="00B77926" w:rsidRDefault="00AF38F0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  <w:r w:rsidRPr="00882FF7">
        <w:rPr>
          <w:rFonts w:ascii="Arial" w:hAnsi="Arial" w:cs="Arial"/>
          <w:i w:val="0"/>
          <w:color w:val="000000"/>
          <w:sz w:val="24"/>
          <w:szCs w:val="24"/>
        </w:rPr>
        <w:t>Art. 3</w:t>
      </w:r>
      <w:r w:rsidR="004759A9" w:rsidRPr="00882FF7">
        <w:rPr>
          <w:rFonts w:ascii="Arial" w:hAnsi="Arial" w:cs="Arial"/>
          <w:i w:val="0"/>
          <w:sz w:val="24"/>
          <w:szCs w:val="24"/>
        </w:rPr>
        <w:t>º</w:t>
      </w:r>
      <w:r w:rsidR="00B77926" w:rsidRPr="00882FF7">
        <w:rPr>
          <w:rFonts w:ascii="Arial" w:hAnsi="Arial" w:cs="Arial"/>
          <w:i w:val="0"/>
          <w:sz w:val="24"/>
          <w:szCs w:val="24"/>
        </w:rPr>
        <w:t>.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 A implantação do benefício ora concecido não poderá implicar e</w:t>
      </w:r>
      <w:r w:rsidR="004759A9" w:rsidRPr="004759A9">
        <w:rPr>
          <w:rFonts w:ascii="Arial" w:hAnsi="Arial" w:cs="Arial"/>
          <w:b w:val="0"/>
          <w:i w:val="0"/>
          <w:color w:val="000000"/>
          <w:sz w:val="24"/>
          <w:szCs w:val="24"/>
        </w:rPr>
        <w:t>m aumento na</w:t>
      </w:r>
      <w:r w:rsidR="00CB2897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tarifa municipal de transporte ou e</w:t>
      </w:r>
      <w:r w:rsidR="004759A9" w:rsidRPr="004759A9">
        <w:rPr>
          <w:rFonts w:ascii="Arial" w:hAnsi="Arial" w:cs="Arial"/>
          <w:b w:val="0"/>
          <w:i w:val="0"/>
          <w:color w:val="000000"/>
          <w:sz w:val="24"/>
          <w:szCs w:val="24"/>
        </w:rPr>
        <w:t>m redução das alíquotas tributárias das empresas de transporte coletivo.</w:t>
      </w:r>
    </w:p>
    <w:p w:rsidR="00AF38F0" w:rsidRDefault="00CB2897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Art. 4º.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AF38F0">
        <w:rPr>
          <w:rFonts w:ascii="Arial" w:hAnsi="Arial" w:cs="Arial"/>
          <w:b w:val="0"/>
          <w:i w:val="0"/>
          <w:sz w:val="24"/>
          <w:szCs w:val="24"/>
        </w:rPr>
        <w:t>A comprovação da renda dos alunos se dará por comprovante de matrícula atualizado, declaração de imposto de renda e/ou contracheque atualizado dos</w:t>
      </w:r>
      <w:r w:rsidR="006D2162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AF38F0">
        <w:rPr>
          <w:rFonts w:ascii="Arial" w:hAnsi="Arial" w:cs="Arial"/>
          <w:b w:val="0"/>
          <w:i w:val="0"/>
          <w:sz w:val="24"/>
          <w:szCs w:val="24"/>
        </w:rPr>
        <w:t>responsáveis legais, autodeclaração com assinatura de termo específico, por meio do qual assuma a responsabilidade pela veracidade das informações coletadas, o qual deverá conter, pelo menos, os seguintes itens:</w:t>
      </w:r>
    </w:p>
    <w:p w:rsidR="00AF38F0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I -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relação dos componentes da unidade familiar 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que não tenham como comprovar a </w:t>
      </w:r>
      <w:r>
        <w:rPr>
          <w:rFonts w:ascii="Arial" w:hAnsi="Arial" w:cs="Arial"/>
          <w:b w:val="0"/>
          <w:i w:val="0"/>
          <w:sz w:val="24"/>
          <w:szCs w:val="24"/>
        </w:rPr>
        <w:t>renda declarada;</w:t>
      </w:r>
    </w:p>
    <w:p w:rsidR="00AF38F0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II -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ciência de que a omissão da verdade e a prestação de informações inverídicas terão reflexo sobre os benefícios concedidos com base nos dados constantes de seu cadastro; e</w:t>
      </w:r>
    </w:p>
    <w:p w:rsidR="00AF38F0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III -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compromisso de atualizar o cadastro de sua fa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mília, sempre que houver alguma </w:t>
      </w:r>
      <w:r>
        <w:rPr>
          <w:rFonts w:ascii="Arial" w:hAnsi="Arial" w:cs="Arial"/>
          <w:b w:val="0"/>
          <w:i w:val="0"/>
          <w:sz w:val="24"/>
          <w:szCs w:val="24"/>
        </w:rPr>
        <w:t>alteração em sua composição, situação socioecon</w:t>
      </w:r>
      <w:r w:rsidR="00CB2897">
        <w:rPr>
          <w:rFonts w:ascii="Arial" w:hAnsi="Arial" w:cs="Arial"/>
          <w:b w:val="0"/>
          <w:i w:val="0"/>
          <w:sz w:val="24"/>
          <w:szCs w:val="24"/>
        </w:rPr>
        <w:t xml:space="preserve">ômica e endereço de residência, </w:t>
      </w:r>
      <w:r>
        <w:rPr>
          <w:rFonts w:ascii="Arial" w:hAnsi="Arial" w:cs="Arial"/>
          <w:b w:val="0"/>
          <w:i w:val="0"/>
          <w:sz w:val="24"/>
          <w:szCs w:val="24"/>
        </w:rPr>
        <w:t>informando tais mudanças ao Ope</w:t>
      </w:r>
      <w:r w:rsidR="00CB2897">
        <w:rPr>
          <w:rFonts w:ascii="Arial" w:hAnsi="Arial" w:cs="Arial"/>
          <w:b w:val="0"/>
          <w:i w:val="0"/>
          <w:sz w:val="24"/>
          <w:szCs w:val="24"/>
        </w:rPr>
        <w:t>rador do Sistema de Bilhetagem.</w:t>
      </w:r>
    </w:p>
    <w:p w:rsidR="00AF38F0" w:rsidRDefault="00AF38F0" w:rsidP="00CB289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§ 2º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Havendo evidências de omissão de informações ou de prestação de informações inverídicas pela família, o Poder Concedente adotará as providências necessárias para apuração dos fatos e averiguação da fidedignidade dos dados cadastrados.</w:t>
      </w:r>
    </w:p>
    <w:p w:rsidR="00B77926" w:rsidRPr="00B77926" w:rsidRDefault="00CB2897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Art. 5</w:t>
      </w:r>
      <w:r w:rsidR="000B624F" w:rsidRPr="00882FF7">
        <w:rPr>
          <w:rFonts w:ascii="Arial" w:hAnsi="Arial" w:cs="Arial"/>
          <w:i w:val="0"/>
          <w:sz w:val="24"/>
          <w:szCs w:val="24"/>
        </w:rPr>
        <w:t>º</w:t>
      </w:r>
      <w:r w:rsidR="000B624F" w:rsidRPr="00B77926">
        <w:rPr>
          <w:rFonts w:ascii="Arial" w:hAnsi="Arial" w:cs="Arial"/>
          <w:b w:val="0"/>
          <w:i w:val="0"/>
          <w:sz w:val="24"/>
          <w:szCs w:val="24"/>
        </w:rPr>
        <w:t xml:space="preserve"> A regulamentação desta Lei ficará a cargo do Poder Executivo Municipal, no que couber, no prazo de </w:t>
      </w:r>
      <w:r w:rsidR="00B77926" w:rsidRPr="00B77926">
        <w:rPr>
          <w:rFonts w:ascii="Arial" w:hAnsi="Arial" w:cs="Arial"/>
          <w:b w:val="0"/>
          <w:i w:val="0"/>
          <w:sz w:val="24"/>
          <w:szCs w:val="24"/>
        </w:rPr>
        <w:t>60</w:t>
      </w:r>
      <w:r w:rsidR="000B624F" w:rsidRPr="00B77926">
        <w:rPr>
          <w:rFonts w:ascii="Arial" w:hAnsi="Arial" w:cs="Arial"/>
          <w:b w:val="0"/>
          <w:i w:val="0"/>
          <w:sz w:val="24"/>
          <w:szCs w:val="24"/>
        </w:rPr>
        <w:t xml:space="preserve"> (</w:t>
      </w:r>
      <w:r w:rsidR="00B77926" w:rsidRPr="00B77926">
        <w:rPr>
          <w:rFonts w:ascii="Arial" w:hAnsi="Arial" w:cs="Arial"/>
          <w:b w:val="0"/>
          <w:i w:val="0"/>
          <w:sz w:val="24"/>
          <w:szCs w:val="24"/>
        </w:rPr>
        <w:t>sessenta</w:t>
      </w:r>
      <w:r w:rsidR="000B624F" w:rsidRPr="00B77926">
        <w:rPr>
          <w:rFonts w:ascii="Arial" w:hAnsi="Arial" w:cs="Arial"/>
          <w:b w:val="0"/>
          <w:i w:val="0"/>
          <w:sz w:val="24"/>
          <w:szCs w:val="24"/>
        </w:rPr>
        <w:t>) dias a partir da sua publicação.</w:t>
      </w:r>
    </w:p>
    <w:p w:rsidR="00B77926" w:rsidRPr="00B77926" w:rsidRDefault="00B77926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Parágrafo Único.</w:t>
      </w:r>
      <w:r w:rsidRPr="00B7792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B77926">
        <w:rPr>
          <w:rFonts w:ascii="Arial" w:hAnsi="Arial" w:cs="Arial"/>
          <w:b w:val="0"/>
          <w:i w:val="0"/>
          <w:color w:val="000000"/>
          <w:sz w:val="24"/>
          <w:szCs w:val="24"/>
        </w:rPr>
        <w:t>A regulamentação deverá, obrigatoriamente, prever:</w:t>
      </w:r>
    </w:p>
    <w:p w:rsidR="00B77926" w:rsidRPr="00B77926" w:rsidRDefault="00B77926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  <w:r w:rsidRPr="00882FF7">
        <w:rPr>
          <w:rFonts w:ascii="Arial" w:hAnsi="Arial" w:cs="Arial"/>
          <w:bCs/>
          <w:i w:val="0"/>
          <w:color w:val="000000"/>
          <w:sz w:val="24"/>
          <w:szCs w:val="24"/>
        </w:rPr>
        <w:t>I</w:t>
      </w:r>
      <w:r w:rsidRPr="00882FF7">
        <w:rPr>
          <w:rFonts w:ascii="Arial" w:hAnsi="Arial" w:cs="Arial"/>
          <w:i w:val="0"/>
          <w:color w:val="000000"/>
          <w:sz w:val="24"/>
          <w:szCs w:val="24"/>
        </w:rPr>
        <w:t> -</w:t>
      </w:r>
      <w:r w:rsidR="00882FF7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225BE1">
        <w:rPr>
          <w:rFonts w:ascii="Arial" w:hAnsi="Arial" w:cs="Arial"/>
          <w:b w:val="0"/>
          <w:i w:val="0"/>
          <w:color w:val="000000"/>
          <w:sz w:val="24"/>
          <w:szCs w:val="24"/>
        </w:rPr>
        <w:t>a</w:t>
      </w:r>
      <w:r w:rsidRPr="00B77926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criação de documentação específica, necessária ao estudante para exercer o direito </w:t>
      </w:r>
      <w:r w:rsidR="00225BE1">
        <w:rPr>
          <w:rFonts w:ascii="Arial" w:hAnsi="Arial" w:cs="Arial"/>
          <w:b w:val="0"/>
          <w:i w:val="0"/>
          <w:color w:val="000000"/>
          <w:sz w:val="24"/>
          <w:szCs w:val="24"/>
        </w:rPr>
        <w:t>à</w:t>
      </w:r>
      <w:r w:rsidRPr="00B77926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gratuidade;</w:t>
      </w:r>
    </w:p>
    <w:p w:rsidR="00B77926" w:rsidRPr="00B77926" w:rsidRDefault="00B77926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bCs/>
          <w:i w:val="0"/>
          <w:sz w:val="24"/>
          <w:szCs w:val="24"/>
        </w:rPr>
        <w:t>II</w:t>
      </w:r>
      <w:r w:rsidRPr="00882FF7">
        <w:rPr>
          <w:rFonts w:ascii="Arial" w:hAnsi="Arial" w:cs="Arial"/>
          <w:i w:val="0"/>
          <w:sz w:val="24"/>
          <w:szCs w:val="24"/>
        </w:rPr>
        <w:t> -</w:t>
      </w:r>
      <w:r w:rsidR="00882FF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>o</w:t>
      </w:r>
      <w:r w:rsidRPr="00B77926">
        <w:rPr>
          <w:rFonts w:ascii="Arial" w:hAnsi="Arial" w:cs="Arial"/>
          <w:b w:val="0"/>
          <w:i w:val="0"/>
          <w:sz w:val="24"/>
          <w:szCs w:val="24"/>
        </w:rPr>
        <w:t xml:space="preserve"> órgão responsável pela emissão da documentação citada;</w:t>
      </w:r>
    </w:p>
    <w:p w:rsidR="00B77926" w:rsidRPr="00B77926" w:rsidRDefault="00B77926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bCs/>
          <w:i w:val="0"/>
          <w:sz w:val="24"/>
          <w:szCs w:val="24"/>
        </w:rPr>
        <w:t>III -</w:t>
      </w:r>
      <w:r w:rsidR="00882FF7">
        <w:rPr>
          <w:rFonts w:ascii="Arial" w:hAnsi="Arial" w:cs="Arial"/>
          <w:b w:val="0"/>
          <w:bCs/>
          <w:i w:val="0"/>
          <w:sz w:val="24"/>
          <w:szCs w:val="24"/>
        </w:rPr>
        <w:t xml:space="preserve"> 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>o</w:t>
      </w:r>
      <w:r w:rsidRPr="00B77926">
        <w:rPr>
          <w:rFonts w:ascii="Arial" w:hAnsi="Arial" w:cs="Arial"/>
          <w:b w:val="0"/>
          <w:i w:val="0"/>
          <w:sz w:val="24"/>
          <w:szCs w:val="24"/>
        </w:rPr>
        <w:t xml:space="preserve"> formato de cadastramento a ser utilizado.</w:t>
      </w:r>
    </w:p>
    <w:p w:rsidR="00225BE1" w:rsidRDefault="00CB2897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Art. 6</w:t>
      </w:r>
      <w:r w:rsidR="000B624F" w:rsidRPr="00882FF7">
        <w:rPr>
          <w:rFonts w:ascii="Arial" w:hAnsi="Arial" w:cs="Arial"/>
          <w:i w:val="0"/>
          <w:sz w:val="24"/>
          <w:szCs w:val="24"/>
        </w:rPr>
        <w:t>º</w:t>
      </w:r>
      <w:r w:rsidR="00225BE1" w:rsidRPr="00882FF7">
        <w:rPr>
          <w:rFonts w:ascii="Arial" w:hAnsi="Arial" w:cs="Arial"/>
          <w:i w:val="0"/>
          <w:sz w:val="24"/>
          <w:szCs w:val="24"/>
        </w:rPr>
        <w:t>.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 xml:space="preserve"> A contar da solicitação, o prazo para concessão do benefício é de no máximo </w:t>
      </w:r>
      <w:r w:rsidR="00882FF7">
        <w:rPr>
          <w:rFonts w:ascii="Arial" w:hAnsi="Arial" w:cs="Arial"/>
          <w:b w:val="0"/>
          <w:i w:val="0"/>
          <w:sz w:val="24"/>
          <w:szCs w:val="24"/>
        </w:rPr>
        <w:t>5 (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>cinco</w:t>
      </w:r>
      <w:r w:rsidR="00882FF7">
        <w:rPr>
          <w:rFonts w:ascii="Arial" w:hAnsi="Arial" w:cs="Arial"/>
          <w:b w:val="0"/>
          <w:i w:val="0"/>
          <w:sz w:val="24"/>
          <w:szCs w:val="24"/>
        </w:rPr>
        <w:t>)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 xml:space="preserve"> dias. </w:t>
      </w:r>
    </w:p>
    <w:p w:rsidR="00225BE1" w:rsidRDefault="00CB2897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lastRenderedPageBreak/>
        <w:t>Art. 7</w:t>
      </w:r>
      <w:r w:rsidR="00225BE1" w:rsidRPr="00882FF7">
        <w:rPr>
          <w:rFonts w:ascii="Arial" w:hAnsi="Arial" w:cs="Arial"/>
          <w:i w:val="0"/>
          <w:sz w:val="24"/>
          <w:szCs w:val="24"/>
        </w:rPr>
        <w:t>º.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 xml:space="preserve"> Em caso de descumprimento o Poder Executivo aplicará </w:t>
      </w:r>
      <w:r w:rsidR="004F3C2F">
        <w:rPr>
          <w:rFonts w:ascii="Arial" w:hAnsi="Arial" w:cs="Arial"/>
          <w:b w:val="0"/>
          <w:i w:val="0"/>
          <w:sz w:val="24"/>
          <w:szCs w:val="24"/>
        </w:rPr>
        <w:t xml:space="preserve">cumulativamente </w:t>
      </w:r>
      <w:r w:rsidR="00225BE1" w:rsidRPr="00225BE1">
        <w:rPr>
          <w:rFonts w:ascii="Arial" w:hAnsi="Arial" w:cs="Arial"/>
          <w:b w:val="0"/>
          <w:i w:val="0"/>
          <w:sz w:val="24"/>
          <w:szCs w:val="24"/>
        </w:rPr>
        <w:t>as seguintes sanções:</w:t>
      </w:r>
    </w:p>
    <w:p w:rsidR="00225BE1" w:rsidRDefault="00225BE1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I -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225BE1">
        <w:rPr>
          <w:rFonts w:ascii="Arial" w:hAnsi="Arial" w:cs="Arial"/>
          <w:b w:val="0"/>
          <w:i w:val="0"/>
          <w:sz w:val="24"/>
          <w:szCs w:val="24"/>
        </w:rPr>
        <w:t xml:space="preserve">Notificação por escrito </w:t>
      </w:r>
      <w:r>
        <w:rPr>
          <w:rFonts w:ascii="Arial" w:hAnsi="Arial" w:cs="Arial"/>
          <w:b w:val="0"/>
          <w:i w:val="0"/>
          <w:sz w:val="24"/>
          <w:szCs w:val="24"/>
        </w:rPr>
        <w:t>à</w:t>
      </w:r>
      <w:r w:rsidRPr="00225BE1">
        <w:rPr>
          <w:rFonts w:ascii="Arial" w:hAnsi="Arial" w:cs="Arial"/>
          <w:b w:val="0"/>
          <w:i w:val="0"/>
          <w:sz w:val="24"/>
          <w:szCs w:val="24"/>
        </w:rPr>
        <w:t xml:space="preserve"> empresa para que cumpra, de imediato, as disposições desta Lei;</w:t>
      </w:r>
    </w:p>
    <w:p w:rsidR="00225BE1" w:rsidRDefault="00225BE1" w:rsidP="00CB2897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II –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Multa de </w:t>
      </w:r>
      <w:r w:rsidR="00882FF7">
        <w:rPr>
          <w:rFonts w:ascii="Arial" w:hAnsi="Arial" w:cs="Arial"/>
          <w:b w:val="0"/>
          <w:i w:val="0"/>
          <w:sz w:val="24"/>
          <w:szCs w:val="24"/>
        </w:rPr>
        <w:t>no valor de referência M10 do Código Tributário Municipal</w:t>
      </w:r>
      <w:r>
        <w:rPr>
          <w:rFonts w:ascii="Arial" w:hAnsi="Arial" w:cs="Arial"/>
          <w:b w:val="0"/>
          <w:i w:val="0"/>
          <w:sz w:val="24"/>
          <w:szCs w:val="24"/>
        </w:rPr>
        <w:t>, dobrada a cada reincidência.</w:t>
      </w:r>
    </w:p>
    <w:p w:rsidR="00845167" w:rsidRPr="00F57390" w:rsidRDefault="00CB2897" w:rsidP="00F57390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Art. 8</w:t>
      </w:r>
      <w:r w:rsidR="00225BE1" w:rsidRPr="00882FF7">
        <w:rPr>
          <w:rFonts w:ascii="Arial" w:hAnsi="Arial" w:cs="Arial"/>
          <w:i w:val="0"/>
          <w:sz w:val="24"/>
          <w:szCs w:val="24"/>
        </w:rPr>
        <w:t>º.</w:t>
      </w:r>
      <w:r w:rsidR="00882FF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F57390">
        <w:rPr>
          <w:rFonts w:ascii="Arial" w:hAnsi="Arial" w:cs="Arial"/>
          <w:b w:val="0"/>
          <w:i w:val="0"/>
          <w:sz w:val="24"/>
          <w:szCs w:val="24"/>
        </w:rPr>
        <w:t xml:space="preserve">As despesas decorrentes da aplicação desta Lei correrão por conta do Fundo Municipal de Transportes, instituído pela </w:t>
      </w:r>
      <w:r w:rsidR="00F57390" w:rsidRPr="00F57390">
        <w:rPr>
          <w:rFonts w:ascii="Arial" w:hAnsi="Arial" w:cs="Arial"/>
          <w:b w:val="0"/>
          <w:i w:val="0"/>
          <w:sz w:val="24"/>
          <w:szCs w:val="24"/>
        </w:rPr>
        <w:t>Lei Municipal nº 2.851, de 19 de julho de 2011</w:t>
      </w:r>
      <w:r w:rsidR="00F57390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F57390" w:rsidRPr="00B77926" w:rsidRDefault="00F57390" w:rsidP="00F57390">
      <w:pPr>
        <w:spacing w:before="240"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882FF7">
        <w:rPr>
          <w:rFonts w:ascii="Arial" w:hAnsi="Arial" w:cs="Arial"/>
          <w:i w:val="0"/>
          <w:sz w:val="24"/>
          <w:szCs w:val="24"/>
        </w:rPr>
        <w:t>A</w:t>
      </w:r>
      <w:r>
        <w:rPr>
          <w:rFonts w:ascii="Arial" w:hAnsi="Arial" w:cs="Arial"/>
          <w:i w:val="0"/>
          <w:sz w:val="24"/>
          <w:szCs w:val="24"/>
        </w:rPr>
        <w:t>rt. 9</w:t>
      </w:r>
      <w:r w:rsidRPr="00882FF7">
        <w:rPr>
          <w:rFonts w:ascii="Arial" w:hAnsi="Arial" w:cs="Arial"/>
          <w:i w:val="0"/>
          <w:sz w:val="24"/>
          <w:szCs w:val="24"/>
        </w:rPr>
        <w:t>º.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B77926">
        <w:rPr>
          <w:rFonts w:ascii="Arial" w:hAnsi="Arial" w:cs="Arial"/>
          <w:b w:val="0"/>
          <w:i w:val="0"/>
          <w:sz w:val="24"/>
          <w:szCs w:val="24"/>
        </w:rPr>
        <w:t>Esta Lei entra em vigor na data de sua publicação, revogadas as disposições em contrário.</w:t>
      </w:r>
    </w:p>
    <w:p w:rsidR="00F57390" w:rsidRPr="00B77926" w:rsidRDefault="00F57390" w:rsidP="004D6744">
      <w:pPr>
        <w:pStyle w:val="Recuodecorpodetexto"/>
        <w:spacing w:line="276" w:lineRule="auto"/>
        <w:ind w:firstLine="0"/>
        <w:rPr>
          <w:rFonts w:ascii="Arial" w:hAnsi="Arial" w:cs="Arial"/>
          <w:sz w:val="24"/>
        </w:rPr>
      </w:pPr>
    </w:p>
    <w:p w:rsidR="00845167" w:rsidRDefault="00845167" w:rsidP="004D6744">
      <w:pPr>
        <w:pStyle w:val="Recuodecorpodetexto"/>
        <w:spacing w:line="276" w:lineRule="auto"/>
        <w:ind w:firstLine="0"/>
        <w:rPr>
          <w:rFonts w:ascii="Arial" w:hAnsi="Arial" w:cs="Arial"/>
          <w:sz w:val="24"/>
        </w:rPr>
      </w:pPr>
    </w:p>
    <w:p w:rsidR="00882FF7" w:rsidRPr="00B77926" w:rsidRDefault="00882FF7" w:rsidP="004D6744">
      <w:pPr>
        <w:pStyle w:val="Recuodecorpodetexto"/>
        <w:spacing w:line="276" w:lineRule="auto"/>
        <w:ind w:firstLine="0"/>
        <w:rPr>
          <w:rFonts w:ascii="Arial" w:hAnsi="Arial" w:cs="Arial"/>
          <w:sz w:val="24"/>
        </w:rPr>
      </w:pPr>
    </w:p>
    <w:p w:rsidR="004F18CC" w:rsidRPr="004D6744" w:rsidRDefault="004F18CC" w:rsidP="004D6744">
      <w:pPr>
        <w:pStyle w:val="Ttulo6"/>
        <w:spacing w:line="276" w:lineRule="auto"/>
        <w:jc w:val="both"/>
        <w:rPr>
          <w:rFonts w:ascii="Arial" w:hAnsi="Arial" w:cs="Arial"/>
          <w:sz w:val="24"/>
        </w:rPr>
      </w:pPr>
      <w:r w:rsidRPr="004D6744">
        <w:rPr>
          <w:rFonts w:ascii="Arial" w:hAnsi="Arial" w:cs="Arial"/>
          <w:sz w:val="24"/>
        </w:rPr>
        <w:t>JUSTIFICATIVA</w:t>
      </w:r>
    </w:p>
    <w:p w:rsidR="004F18CC" w:rsidRPr="004D6744" w:rsidRDefault="004F18CC" w:rsidP="004D674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554D8F" w:rsidRPr="00554D8F" w:rsidRDefault="00554D8F" w:rsidP="00554D8F">
      <w:pPr>
        <w:spacing w:line="276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554D8F">
        <w:rPr>
          <w:rFonts w:ascii="Arial" w:hAnsi="Arial" w:cs="Arial"/>
          <w:b w:val="0"/>
          <w:i w:val="0"/>
          <w:sz w:val="24"/>
          <w:szCs w:val="24"/>
        </w:rPr>
        <w:t xml:space="preserve">Para garantir o direito à educação, constitucionalmente previsto, são necessárias políticas públicas que assegurem tanto o acesso quanto </w:t>
      </w:r>
      <w:r>
        <w:rPr>
          <w:rFonts w:ascii="Arial" w:hAnsi="Arial" w:cs="Arial"/>
          <w:b w:val="0"/>
          <w:i w:val="0"/>
          <w:sz w:val="24"/>
          <w:szCs w:val="24"/>
        </w:rPr>
        <w:t>a</w:t>
      </w:r>
      <w:r w:rsidRPr="00554D8F">
        <w:rPr>
          <w:rFonts w:ascii="Arial" w:hAnsi="Arial" w:cs="Arial"/>
          <w:b w:val="0"/>
          <w:i w:val="0"/>
          <w:sz w:val="24"/>
          <w:szCs w:val="24"/>
        </w:rPr>
        <w:t xml:space="preserve"> permanência estudantil, capazes de combater a evasão escolar, uma realidade em diversos níveis de ensino no município. Em Niterói, o elevado custo do transporte público é um problema que atinge a toda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a</w:t>
      </w:r>
      <w:r w:rsidRPr="00554D8F">
        <w:rPr>
          <w:rFonts w:ascii="Arial" w:hAnsi="Arial" w:cs="Arial"/>
          <w:b w:val="0"/>
          <w:i w:val="0"/>
          <w:sz w:val="24"/>
          <w:szCs w:val="24"/>
        </w:rPr>
        <w:t xml:space="preserve"> população e penaliza ainda mais aos estudantes de baixa renda. Esse é um problema reconhecido, dado que a política do passe-livre já é implantada para o ensino fundamental e médio. </w:t>
      </w:r>
    </w:p>
    <w:p w:rsidR="00554D8F" w:rsidRDefault="00554D8F" w:rsidP="00554D8F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554D8F" w:rsidRDefault="00554D8F" w:rsidP="00554D8F">
      <w:pPr>
        <w:spacing w:line="276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554D8F">
        <w:rPr>
          <w:rFonts w:ascii="Arial" w:hAnsi="Arial" w:cs="Arial"/>
          <w:b w:val="0"/>
          <w:i w:val="0"/>
          <w:sz w:val="24"/>
          <w:szCs w:val="24"/>
        </w:rPr>
        <w:t>Contudo, a não contemplação de outros níveis de ensino caracteriza uma falha da política de assistência estudantil em garantir a formação completa dos estudantes. Aqueles que conseguem ingressar ao ensino superior, deparam-se com uma série de novos gastos com o ensino, como o custeio de materiais didáticos, xerox, alimentação e o transporte, o qual representa um dos mais altos custos para o estudante e sua família e é um dos principais fatores da evasão do terceiro grau.</w:t>
      </w:r>
    </w:p>
    <w:p w:rsidR="00554D8F" w:rsidRPr="00554D8F" w:rsidRDefault="00554D8F" w:rsidP="00554D8F">
      <w:pPr>
        <w:spacing w:line="276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554D8F" w:rsidRPr="00554D8F" w:rsidRDefault="00554D8F" w:rsidP="00554D8F">
      <w:pPr>
        <w:spacing w:line="276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554D8F">
        <w:rPr>
          <w:rFonts w:ascii="Arial" w:hAnsi="Arial" w:cs="Arial"/>
          <w:b w:val="0"/>
          <w:i w:val="0"/>
          <w:sz w:val="24"/>
          <w:szCs w:val="24"/>
        </w:rPr>
        <w:t xml:space="preserve">A dificuldade de arcar com os custos de acesso também é um limitador àqueles que estão em busca de uma vaga nas universidades e recorrem aos pré-vestibulares e cursos comunitários. Ainda, esse é um problema que compromete a formação técnica de muitos jovens em situação de vulnerabilidade, que contam com tal formação para uma melhor alocação no mercado de trabalho. </w:t>
      </w:r>
    </w:p>
    <w:p w:rsidR="00554D8F" w:rsidRDefault="00554D8F" w:rsidP="00554D8F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554D8F" w:rsidRPr="00554D8F" w:rsidRDefault="00554D8F" w:rsidP="00554D8F">
      <w:pPr>
        <w:spacing w:line="276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554D8F">
        <w:rPr>
          <w:rFonts w:ascii="Arial" w:hAnsi="Arial" w:cs="Arial"/>
          <w:b w:val="0"/>
          <w:i w:val="0"/>
          <w:sz w:val="24"/>
          <w:szCs w:val="24"/>
        </w:rPr>
        <w:lastRenderedPageBreak/>
        <w:t xml:space="preserve">Além disso, entendendo que o acesso à cultura, esporte e lazer é um direito e faz parte do processo de formação educacional, é importante garantir que o passe-livre seja estendido para os dias não letivos. </w:t>
      </w:r>
    </w:p>
    <w:p w:rsidR="00554D8F" w:rsidRDefault="00554D8F" w:rsidP="00554D8F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4F18CC" w:rsidRPr="00554D8F" w:rsidRDefault="00554D8F" w:rsidP="00554D8F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554D8F">
        <w:rPr>
          <w:rFonts w:ascii="Arial" w:hAnsi="Arial" w:cs="Arial"/>
          <w:b w:val="0"/>
          <w:i w:val="0"/>
          <w:sz w:val="24"/>
          <w:szCs w:val="24"/>
        </w:rPr>
        <w:t>À vista disso, o presente Projeto de Lei propõe a extensão do passe-livre estudantil ao ensino técnico, ensino superior, pré-vestibulares e ensino comunitário para aqueles em condições de vulnerabilidade socioeconômica.</w:t>
      </w:r>
    </w:p>
    <w:p w:rsidR="004F3C2F" w:rsidRPr="00554D8F" w:rsidRDefault="004F3C2F" w:rsidP="004D6744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4F3C2F" w:rsidRDefault="004F3C2F" w:rsidP="004F3C2F">
      <w:pPr>
        <w:spacing w:line="276" w:lineRule="auto"/>
        <w:jc w:val="right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Plenário Brígido Tinoco, </w:t>
      </w:r>
      <w:r w:rsidR="00D256C4">
        <w:rPr>
          <w:rFonts w:ascii="Arial" w:hAnsi="Arial" w:cs="Arial"/>
          <w:b w:val="0"/>
          <w:i w:val="0"/>
          <w:sz w:val="24"/>
          <w:szCs w:val="24"/>
        </w:rPr>
        <w:t>24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de </w:t>
      </w:r>
      <w:r w:rsidR="00D256C4">
        <w:rPr>
          <w:rFonts w:ascii="Arial" w:hAnsi="Arial" w:cs="Arial"/>
          <w:b w:val="0"/>
          <w:i w:val="0"/>
          <w:sz w:val="24"/>
          <w:szCs w:val="24"/>
        </w:rPr>
        <w:t>março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de 202</w:t>
      </w:r>
      <w:r w:rsidR="00D256C4">
        <w:rPr>
          <w:rFonts w:ascii="Arial" w:hAnsi="Arial" w:cs="Arial"/>
          <w:b w:val="0"/>
          <w:i w:val="0"/>
          <w:sz w:val="24"/>
          <w:szCs w:val="24"/>
        </w:rPr>
        <w:t>2</w:t>
      </w:r>
    </w:p>
    <w:p w:rsidR="004F3C2F" w:rsidRDefault="004F3C2F" w:rsidP="004F3C2F">
      <w:pPr>
        <w:spacing w:line="276" w:lineRule="auto"/>
        <w:jc w:val="right"/>
        <w:rPr>
          <w:rFonts w:ascii="Arial" w:hAnsi="Arial" w:cs="Arial"/>
          <w:b w:val="0"/>
          <w:i w:val="0"/>
          <w:sz w:val="24"/>
          <w:szCs w:val="24"/>
        </w:rPr>
      </w:pPr>
    </w:p>
    <w:p w:rsidR="004F3C2F" w:rsidRDefault="004F3C2F" w:rsidP="004F3C2F">
      <w:pPr>
        <w:spacing w:line="276" w:lineRule="auto"/>
        <w:jc w:val="right"/>
        <w:rPr>
          <w:rFonts w:ascii="Arial" w:hAnsi="Arial" w:cs="Arial"/>
          <w:b w:val="0"/>
          <w:i w:val="0"/>
          <w:sz w:val="24"/>
          <w:szCs w:val="24"/>
        </w:rPr>
      </w:pPr>
    </w:p>
    <w:p w:rsidR="00D256C4" w:rsidRDefault="00D256C4" w:rsidP="004F3C2F">
      <w:pPr>
        <w:spacing w:line="276" w:lineRule="auto"/>
        <w:jc w:val="right"/>
        <w:rPr>
          <w:rFonts w:ascii="Arial" w:hAnsi="Arial" w:cs="Arial"/>
          <w:b w:val="0"/>
          <w:i w:val="0"/>
          <w:sz w:val="24"/>
          <w:szCs w:val="24"/>
        </w:rPr>
      </w:pPr>
    </w:p>
    <w:p w:rsidR="004F3C2F" w:rsidRDefault="004F3C2F" w:rsidP="004F3C2F">
      <w:pPr>
        <w:spacing w:line="276" w:lineRule="auto"/>
        <w:jc w:val="right"/>
        <w:rPr>
          <w:rFonts w:ascii="Arial" w:hAnsi="Arial" w:cs="Arial"/>
          <w:b w:val="0"/>
          <w:i w:val="0"/>
          <w:sz w:val="24"/>
          <w:szCs w:val="24"/>
        </w:rPr>
      </w:pPr>
    </w:p>
    <w:p w:rsidR="004F3C2F" w:rsidRPr="004F3C2F" w:rsidRDefault="00D256C4" w:rsidP="00D256C4">
      <w:pPr>
        <w:spacing w:line="276" w:lineRule="auto"/>
        <w:jc w:val="center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>Professor Tulio</w:t>
      </w:r>
    </w:p>
    <w:sectPr w:rsidR="004F3C2F" w:rsidRPr="004F3C2F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75A0" w:rsidRDefault="009275A0">
      <w:r>
        <w:separator/>
      </w:r>
    </w:p>
  </w:endnote>
  <w:endnote w:type="continuationSeparator" w:id="0">
    <w:p w:rsidR="009275A0" w:rsidRDefault="00927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75A0" w:rsidRDefault="009275A0">
      <w:r>
        <w:separator/>
      </w:r>
    </w:p>
  </w:footnote>
  <w:footnote w:type="continuationSeparator" w:id="0">
    <w:p w:rsidR="009275A0" w:rsidRDefault="00927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256C4" w:rsidRPr="00C12293" w:rsidTr="002A6911">
      <w:trPr>
        <w:trHeight w:val="1760"/>
      </w:trPr>
      <w:tc>
        <w:tcPr>
          <w:tcW w:w="1739" w:type="dxa"/>
        </w:tcPr>
        <w:p w:rsidR="00D256C4" w:rsidRPr="00D256C4" w:rsidRDefault="00D256C4" w:rsidP="00D256C4">
          <w:pPr>
            <w:pStyle w:val="Cabealho"/>
            <w:snapToGrid w:val="0"/>
            <w:jc w:val="center"/>
            <w:rPr>
              <w:rFonts w:ascii="Tahoma" w:hAnsi="Tahoma" w:cs="Tahoma"/>
              <w:i w:val="0"/>
            </w:rPr>
          </w:pPr>
          <w:r w:rsidRPr="00D256C4">
            <w:rPr>
              <w:rFonts w:ascii="Tahoma" w:hAnsi="Tahoma" w:cs="Tahoma"/>
              <w:i w:val="0"/>
              <w:noProof/>
              <w:sz w:val="22"/>
              <w:szCs w:val="22"/>
            </w:rPr>
            <w:drawing>
              <wp:inline distT="0" distB="0" distL="0" distR="0">
                <wp:extent cx="914400" cy="11239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D256C4" w:rsidRPr="00D256C4" w:rsidRDefault="00D256C4" w:rsidP="00D256C4">
          <w:pPr>
            <w:pStyle w:val="Cabealho"/>
            <w:snapToGrid w:val="0"/>
            <w:jc w:val="center"/>
            <w:rPr>
              <w:rFonts w:ascii="Tahoma" w:hAnsi="Tahoma" w:cs="Tahoma"/>
              <w:i w:val="0"/>
            </w:rPr>
          </w:pPr>
        </w:p>
        <w:p w:rsidR="00D256C4" w:rsidRPr="00D256C4" w:rsidRDefault="00D256C4" w:rsidP="00D256C4">
          <w:pPr>
            <w:pStyle w:val="Cabealho"/>
            <w:tabs>
              <w:tab w:val="left" w:pos="675"/>
            </w:tabs>
            <w:rPr>
              <w:rFonts w:ascii="Tahoma" w:hAnsi="Tahoma" w:cs="Tahoma"/>
              <w:bCs/>
              <w:i w:val="0"/>
              <w:sz w:val="48"/>
              <w:szCs w:val="48"/>
            </w:rPr>
          </w:pPr>
          <w:r w:rsidRPr="00D256C4">
            <w:rPr>
              <w:rFonts w:ascii="Tahoma" w:hAnsi="Tahoma" w:cs="Tahoma"/>
              <w:bCs/>
              <w:i w:val="0"/>
              <w:sz w:val="48"/>
              <w:szCs w:val="48"/>
            </w:rPr>
            <w:t xml:space="preserve"> Câmara Municipal de Niterói</w:t>
          </w:r>
        </w:p>
        <w:p w:rsidR="00D256C4" w:rsidRPr="00D256C4" w:rsidRDefault="00D256C4" w:rsidP="00D256C4">
          <w:pPr>
            <w:pStyle w:val="Cabealho"/>
            <w:jc w:val="center"/>
            <w:rPr>
              <w:rFonts w:ascii="Tahoma" w:hAnsi="Tahoma" w:cs="Tahoma"/>
              <w:bCs/>
              <w:i w:val="0"/>
              <w:szCs w:val="32"/>
            </w:rPr>
          </w:pPr>
          <w:r w:rsidRPr="00D256C4">
            <w:rPr>
              <w:rFonts w:ascii="Tahoma" w:hAnsi="Tahoma" w:cs="Tahoma"/>
              <w:bCs/>
              <w:i w:val="0"/>
              <w:szCs w:val="32"/>
            </w:rPr>
            <w:t>Gabinete do Vereador Professor Tulio</w:t>
          </w:r>
        </w:p>
        <w:p w:rsidR="00D256C4" w:rsidRPr="00D256C4" w:rsidRDefault="00D256C4" w:rsidP="00D256C4">
          <w:pPr>
            <w:pStyle w:val="Cabealho"/>
            <w:jc w:val="center"/>
            <w:rPr>
              <w:rFonts w:ascii="Tahoma" w:hAnsi="Tahoma" w:cs="Tahoma"/>
              <w:bCs/>
              <w:i w:val="0"/>
            </w:rPr>
          </w:pPr>
        </w:p>
      </w:tc>
    </w:tr>
  </w:tbl>
  <w:p w:rsidR="00CB2897" w:rsidRDefault="00CB2897" w:rsidP="00D256C4">
    <w:pPr>
      <w:pStyle w:val="Ttulo"/>
      <w:tabs>
        <w:tab w:val="center" w:pos="4535"/>
        <w:tab w:val="left" w:pos="7995"/>
      </w:tabs>
      <w:jc w:val="left"/>
      <w:rPr>
        <w:rFonts w:asciiTheme="majorHAnsi" w:hAnsiTheme="majorHAnsi" w:cs="Arial"/>
        <w:i w:val="0"/>
        <w:iCs/>
        <w:caps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EB1"/>
    <w:rsid w:val="000B624F"/>
    <w:rsid w:val="000C3EB1"/>
    <w:rsid w:val="001F5750"/>
    <w:rsid w:val="0020041B"/>
    <w:rsid w:val="00225BE1"/>
    <w:rsid w:val="00242950"/>
    <w:rsid w:val="00292F38"/>
    <w:rsid w:val="002F1410"/>
    <w:rsid w:val="002F6877"/>
    <w:rsid w:val="00376F13"/>
    <w:rsid w:val="00415521"/>
    <w:rsid w:val="00424C8E"/>
    <w:rsid w:val="004759A9"/>
    <w:rsid w:val="004D6744"/>
    <w:rsid w:val="004F18CC"/>
    <w:rsid w:val="004F3C2F"/>
    <w:rsid w:val="00553320"/>
    <w:rsid w:val="00554D8F"/>
    <w:rsid w:val="00591893"/>
    <w:rsid w:val="00613482"/>
    <w:rsid w:val="00676F47"/>
    <w:rsid w:val="006A0F4A"/>
    <w:rsid w:val="006D2162"/>
    <w:rsid w:val="0076220C"/>
    <w:rsid w:val="007C7D63"/>
    <w:rsid w:val="007F3678"/>
    <w:rsid w:val="007F7D3A"/>
    <w:rsid w:val="00822784"/>
    <w:rsid w:val="008439AD"/>
    <w:rsid w:val="00845167"/>
    <w:rsid w:val="00882FF7"/>
    <w:rsid w:val="009275A0"/>
    <w:rsid w:val="00A55D5B"/>
    <w:rsid w:val="00AD0702"/>
    <w:rsid w:val="00AF38F0"/>
    <w:rsid w:val="00B35FBE"/>
    <w:rsid w:val="00B77926"/>
    <w:rsid w:val="00BC4799"/>
    <w:rsid w:val="00BD646B"/>
    <w:rsid w:val="00BF5D0C"/>
    <w:rsid w:val="00C01A95"/>
    <w:rsid w:val="00C20332"/>
    <w:rsid w:val="00CA61A5"/>
    <w:rsid w:val="00CB2897"/>
    <w:rsid w:val="00CD13AF"/>
    <w:rsid w:val="00CD205E"/>
    <w:rsid w:val="00D06FDE"/>
    <w:rsid w:val="00D256C4"/>
    <w:rsid w:val="00DD7520"/>
    <w:rsid w:val="00DE5F84"/>
    <w:rsid w:val="00E141E2"/>
    <w:rsid w:val="00E536C0"/>
    <w:rsid w:val="00EA64D0"/>
    <w:rsid w:val="00EA6630"/>
    <w:rsid w:val="00F370A0"/>
    <w:rsid w:val="00F57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A85B0"/>
  <w15:docId w15:val="{0F459315-D76C-4383-9321-071544B7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customStyle="1" w:styleId="pargrafodalista1">
    <w:name w:val="pargrafodalista1"/>
    <w:basedOn w:val="Normal"/>
    <w:rsid w:val="00225BE1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CabealhoChar">
    <w:name w:val="Cabeçalho Char"/>
    <w:link w:val="Cabealho"/>
    <w:uiPriority w:val="99"/>
    <w:locked/>
    <w:rsid w:val="00D256C4"/>
    <w:rPr>
      <w:b/>
      <w:i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5185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Matheus Rodrigues</cp:lastModifiedBy>
  <cp:revision>4</cp:revision>
  <cp:lastPrinted>2013-08-21T17:44:00Z</cp:lastPrinted>
  <dcterms:created xsi:type="dcterms:W3CDTF">2022-03-24T14:23:00Z</dcterms:created>
  <dcterms:modified xsi:type="dcterms:W3CDTF">2022-03-24T17:53:00Z</dcterms:modified>
</cp:coreProperties>
</file>