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CC" w:rsidRPr="00530988" w:rsidRDefault="009A51CC" w:rsidP="009A51CC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 xml:space="preserve">Projeto de Lei </w:t>
      </w:r>
      <w:r w:rsidR="00530988" w:rsidRPr="00530988">
        <w:rPr>
          <w:rFonts w:ascii="Tahoma" w:hAnsi="Tahoma" w:cs="Tahoma"/>
          <w:b/>
          <w:sz w:val="24"/>
          <w:szCs w:val="24"/>
        </w:rPr>
        <w:t>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6327F1">
        <w:rPr>
          <w:rFonts w:ascii="Tahoma" w:hAnsi="Tahoma" w:cs="Tahoma"/>
          <w:b/>
          <w:sz w:val="24"/>
          <w:szCs w:val="24"/>
        </w:rPr>
        <w:t>2</w:t>
      </w:r>
    </w:p>
    <w:p w:rsidR="004847E5" w:rsidRDefault="004847E5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  <w:bCs/>
        </w:rPr>
      </w:pPr>
    </w:p>
    <w:p w:rsidR="009A51CC" w:rsidRPr="00A2112C" w:rsidRDefault="00052A02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bCs/>
        </w:rPr>
        <w:t>A</w:t>
      </w:r>
      <w:r w:rsidR="00A6566B">
        <w:rPr>
          <w:rFonts w:ascii="Tahoma" w:hAnsi="Tahoma" w:cs="Tahoma"/>
          <w:b/>
          <w:bCs/>
        </w:rPr>
        <w:t xml:space="preserve">ltera a redação do </w:t>
      </w:r>
      <w:r w:rsidR="003308D8">
        <w:rPr>
          <w:rFonts w:ascii="Tahoma" w:hAnsi="Tahoma" w:cs="Tahoma"/>
          <w:b/>
          <w:bCs/>
        </w:rPr>
        <w:t>caput</w:t>
      </w:r>
      <w:r w:rsidR="00A6566B">
        <w:rPr>
          <w:rFonts w:ascii="Tahoma" w:hAnsi="Tahoma" w:cs="Tahoma"/>
          <w:b/>
          <w:bCs/>
        </w:rPr>
        <w:t xml:space="preserve"> do art. 1º, da Lei nº </w:t>
      </w:r>
      <w:r w:rsidR="00A6566B" w:rsidRPr="00A6566B">
        <w:rPr>
          <w:rFonts w:ascii="Tahoma" w:hAnsi="Tahoma" w:cs="Tahoma"/>
          <w:b/>
          <w:bCs/>
        </w:rPr>
        <w:t>1</w:t>
      </w:r>
      <w:r w:rsidR="00A6566B">
        <w:rPr>
          <w:rFonts w:ascii="Tahoma" w:hAnsi="Tahoma" w:cs="Tahoma"/>
          <w:b/>
          <w:bCs/>
        </w:rPr>
        <w:t>.</w:t>
      </w:r>
      <w:r w:rsidR="00A6566B" w:rsidRPr="00A6566B">
        <w:rPr>
          <w:rFonts w:ascii="Tahoma" w:hAnsi="Tahoma" w:cs="Tahoma"/>
          <w:b/>
          <w:bCs/>
        </w:rPr>
        <w:t xml:space="preserve">292, </w:t>
      </w:r>
      <w:r w:rsidR="00A6566B">
        <w:rPr>
          <w:rFonts w:ascii="Tahoma" w:hAnsi="Tahoma" w:cs="Tahoma"/>
          <w:b/>
          <w:bCs/>
        </w:rPr>
        <w:t>de 09 de junho de 1994, garantindo a gratuidade do transporte público aos estudantes bolsistas</w:t>
      </w:r>
      <w:r w:rsidR="003308D8">
        <w:rPr>
          <w:rFonts w:ascii="Tahoma" w:hAnsi="Tahoma" w:cs="Tahoma"/>
          <w:b/>
          <w:bCs/>
        </w:rPr>
        <w:t xml:space="preserve"> integrantes de programas</w:t>
      </w:r>
      <w:r w:rsidR="00A6566B">
        <w:rPr>
          <w:rFonts w:ascii="Tahoma" w:hAnsi="Tahoma" w:cs="Tahoma"/>
          <w:b/>
          <w:bCs/>
        </w:rPr>
        <w:t xml:space="preserve"> </w:t>
      </w:r>
      <w:r w:rsidR="003308D8">
        <w:rPr>
          <w:rFonts w:ascii="Tahoma" w:hAnsi="Tahoma" w:cs="Tahoma"/>
          <w:b/>
          <w:bCs/>
        </w:rPr>
        <w:t>custeados pelo Município de Niterói</w:t>
      </w:r>
      <w:r w:rsidR="002F4BD4">
        <w:rPr>
          <w:rFonts w:ascii="Tahoma" w:hAnsi="Tahoma" w:cs="Tahoma"/>
          <w:b/>
        </w:rPr>
        <w:t>.</w:t>
      </w:r>
    </w:p>
    <w:p w:rsidR="00530988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4847E5" w:rsidRDefault="004847E5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2A4494" w:rsidRPr="002A4494" w:rsidRDefault="002A4494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2A4494">
        <w:rPr>
          <w:rStyle w:val="normaltextrun"/>
          <w:rFonts w:ascii="Tahoma" w:hAnsi="Tahoma" w:cs="Tahoma"/>
          <w:bCs/>
          <w:sz w:val="22"/>
          <w:szCs w:val="22"/>
        </w:rPr>
        <w:t>A Câmara Municipal de Niterói aprova e eu sanciono e promulgo a seguinte Lei:</w:t>
      </w:r>
    </w:p>
    <w:p w:rsidR="002A4494" w:rsidRDefault="002A4494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7F4D08" w:rsidRDefault="00A2112C" w:rsidP="004847E5">
      <w:pPr>
        <w:pStyle w:val="paragraph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6445A3">
        <w:rPr>
          <w:rStyle w:val="normaltextrun"/>
          <w:rFonts w:ascii="Tahoma" w:hAnsi="Tahoma" w:cs="Tahoma"/>
          <w:b/>
          <w:bCs/>
          <w:sz w:val="22"/>
          <w:szCs w:val="22"/>
        </w:rPr>
        <w:t>Art. 1º</w:t>
      </w:r>
      <w:r w:rsidR="004D330E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Pr="006445A3">
        <w:rPr>
          <w:rStyle w:val="normaltextrun"/>
          <w:rFonts w:ascii="Tahoma" w:hAnsi="Tahoma" w:cs="Tahoma"/>
          <w:sz w:val="22"/>
          <w:szCs w:val="22"/>
        </w:rPr>
        <w:t> </w:t>
      </w:r>
      <w:r w:rsidR="00052A02">
        <w:rPr>
          <w:rStyle w:val="normaltextrun"/>
          <w:rFonts w:ascii="Tahoma" w:hAnsi="Tahoma" w:cs="Tahoma"/>
          <w:sz w:val="22"/>
          <w:szCs w:val="22"/>
        </w:rPr>
        <w:t>O</w:t>
      </w:r>
      <w:r w:rsidR="003308D8">
        <w:rPr>
          <w:rStyle w:val="normaltextrun"/>
          <w:rFonts w:ascii="Tahoma" w:hAnsi="Tahoma" w:cs="Tahoma"/>
          <w:sz w:val="22"/>
          <w:szCs w:val="22"/>
        </w:rPr>
        <w:t xml:space="preserve"> caput do </w:t>
      </w:r>
      <w:proofErr w:type="spellStart"/>
      <w:r w:rsidR="003308D8">
        <w:rPr>
          <w:rStyle w:val="normaltextrun"/>
          <w:rFonts w:ascii="Tahoma" w:hAnsi="Tahoma" w:cs="Tahoma"/>
          <w:sz w:val="22"/>
          <w:szCs w:val="22"/>
        </w:rPr>
        <w:t>art</w:t>
      </w:r>
      <w:proofErr w:type="spellEnd"/>
      <w:r w:rsidR="003308D8" w:rsidRPr="003308D8">
        <w:rPr>
          <w:rStyle w:val="normaltextrun"/>
          <w:rFonts w:ascii="Tahoma" w:hAnsi="Tahoma" w:cs="Tahoma"/>
          <w:sz w:val="22"/>
          <w:szCs w:val="22"/>
        </w:rPr>
        <w:t xml:space="preserve"> 1º, da Lei nº 1.292, de 09 de junho de 1994</w:t>
      </w:r>
      <w:r w:rsidR="00052A02">
        <w:rPr>
          <w:rStyle w:val="normaltextrun"/>
          <w:rFonts w:ascii="Tahoma" w:hAnsi="Tahoma" w:cs="Tahoma"/>
          <w:sz w:val="22"/>
          <w:szCs w:val="22"/>
        </w:rPr>
        <w:t xml:space="preserve">, passa a vigorar </w:t>
      </w:r>
      <w:r w:rsidR="006327F1">
        <w:rPr>
          <w:rStyle w:val="normaltextrun"/>
          <w:rFonts w:ascii="Tahoma" w:hAnsi="Tahoma" w:cs="Tahoma"/>
          <w:sz w:val="22"/>
          <w:szCs w:val="22"/>
        </w:rPr>
        <w:t xml:space="preserve">com a </w:t>
      </w:r>
      <w:r w:rsidR="004D330E">
        <w:rPr>
          <w:rStyle w:val="normaltextrun"/>
          <w:rFonts w:ascii="Tahoma" w:hAnsi="Tahoma" w:cs="Tahoma"/>
          <w:sz w:val="22"/>
          <w:szCs w:val="22"/>
        </w:rPr>
        <w:t>seguinte redação</w:t>
      </w:r>
      <w:r w:rsidR="00052A02">
        <w:rPr>
          <w:rStyle w:val="normaltextrun"/>
          <w:rFonts w:ascii="Tahoma" w:hAnsi="Tahoma" w:cs="Tahoma"/>
          <w:sz w:val="22"/>
          <w:szCs w:val="22"/>
        </w:rPr>
        <w:t>:</w:t>
      </w:r>
    </w:p>
    <w:p w:rsidR="007F4D08" w:rsidRDefault="007F4D08" w:rsidP="004847E5">
      <w:pPr>
        <w:pStyle w:val="paragraph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:rsidR="004D330E" w:rsidRDefault="006166CF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21621B">
        <w:rPr>
          <w:rStyle w:val="normaltextrun"/>
          <w:rFonts w:ascii="Tahoma" w:hAnsi="Tahoma" w:cs="Tahoma"/>
          <w:b/>
          <w:bCs/>
          <w:sz w:val="22"/>
          <w:szCs w:val="22"/>
        </w:rPr>
        <w:t>“</w:t>
      </w:r>
      <w:r w:rsidR="00052A02" w:rsidRPr="0021621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Art. </w:t>
      </w:r>
      <w:r w:rsidR="003308D8">
        <w:rPr>
          <w:rStyle w:val="normaltextrun"/>
          <w:rFonts w:ascii="Tahoma" w:hAnsi="Tahoma" w:cs="Tahoma"/>
          <w:b/>
          <w:bCs/>
          <w:sz w:val="22"/>
          <w:szCs w:val="22"/>
        </w:rPr>
        <w:t>1º</w:t>
      </w:r>
      <w:r w:rsidR="00052A02" w:rsidRPr="0021621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3308D8" w:rsidRPr="003308D8">
        <w:rPr>
          <w:rStyle w:val="normaltextrun"/>
          <w:rFonts w:ascii="Tahoma" w:hAnsi="Tahoma" w:cs="Tahoma"/>
          <w:b/>
          <w:bCs/>
          <w:sz w:val="22"/>
          <w:szCs w:val="22"/>
        </w:rPr>
        <w:t>Fica assegurada a gratuidade de transporte em ônibus de empresas permissionárias de transportes coletivos municipais a</w:t>
      </w:r>
      <w:r w:rsidR="003308D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todos </w:t>
      </w:r>
      <w:r w:rsidR="003308D8" w:rsidRPr="003308D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os </w:t>
      </w:r>
      <w:r w:rsidR="003308D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estudantes </w:t>
      </w:r>
      <w:r w:rsidR="003308D8" w:rsidRPr="003308D8">
        <w:rPr>
          <w:rStyle w:val="normaltextrun"/>
          <w:rFonts w:ascii="Tahoma" w:hAnsi="Tahoma" w:cs="Tahoma"/>
          <w:b/>
          <w:bCs/>
          <w:sz w:val="22"/>
          <w:szCs w:val="22"/>
        </w:rPr>
        <w:t>d</w:t>
      </w:r>
      <w:r w:rsidR="003308D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o nível de educação básica integrados </w:t>
      </w:r>
      <w:r w:rsidR="00416D81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à Rede Municipal de Ensino, matriculados nas respectivas unidades de ensino ou integrantes de programas </w:t>
      </w:r>
      <w:r w:rsidR="009F422D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municipais </w:t>
      </w:r>
      <w:r w:rsidR="00416D81">
        <w:rPr>
          <w:rStyle w:val="normaltextrun"/>
          <w:rFonts w:ascii="Tahoma" w:hAnsi="Tahoma" w:cs="Tahoma"/>
          <w:b/>
          <w:bCs/>
          <w:sz w:val="22"/>
          <w:szCs w:val="22"/>
        </w:rPr>
        <w:t>de bolsas de estudos</w:t>
      </w:r>
      <w:r w:rsidR="00DC7491">
        <w:rPr>
          <w:rStyle w:val="normaltextrun"/>
          <w:rFonts w:ascii="Tahoma" w:hAnsi="Tahoma" w:cs="Tahoma"/>
          <w:b/>
          <w:bCs/>
          <w:sz w:val="22"/>
          <w:szCs w:val="22"/>
        </w:rPr>
        <w:t>.</w:t>
      </w:r>
      <w:r w:rsidR="002C34C7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(NR)</w:t>
      </w:r>
      <w:r w:rsidR="004D330E" w:rsidRPr="0021621B">
        <w:rPr>
          <w:rStyle w:val="normaltextrun"/>
          <w:rFonts w:ascii="Tahoma" w:hAnsi="Tahoma" w:cs="Tahoma"/>
          <w:b/>
          <w:bCs/>
          <w:sz w:val="22"/>
          <w:szCs w:val="22"/>
        </w:rPr>
        <w:t>”</w:t>
      </w:r>
    </w:p>
    <w:p w:rsidR="0091088D" w:rsidRDefault="0091088D" w:rsidP="00530988">
      <w:pPr>
        <w:pStyle w:val="paragraph"/>
        <w:spacing w:before="0" w:beforeAutospacing="0" w:after="0" w:afterAutospacing="0"/>
        <w:ind w:firstLine="1134"/>
        <w:jc w:val="both"/>
        <w:textAlignment w:val="baseline"/>
        <w:rPr>
          <w:rStyle w:val="eop"/>
          <w:rFonts w:ascii="Tahoma" w:hAnsi="Tahoma" w:cs="Tahoma"/>
          <w:b/>
          <w:sz w:val="22"/>
          <w:szCs w:val="22"/>
        </w:rPr>
      </w:pPr>
    </w:p>
    <w:p w:rsidR="00416D81" w:rsidRPr="00416D81" w:rsidRDefault="00A2112C" w:rsidP="00416D81">
      <w:pPr>
        <w:pStyle w:val="paragraph"/>
        <w:spacing w:after="0" w:line="360" w:lineRule="auto"/>
        <w:ind w:firstLine="1134"/>
        <w:jc w:val="both"/>
        <w:textAlignment w:val="baseline"/>
        <w:rPr>
          <w:rStyle w:val="eop"/>
          <w:rFonts w:ascii="Tahoma" w:hAnsi="Tahoma" w:cs="Tahoma"/>
          <w:sz w:val="22"/>
          <w:szCs w:val="22"/>
        </w:rPr>
      </w:pPr>
      <w:r w:rsidRPr="00D5493E">
        <w:rPr>
          <w:rStyle w:val="eop"/>
          <w:rFonts w:ascii="Tahoma" w:hAnsi="Tahoma" w:cs="Tahoma"/>
          <w:b/>
          <w:sz w:val="22"/>
          <w:szCs w:val="22"/>
        </w:rPr>
        <w:t xml:space="preserve">Art. </w:t>
      </w:r>
      <w:r w:rsidR="00DC7491">
        <w:rPr>
          <w:rStyle w:val="eop"/>
          <w:rFonts w:ascii="Tahoma" w:hAnsi="Tahoma" w:cs="Tahoma"/>
          <w:b/>
          <w:sz w:val="22"/>
          <w:szCs w:val="22"/>
        </w:rPr>
        <w:t>2</w:t>
      </w:r>
      <w:r w:rsidR="00052A02">
        <w:rPr>
          <w:rStyle w:val="eop"/>
          <w:rFonts w:ascii="Tahoma" w:hAnsi="Tahoma" w:cs="Tahoma"/>
          <w:b/>
          <w:sz w:val="22"/>
          <w:szCs w:val="22"/>
        </w:rPr>
        <w:t>º</w:t>
      </w:r>
      <w:r>
        <w:rPr>
          <w:rStyle w:val="eop"/>
          <w:rFonts w:ascii="Tahoma" w:hAnsi="Tahoma" w:cs="Tahoma"/>
          <w:sz w:val="22"/>
          <w:szCs w:val="22"/>
        </w:rPr>
        <w:t xml:space="preserve"> </w:t>
      </w:r>
      <w:r w:rsidR="003308D8">
        <w:rPr>
          <w:rStyle w:val="eop"/>
          <w:rFonts w:ascii="Tahoma" w:hAnsi="Tahoma" w:cs="Tahoma"/>
          <w:sz w:val="22"/>
          <w:szCs w:val="22"/>
        </w:rPr>
        <w:t xml:space="preserve">As despesas decorrentes da </w:t>
      </w:r>
      <w:r w:rsidR="00416D81">
        <w:rPr>
          <w:rStyle w:val="eop"/>
          <w:rFonts w:ascii="Tahoma" w:hAnsi="Tahoma" w:cs="Tahoma"/>
          <w:sz w:val="22"/>
          <w:szCs w:val="22"/>
        </w:rPr>
        <w:t>aplicação</w:t>
      </w:r>
      <w:r w:rsidR="003308D8">
        <w:rPr>
          <w:rStyle w:val="eop"/>
          <w:rFonts w:ascii="Tahoma" w:hAnsi="Tahoma" w:cs="Tahoma"/>
          <w:sz w:val="22"/>
          <w:szCs w:val="22"/>
        </w:rPr>
        <w:t xml:space="preserve"> desta Lei co</w:t>
      </w:r>
      <w:r w:rsidR="00416D81">
        <w:rPr>
          <w:rStyle w:val="eop"/>
          <w:rFonts w:ascii="Tahoma" w:hAnsi="Tahoma" w:cs="Tahoma"/>
          <w:sz w:val="22"/>
          <w:szCs w:val="22"/>
        </w:rPr>
        <w:t xml:space="preserve">rrerão </w:t>
      </w:r>
      <w:r w:rsidR="00416D81" w:rsidRPr="00416D81">
        <w:rPr>
          <w:rStyle w:val="eop"/>
          <w:rFonts w:ascii="Tahoma" w:hAnsi="Tahoma" w:cs="Tahoma"/>
          <w:sz w:val="22"/>
          <w:szCs w:val="22"/>
        </w:rPr>
        <w:t>à conta</w:t>
      </w:r>
      <w:r w:rsidR="00416D81">
        <w:rPr>
          <w:rStyle w:val="eop"/>
          <w:rFonts w:ascii="Tahoma" w:hAnsi="Tahoma" w:cs="Tahoma"/>
          <w:sz w:val="22"/>
          <w:szCs w:val="22"/>
        </w:rPr>
        <w:t xml:space="preserve"> de dotação orçamentária própria, suplementada se necessário.</w:t>
      </w:r>
    </w:p>
    <w:p w:rsidR="00A2112C" w:rsidRPr="006445A3" w:rsidRDefault="00416D81" w:rsidP="00530988">
      <w:pPr>
        <w:pStyle w:val="paragraph"/>
        <w:spacing w:before="0" w:beforeAutospacing="0" w:after="0" w:afterAutospacing="0"/>
        <w:ind w:firstLine="113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16D81">
        <w:rPr>
          <w:rStyle w:val="eop"/>
          <w:rFonts w:ascii="Tahoma" w:hAnsi="Tahoma" w:cs="Tahoma"/>
          <w:b/>
          <w:sz w:val="22"/>
          <w:szCs w:val="22"/>
        </w:rPr>
        <w:t>Art. 3º</w:t>
      </w:r>
      <w:r>
        <w:rPr>
          <w:rStyle w:val="eop"/>
          <w:rFonts w:ascii="Tahoma" w:hAnsi="Tahoma" w:cs="Tahoma"/>
          <w:sz w:val="22"/>
          <w:szCs w:val="22"/>
        </w:rPr>
        <w:t xml:space="preserve"> </w:t>
      </w:r>
      <w:r w:rsidR="00A2112C">
        <w:rPr>
          <w:rStyle w:val="eop"/>
          <w:rFonts w:ascii="Tahoma" w:hAnsi="Tahoma" w:cs="Tahoma"/>
          <w:sz w:val="22"/>
          <w:szCs w:val="22"/>
        </w:rPr>
        <w:t xml:space="preserve">Esta Lei entra em vigor </w:t>
      </w:r>
      <w:r w:rsidR="00052A02">
        <w:rPr>
          <w:rStyle w:val="eop"/>
          <w:rFonts w:ascii="Tahoma" w:hAnsi="Tahoma" w:cs="Tahoma"/>
          <w:sz w:val="22"/>
          <w:szCs w:val="22"/>
        </w:rPr>
        <w:t xml:space="preserve">na data da sua </w:t>
      </w:r>
      <w:r w:rsidR="00A2112C">
        <w:rPr>
          <w:rStyle w:val="eop"/>
          <w:rFonts w:ascii="Tahoma" w:hAnsi="Tahoma" w:cs="Tahoma"/>
          <w:sz w:val="22"/>
          <w:szCs w:val="22"/>
        </w:rPr>
        <w:t>publicação.</w:t>
      </w:r>
    </w:p>
    <w:p w:rsidR="00A2112C" w:rsidRDefault="00A2112C" w:rsidP="00A2112C">
      <w:pPr>
        <w:spacing w:line="360" w:lineRule="auto"/>
        <w:jc w:val="right"/>
        <w:rPr>
          <w:rFonts w:ascii="Tahoma" w:hAnsi="Tahoma" w:cs="Tahoma"/>
        </w:rPr>
      </w:pPr>
      <w:r w:rsidRPr="006A6BA0">
        <w:rPr>
          <w:rFonts w:ascii="Tahoma" w:hAnsi="Tahoma" w:cs="Tahoma"/>
        </w:rPr>
        <w:t xml:space="preserve">  </w:t>
      </w:r>
    </w:p>
    <w:p w:rsidR="00A2112C" w:rsidRPr="006A6BA0" w:rsidRDefault="004847E5" w:rsidP="00673F44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Plenário </w:t>
      </w:r>
      <w:proofErr w:type="spellStart"/>
      <w:r>
        <w:rPr>
          <w:rFonts w:ascii="Tahoma" w:hAnsi="Tahoma" w:cs="Tahoma"/>
        </w:rPr>
        <w:t>Brígido</w:t>
      </w:r>
      <w:proofErr w:type="spellEnd"/>
      <w:r>
        <w:rPr>
          <w:rFonts w:ascii="Tahoma" w:hAnsi="Tahoma" w:cs="Tahoma"/>
        </w:rPr>
        <w:t xml:space="preserve"> Tinoco</w:t>
      </w:r>
      <w:r w:rsidR="00A2112C" w:rsidRPr="006A6BA0">
        <w:rPr>
          <w:rFonts w:ascii="Tahoma" w:hAnsi="Tahoma" w:cs="Tahoma"/>
        </w:rPr>
        <w:t>,</w:t>
      </w:r>
      <w:r w:rsidR="00A2112C">
        <w:rPr>
          <w:rFonts w:ascii="Tahoma" w:hAnsi="Tahoma" w:cs="Tahoma"/>
        </w:rPr>
        <w:t xml:space="preserve"> </w:t>
      </w:r>
      <w:r w:rsidR="00416D81">
        <w:rPr>
          <w:rFonts w:ascii="Tahoma" w:hAnsi="Tahoma" w:cs="Tahoma"/>
        </w:rPr>
        <w:t>16</w:t>
      </w:r>
      <w:r w:rsidR="00992B24">
        <w:rPr>
          <w:rFonts w:ascii="Tahoma" w:hAnsi="Tahoma" w:cs="Tahoma"/>
        </w:rPr>
        <w:t xml:space="preserve"> de </w:t>
      </w:r>
      <w:r w:rsidR="00416D81">
        <w:rPr>
          <w:rFonts w:ascii="Tahoma" w:hAnsi="Tahoma" w:cs="Tahoma"/>
        </w:rPr>
        <w:t>março</w:t>
      </w:r>
      <w:r w:rsidR="00A2112C">
        <w:rPr>
          <w:rFonts w:ascii="Tahoma" w:hAnsi="Tahoma" w:cs="Tahoma"/>
        </w:rPr>
        <w:t xml:space="preserve"> de 20</w:t>
      </w:r>
      <w:r>
        <w:rPr>
          <w:rFonts w:ascii="Tahoma" w:hAnsi="Tahoma" w:cs="Tahoma"/>
        </w:rPr>
        <w:t>2</w:t>
      </w:r>
      <w:r w:rsidR="00DC7491">
        <w:rPr>
          <w:rFonts w:ascii="Tahoma" w:hAnsi="Tahoma" w:cs="Tahoma"/>
        </w:rPr>
        <w:t>2</w:t>
      </w:r>
      <w:r w:rsidR="00A2112C" w:rsidRPr="006A6BA0">
        <w:rPr>
          <w:rFonts w:ascii="Tahoma" w:hAnsi="Tahoma" w:cs="Tahoma"/>
        </w:rPr>
        <w:t>.</w:t>
      </w:r>
    </w:p>
    <w:p w:rsidR="00163C83" w:rsidRDefault="00163C83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673F44" w:rsidRDefault="00673F44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027DFC" w:rsidRPr="00F6077E" w:rsidRDefault="00027DFC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6D28DA" w:rsidRPr="006D28DA" w:rsidRDefault="006D28DA" w:rsidP="006D28DA">
      <w:pPr>
        <w:spacing w:after="0" w:line="240" w:lineRule="auto"/>
        <w:jc w:val="center"/>
        <w:rPr>
          <w:rFonts w:ascii="Tahoma" w:hAnsi="Tahoma" w:cs="Tahoma"/>
          <w:b/>
        </w:rPr>
      </w:pPr>
      <w:r w:rsidRPr="006D28DA">
        <w:rPr>
          <w:rFonts w:ascii="Tahoma" w:hAnsi="Tahoma" w:cs="Tahoma"/>
          <w:b/>
        </w:rPr>
        <w:t>Ver. Carlos Otávio Dias Vaz – CASOTA                           Ver. BINHO Guimarães</w:t>
      </w:r>
    </w:p>
    <w:p w:rsidR="0056558B" w:rsidRPr="00F6077E" w:rsidRDefault="006D28DA" w:rsidP="006D28DA">
      <w:pPr>
        <w:spacing w:after="0" w:line="240" w:lineRule="auto"/>
        <w:jc w:val="center"/>
        <w:rPr>
          <w:rFonts w:ascii="Tahoma" w:hAnsi="Tahoma" w:cs="Tahoma"/>
          <w:b/>
        </w:rPr>
      </w:pPr>
      <w:r w:rsidRPr="006D28DA">
        <w:rPr>
          <w:rFonts w:ascii="Tahoma" w:hAnsi="Tahoma" w:cs="Tahoma"/>
          <w:b/>
        </w:rPr>
        <w:t>Líder do PSDB                                                                                     Líder do PDT</w:t>
      </w:r>
    </w:p>
    <w:p w:rsidR="00163C83" w:rsidRDefault="009A51C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  <w:r w:rsidRPr="0080249C">
        <w:rPr>
          <w:rFonts w:ascii="Tahoma" w:hAnsi="Tahoma" w:cs="Tahoma"/>
          <w:b/>
        </w:rPr>
        <w:t>Justificativa</w:t>
      </w:r>
    </w:p>
    <w:p w:rsidR="00DC7491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Com a 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>criação de Programas Munici</w:t>
      </w:r>
      <w:r w:rsidR="00664C45">
        <w:rPr>
          <w:rFonts w:ascii="Tahoma" w:hAnsi="Tahoma" w:cs="Tahoma"/>
          <w:b w:val="0"/>
          <w:color w:val="000000"/>
          <w:sz w:val="22"/>
          <w:szCs w:val="22"/>
        </w:rPr>
        <w:t>p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 xml:space="preserve">ais de Bolsas de Estudos, </w:t>
      </w:r>
      <w:r w:rsidR="00664C45">
        <w:rPr>
          <w:rFonts w:ascii="Tahoma" w:hAnsi="Tahoma" w:cs="Tahoma"/>
          <w:b w:val="0"/>
          <w:color w:val="000000"/>
          <w:sz w:val="22"/>
          <w:szCs w:val="22"/>
        </w:rPr>
        <w:t xml:space="preserve">tem se 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>constat</w:t>
      </w:r>
      <w:r w:rsidR="00664C45">
        <w:rPr>
          <w:rFonts w:ascii="Tahoma" w:hAnsi="Tahoma" w:cs="Tahoma"/>
          <w:b w:val="0"/>
          <w:color w:val="000000"/>
          <w:sz w:val="22"/>
          <w:szCs w:val="22"/>
        </w:rPr>
        <w:t>ado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 xml:space="preserve"> lacuna existente na legislação quanto à cobertura pelas despesas do 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lastRenderedPageBreak/>
        <w:t xml:space="preserve">transporte público </w:t>
      </w:r>
      <w:r w:rsidR="00664C45">
        <w:rPr>
          <w:rFonts w:ascii="Tahoma" w:hAnsi="Tahoma" w:cs="Tahoma"/>
          <w:b w:val="0"/>
          <w:color w:val="000000"/>
          <w:sz w:val="22"/>
          <w:szCs w:val="22"/>
        </w:rPr>
        <w:t xml:space="preserve">e gratuito 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>daqueles estudantes hipossuficientes</w:t>
      </w:r>
      <w:r w:rsidR="00F12024">
        <w:rPr>
          <w:rFonts w:ascii="Tahoma" w:hAnsi="Tahoma" w:cs="Tahoma"/>
          <w:b w:val="0"/>
          <w:color w:val="000000"/>
          <w:sz w:val="22"/>
          <w:szCs w:val="22"/>
        </w:rPr>
        <w:t xml:space="preserve"> que fazem jus a bolsas de estudos na rede particular por não terem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 xml:space="preserve"> consegui</w:t>
      </w:r>
      <w:r w:rsidR="00F12024">
        <w:rPr>
          <w:rFonts w:ascii="Tahoma" w:hAnsi="Tahoma" w:cs="Tahoma"/>
          <w:b w:val="0"/>
          <w:color w:val="000000"/>
          <w:sz w:val="22"/>
          <w:szCs w:val="22"/>
        </w:rPr>
        <w:t>do</w:t>
      </w:r>
      <w:r w:rsidR="00416D81">
        <w:rPr>
          <w:rFonts w:ascii="Tahoma" w:hAnsi="Tahoma" w:cs="Tahoma"/>
          <w:b w:val="0"/>
          <w:color w:val="000000"/>
          <w:sz w:val="22"/>
          <w:szCs w:val="22"/>
        </w:rPr>
        <w:t xml:space="preserve"> vagas regulares junto às unidades municipais de ensino público</w:t>
      </w:r>
      <w:r>
        <w:rPr>
          <w:rFonts w:ascii="Tahoma" w:hAnsi="Tahoma" w:cs="Tahoma"/>
          <w:b w:val="0"/>
          <w:color w:val="000000"/>
          <w:sz w:val="22"/>
          <w:szCs w:val="22"/>
        </w:rPr>
        <w:t>.</w:t>
      </w:r>
    </w:p>
    <w:p w:rsidR="00664C45" w:rsidRDefault="00416D8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 xml:space="preserve">Não obstante a aplicabilidade da legislação em vigor por extensão integrativa ou por aplicação analógica, a injustiça pela falta de abrangência dos alunos bolsistas demanda correção por via legislativa, incorrendo o Poder Legislativo no seu dever de preencher a lacuna verificada. No mais, às evidências do princípio </w:t>
      </w:r>
      <w:proofErr w:type="spellStart"/>
      <w:r w:rsidRPr="00416D81">
        <w:rPr>
          <w:rFonts w:ascii="Tahoma" w:hAnsi="Tahoma" w:cs="Tahoma"/>
          <w:i/>
          <w:color w:val="000000"/>
          <w:sz w:val="22"/>
          <w:szCs w:val="22"/>
        </w:rPr>
        <w:t>Ubi</w:t>
      </w:r>
      <w:proofErr w:type="spellEnd"/>
      <w:r w:rsidRPr="00416D81">
        <w:rPr>
          <w:rFonts w:ascii="Tahoma" w:hAnsi="Tahoma" w:cs="Tahoma"/>
          <w:i/>
          <w:color w:val="000000"/>
          <w:sz w:val="22"/>
          <w:szCs w:val="22"/>
        </w:rPr>
        <w:t xml:space="preserve"> </w:t>
      </w:r>
      <w:proofErr w:type="spellStart"/>
      <w:r w:rsidRPr="00416D81">
        <w:rPr>
          <w:rFonts w:ascii="Tahoma" w:hAnsi="Tahoma" w:cs="Tahoma"/>
          <w:i/>
          <w:color w:val="000000"/>
          <w:sz w:val="22"/>
          <w:szCs w:val="22"/>
        </w:rPr>
        <w:t>eadem</w:t>
      </w:r>
      <w:proofErr w:type="spellEnd"/>
      <w:r w:rsidRPr="00416D81">
        <w:rPr>
          <w:rFonts w:ascii="Tahoma" w:hAnsi="Tahoma" w:cs="Tahoma"/>
          <w:i/>
          <w:color w:val="000000"/>
          <w:sz w:val="22"/>
          <w:szCs w:val="22"/>
        </w:rPr>
        <w:t xml:space="preserve"> </w:t>
      </w:r>
      <w:proofErr w:type="spellStart"/>
      <w:r w:rsidRPr="00416D81">
        <w:rPr>
          <w:rFonts w:ascii="Tahoma" w:hAnsi="Tahoma" w:cs="Tahoma"/>
          <w:i/>
          <w:color w:val="000000"/>
          <w:sz w:val="22"/>
          <w:szCs w:val="22"/>
        </w:rPr>
        <w:t>ratio</w:t>
      </w:r>
      <w:proofErr w:type="spellEnd"/>
      <w:r w:rsidRPr="00416D81">
        <w:rPr>
          <w:rFonts w:ascii="Tahoma" w:hAnsi="Tahoma" w:cs="Tahoma"/>
          <w:i/>
          <w:color w:val="000000"/>
          <w:sz w:val="22"/>
          <w:szCs w:val="22"/>
        </w:rPr>
        <w:t xml:space="preserve"> </w:t>
      </w:r>
      <w:proofErr w:type="spellStart"/>
      <w:r w:rsidRPr="00416D81">
        <w:rPr>
          <w:rFonts w:ascii="Tahoma" w:hAnsi="Tahoma" w:cs="Tahoma"/>
          <w:i/>
          <w:color w:val="000000"/>
          <w:sz w:val="22"/>
          <w:szCs w:val="22"/>
        </w:rPr>
        <w:t>ibi</w:t>
      </w:r>
      <w:proofErr w:type="spellEnd"/>
      <w:r w:rsidRPr="00416D81">
        <w:rPr>
          <w:rFonts w:ascii="Tahoma" w:hAnsi="Tahoma" w:cs="Tahoma"/>
          <w:i/>
          <w:color w:val="000000"/>
          <w:sz w:val="22"/>
          <w:szCs w:val="22"/>
        </w:rPr>
        <w:t xml:space="preserve"> </w:t>
      </w:r>
      <w:r w:rsidRPr="00664C45">
        <w:rPr>
          <w:rFonts w:ascii="Tahoma" w:hAnsi="Tahoma" w:cs="Tahoma"/>
          <w:i/>
          <w:color w:val="000000"/>
          <w:sz w:val="22"/>
          <w:szCs w:val="22"/>
        </w:rPr>
        <w:t>idem jus</w:t>
      </w:r>
      <w:r w:rsidRPr="00664C45">
        <w:rPr>
          <w:rFonts w:ascii="Tahoma" w:hAnsi="Tahoma" w:cs="Tahoma"/>
          <w:b w:val="0"/>
          <w:color w:val="000000"/>
          <w:sz w:val="22"/>
          <w:szCs w:val="22"/>
        </w:rPr>
        <w:t xml:space="preserve"> e d</w:t>
      </w:r>
      <w:r w:rsidR="00664C45" w:rsidRPr="00664C45">
        <w:rPr>
          <w:rFonts w:ascii="Tahoma" w:hAnsi="Tahoma" w:cs="Tahoma"/>
          <w:b w:val="0"/>
          <w:color w:val="000000"/>
          <w:sz w:val="22"/>
          <w:szCs w:val="22"/>
        </w:rPr>
        <w:t>a iniciativa inerente às atribuições parlamentares, sem óbice quanto à iniciativa privativa do Poder Executivo, tratando-se de assunto de interesse local e de tema</w:t>
      </w:r>
      <w:r w:rsidR="00664C45" w:rsidRPr="00664C45">
        <w:rPr>
          <w:rFonts w:ascii="Tahoma" w:hAnsi="Tahoma" w:cs="Tahoma"/>
          <w:sz w:val="22"/>
          <w:szCs w:val="22"/>
        </w:rPr>
        <w:t xml:space="preserve"> </w:t>
      </w:r>
      <w:r w:rsidR="00664C45" w:rsidRPr="00664C45">
        <w:rPr>
          <w:rFonts w:ascii="Tahoma" w:hAnsi="Tahoma" w:cs="Tahoma"/>
          <w:b w:val="0"/>
          <w:sz w:val="22"/>
          <w:szCs w:val="22"/>
        </w:rPr>
        <w:t xml:space="preserve">que se insere na </w:t>
      </w:r>
      <w:r w:rsidR="00664C45" w:rsidRPr="00664C45">
        <w:rPr>
          <w:rFonts w:ascii="Tahoma" w:hAnsi="Tahoma" w:cs="Tahoma"/>
          <w:b w:val="0"/>
          <w:color w:val="000000"/>
          <w:sz w:val="22"/>
          <w:szCs w:val="22"/>
        </w:rPr>
        <w:t>competência concorrente referente à Educação</w:t>
      </w:r>
      <w:r w:rsidR="00F12024">
        <w:rPr>
          <w:rFonts w:ascii="Tahoma" w:hAnsi="Tahoma" w:cs="Tahoma"/>
          <w:b w:val="0"/>
          <w:color w:val="000000"/>
          <w:sz w:val="22"/>
          <w:szCs w:val="22"/>
        </w:rPr>
        <w:t xml:space="preserve">, </w:t>
      </w:r>
      <w:r w:rsidR="00664C45" w:rsidRPr="00664C45">
        <w:rPr>
          <w:rFonts w:ascii="Tahoma" w:hAnsi="Tahoma" w:cs="Tahoma"/>
          <w:b w:val="0"/>
          <w:color w:val="000000"/>
          <w:sz w:val="22"/>
          <w:szCs w:val="22"/>
        </w:rPr>
        <w:t xml:space="preserve">merece de nós </w:t>
      </w:r>
      <w:r w:rsidR="00F12024">
        <w:rPr>
          <w:rFonts w:ascii="Tahoma" w:hAnsi="Tahoma" w:cs="Tahoma"/>
          <w:b w:val="0"/>
          <w:color w:val="000000"/>
          <w:sz w:val="22"/>
          <w:szCs w:val="22"/>
        </w:rPr>
        <w:t xml:space="preserve">parlamentares </w:t>
      </w:r>
      <w:r w:rsidR="00664C45" w:rsidRPr="00664C45">
        <w:rPr>
          <w:rFonts w:ascii="Tahoma" w:hAnsi="Tahoma" w:cs="Tahoma"/>
          <w:b w:val="0"/>
          <w:color w:val="000000"/>
          <w:sz w:val="22"/>
          <w:szCs w:val="22"/>
        </w:rPr>
        <w:t>uma especial reflexão e tomada de posição.</w:t>
      </w:r>
    </w:p>
    <w:p w:rsidR="00664C45" w:rsidRDefault="00F12024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>Notadamente, a</w:t>
      </w:r>
      <w:r w:rsidR="00664C45" w:rsidRPr="00664C45">
        <w:rPr>
          <w:rFonts w:ascii="Tahoma" w:hAnsi="Tahoma" w:cs="Tahoma"/>
          <w:b w:val="0"/>
          <w:color w:val="000000"/>
          <w:sz w:val="22"/>
          <w:szCs w:val="22"/>
        </w:rPr>
        <w:t xml:space="preserve"> Constituição Federal, no seu artigo 24, inciso IX, determina que compete à União, aos Estados e ao Distrito Federal legislar, concorrentemente, sobre educação</w:t>
      </w:r>
      <w:r w:rsidR="00664C45">
        <w:rPr>
          <w:rFonts w:ascii="Tahoma" w:hAnsi="Tahoma" w:cs="Tahoma"/>
          <w:b w:val="0"/>
          <w:color w:val="000000"/>
          <w:sz w:val="22"/>
          <w:szCs w:val="22"/>
        </w:rPr>
        <w:t xml:space="preserve"> e sobre o </w:t>
      </w:r>
      <w:r w:rsidR="00664C45" w:rsidRPr="00664C45">
        <w:rPr>
          <w:rFonts w:ascii="Tahoma" w:hAnsi="Tahoma" w:cs="Tahoma"/>
          <w:b w:val="0"/>
          <w:color w:val="000000"/>
          <w:sz w:val="22"/>
          <w:szCs w:val="22"/>
        </w:rPr>
        <w:t>ensino</w:t>
      </w:r>
      <w:r w:rsidR="00664C45">
        <w:rPr>
          <w:rFonts w:ascii="Tahoma" w:hAnsi="Tahoma" w:cs="Tahoma"/>
          <w:b w:val="0"/>
          <w:color w:val="000000"/>
          <w:sz w:val="22"/>
          <w:szCs w:val="22"/>
        </w:rPr>
        <w:t>.</w:t>
      </w:r>
    </w:p>
    <w:p w:rsidR="00664C45" w:rsidRDefault="00664C45" w:rsidP="00664C45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>Quanto à análise e previsão de impacto orçamentário que porventura se demande por conta da viabilização da presente proposição, resta destacar que o transporte público e gratuito de estudantes sob os auspícios da municipalidade já integra, como sempre integra</w:t>
      </w:r>
      <w:r w:rsidR="00F12024">
        <w:rPr>
          <w:rFonts w:ascii="Tahoma" w:hAnsi="Tahoma" w:cs="Tahoma"/>
          <w:b w:val="0"/>
          <w:color w:val="000000"/>
          <w:sz w:val="22"/>
          <w:szCs w:val="22"/>
        </w:rPr>
        <w:t>rá</w:t>
      </w:r>
      <w:r>
        <w:rPr>
          <w:rFonts w:ascii="Tahoma" w:hAnsi="Tahoma" w:cs="Tahoma"/>
          <w:b w:val="0"/>
          <w:color w:val="000000"/>
          <w:sz w:val="22"/>
          <w:szCs w:val="22"/>
        </w:rPr>
        <w:t xml:space="preserve">, as despesas previstas em relação ao quantitativo de alunos abrangidos por todo o sistema público de acesso à educação básica no Município, seja por questões de vinculação e planejamento, seja por questões de suplementação autorizada legalmente, conforme a previsão de cada programa que venha a ser criado em Niterói.  </w:t>
      </w:r>
    </w:p>
    <w:p w:rsidR="00163C83" w:rsidRPr="00C805BE" w:rsidRDefault="00FA41E8" w:rsidP="00280EB0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FA41E8">
        <w:rPr>
          <w:rFonts w:ascii="Tahoma" w:eastAsia="Times New Roman" w:hAnsi="Tahoma" w:cs="Tahoma"/>
          <w:color w:val="000000"/>
        </w:rPr>
        <w:t>Em face do exposto e para que a pretendida proposição de Projeto de Lei possa prosperar, na forma ora apresentada, cumpre-</w:t>
      </w:r>
      <w:r w:rsidR="006D28DA">
        <w:rPr>
          <w:rFonts w:ascii="Tahoma" w:eastAsia="Times New Roman" w:hAnsi="Tahoma" w:cs="Tahoma"/>
          <w:color w:val="000000"/>
        </w:rPr>
        <w:t>nos</w:t>
      </w:r>
      <w:r w:rsidRPr="00FA41E8">
        <w:rPr>
          <w:rFonts w:ascii="Tahoma" w:eastAsia="Times New Roman" w:hAnsi="Tahoma" w:cs="Tahoma"/>
          <w:color w:val="000000"/>
        </w:rPr>
        <w:t xml:space="preserve"> levar a presente matéria legislativa ao conhecimento e à elevada apreciação dos </w:t>
      </w:r>
      <w:r w:rsidR="006D28DA">
        <w:rPr>
          <w:rFonts w:ascii="Tahoma" w:eastAsia="Times New Roman" w:hAnsi="Tahoma" w:cs="Tahoma"/>
          <w:color w:val="000000"/>
        </w:rPr>
        <w:t xml:space="preserve">nossos </w:t>
      </w:r>
      <w:r w:rsidRPr="00FA41E8">
        <w:rPr>
          <w:rFonts w:ascii="Tahoma" w:eastAsia="Times New Roman" w:hAnsi="Tahoma" w:cs="Tahoma"/>
          <w:color w:val="000000"/>
        </w:rPr>
        <w:t>dis</w:t>
      </w:r>
      <w:r>
        <w:rPr>
          <w:rFonts w:ascii="Tahoma" w:eastAsia="Times New Roman" w:hAnsi="Tahoma" w:cs="Tahoma"/>
          <w:color w:val="000000"/>
        </w:rPr>
        <w:t>tintos pares, aos quais conclam</w:t>
      </w:r>
      <w:r w:rsidR="006D28DA">
        <w:rPr>
          <w:rFonts w:ascii="Tahoma" w:eastAsia="Times New Roman" w:hAnsi="Tahoma" w:cs="Tahoma"/>
          <w:color w:val="000000"/>
        </w:rPr>
        <w:t>amos</w:t>
      </w:r>
      <w:r w:rsidRPr="00FA41E8">
        <w:rPr>
          <w:rFonts w:ascii="Tahoma" w:eastAsia="Times New Roman" w:hAnsi="Tahoma" w:cs="Tahoma"/>
          <w:color w:val="000000"/>
        </w:rPr>
        <w:t>, nesta oportunidade, dispensarem à mesma o devido apoio para a sua regimental acolhida e merecida aprovação.</w:t>
      </w:r>
    </w:p>
    <w:p w:rsidR="00F61C9D" w:rsidRPr="00F6077E" w:rsidRDefault="00F61C9D" w:rsidP="00AF18EE">
      <w:pPr>
        <w:spacing w:line="360" w:lineRule="auto"/>
        <w:jc w:val="both"/>
        <w:rPr>
          <w:rFonts w:ascii="Tahoma" w:eastAsia="Times New Roman" w:hAnsi="Tahoma" w:cs="Tahoma"/>
          <w:color w:val="000000"/>
        </w:rPr>
      </w:pPr>
    </w:p>
    <w:p w:rsidR="009A51CC" w:rsidRPr="00F6077E" w:rsidRDefault="006D28DA" w:rsidP="00FA41E8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Ver. </w:t>
      </w:r>
      <w:r w:rsidR="009A51CC" w:rsidRPr="00F6077E">
        <w:rPr>
          <w:rFonts w:ascii="Tahoma" w:hAnsi="Tahoma" w:cs="Tahoma"/>
          <w:b/>
        </w:rPr>
        <w:t>Carlos Otávio Dias Vaz</w:t>
      </w:r>
      <w:r w:rsidR="00FA41E8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–</w:t>
      </w:r>
      <w:r w:rsidR="00FA41E8">
        <w:rPr>
          <w:rFonts w:ascii="Tahoma" w:hAnsi="Tahoma" w:cs="Tahoma"/>
          <w:b/>
        </w:rPr>
        <w:t xml:space="preserve"> </w:t>
      </w:r>
      <w:r w:rsidR="005B7B73" w:rsidRPr="00F6077E">
        <w:rPr>
          <w:rFonts w:ascii="Tahoma" w:hAnsi="Tahoma" w:cs="Tahoma"/>
          <w:b/>
        </w:rPr>
        <w:t>C</w:t>
      </w:r>
      <w:r w:rsidR="00FA41E8">
        <w:rPr>
          <w:rFonts w:ascii="Tahoma" w:hAnsi="Tahoma" w:cs="Tahoma"/>
          <w:b/>
        </w:rPr>
        <w:t>ASOTA</w:t>
      </w:r>
      <w:r>
        <w:rPr>
          <w:rFonts w:ascii="Tahoma" w:hAnsi="Tahoma" w:cs="Tahoma"/>
          <w:b/>
        </w:rPr>
        <w:t xml:space="preserve">                           Ver. BINHO Guimarães</w:t>
      </w:r>
    </w:p>
    <w:p w:rsidR="009A51CC" w:rsidRPr="00F6077E" w:rsidRDefault="00FA41E8" w:rsidP="00FA41E8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Líder do PSDB </w:t>
      </w:r>
      <w:r w:rsidR="006D28DA">
        <w:rPr>
          <w:rFonts w:ascii="Tahoma" w:hAnsi="Tahoma" w:cs="Tahoma"/>
          <w:b/>
        </w:rPr>
        <w:t xml:space="preserve">                                                                                    Líder do PDT</w:t>
      </w:r>
    </w:p>
    <w:sectPr w:rsidR="009A51CC" w:rsidRPr="00F607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1AC" w:rsidRDefault="00A151AC" w:rsidP="007718B3">
      <w:pPr>
        <w:spacing w:after="0" w:line="240" w:lineRule="auto"/>
      </w:pPr>
      <w:r>
        <w:separator/>
      </w:r>
    </w:p>
  </w:endnote>
  <w:endnote w:type="continuationSeparator" w:id="0">
    <w:p w:rsidR="00A151AC" w:rsidRDefault="00A151AC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DA" w:rsidRDefault="006D28D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591765"/>
      <w:docPartObj>
        <w:docPartGallery w:val="Page Numbers (Bottom of Page)"/>
        <w:docPartUnique/>
      </w:docPartObj>
    </w:sdtPr>
    <w:sdtEndPr/>
    <w:sdtContent>
      <w:p w:rsidR="004024D8" w:rsidRDefault="004024D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28DA">
          <w:rPr>
            <w:noProof/>
          </w:rPr>
          <w:t>1</w:t>
        </w:r>
        <w:r>
          <w:fldChar w:fldCharType="end"/>
        </w:r>
        <w:r>
          <w:t>/</w:t>
        </w:r>
        <w:r w:rsidR="002C34C7">
          <w:t>2</w:t>
        </w:r>
      </w:p>
    </w:sdtContent>
  </w:sdt>
  <w:p w:rsidR="007718B3" w:rsidRDefault="007718B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DA" w:rsidRDefault="006D28D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1AC" w:rsidRDefault="00A151AC" w:rsidP="007718B3">
      <w:pPr>
        <w:spacing w:after="0" w:line="240" w:lineRule="auto"/>
      </w:pPr>
      <w:r>
        <w:separator/>
      </w:r>
    </w:p>
  </w:footnote>
  <w:footnote w:type="continuationSeparator" w:id="0">
    <w:p w:rsidR="00A151AC" w:rsidRDefault="00A151AC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DA" w:rsidRDefault="006D28D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5BFB9455" wp14:editId="5D7673AB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bookmarkStart w:id="0" w:name="_GoBack"/>
          <w:bookmarkEnd w:id="0"/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:rsidR="007718B3" w:rsidRDefault="007718B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DA" w:rsidRDefault="006D28D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036A9"/>
    <w:rsid w:val="000070C4"/>
    <w:rsid w:val="00027DFC"/>
    <w:rsid w:val="00052A02"/>
    <w:rsid w:val="00064F01"/>
    <w:rsid w:val="0009764B"/>
    <w:rsid w:val="000A3AE4"/>
    <w:rsid w:val="000B3AE2"/>
    <w:rsid w:val="000C1592"/>
    <w:rsid w:val="00163C83"/>
    <w:rsid w:val="001665F2"/>
    <w:rsid w:val="00171CA4"/>
    <w:rsid w:val="00180CD0"/>
    <w:rsid w:val="001A0ECB"/>
    <w:rsid w:val="001D545D"/>
    <w:rsid w:val="002066F2"/>
    <w:rsid w:val="0021621B"/>
    <w:rsid w:val="00280EB0"/>
    <w:rsid w:val="002A0543"/>
    <w:rsid w:val="002A183D"/>
    <w:rsid w:val="002A4494"/>
    <w:rsid w:val="002B042F"/>
    <w:rsid w:val="002C1992"/>
    <w:rsid w:val="002C34C7"/>
    <w:rsid w:val="002F4BD4"/>
    <w:rsid w:val="0031761B"/>
    <w:rsid w:val="003308D8"/>
    <w:rsid w:val="00381434"/>
    <w:rsid w:val="003B6D9A"/>
    <w:rsid w:val="003F11A9"/>
    <w:rsid w:val="004024D8"/>
    <w:rsid w:val="00416D81"/>
    <w:rsid w:val="004170E3"/>
    <w:rsid w:val="004251F0"/>
    <w:rsid w:val="00431B24"/>
    <w:rsid w:val="00440720"/>
    <w:rsid w:val="004415B3"/>
    <w:rsid w:val="004847E5"/>
    <w:rsid w:val="00495FE5"/>
    <w:rsid w:val="004A35EB"/>
    <w:rsid w:val="004A6EEE"/>
    <w:rsid w:val="004D330E"/>
    <w:rsid w:val="00500D33"/>
    <w:rsid w:val="00521909"/>
    <w:rsid w:val="00521CB3"/>
    <w:rsid w:val="00530988"/>
    <w:rsid w:val="00544C10"/>
    <w:rsid w:val="0056558B"/>
    <w:rsid w:val="00590393"/>
    <w:rsid w:val="005B7B73"/>
    <w:rsid w:val="005E148C"/>
    <w:rsid w:val="005E344B"/>
    <w:rsid w:val="006014F7"/>
    <w:rsid w:val="00615DB4"/>
    <w:rsid w:val="006166CF"/>
    <w:rsid w:val="00616872"/>
    <w:rsid w:val="00627A6F"/>
    <w:rsid w:val="006327F1"/>
    <w:rsid w:val="006609CD"/>
    <w:rsid w:val="00664C45"/>
    <w:rsid w:val="00673F44"/>
    <w:rsid w:val="006B4AE2"/>
    <w:rsid w:val="006D28DA"/>
    <w:rsid w:val="007178A6"/>
    <w:rsid w:val="00724CEC"/>
    <w:rsid w:val="00746B15"/>
    <w:rsid w:val="007718B3"/>
    <w:rsid w:val="0077276D"/>
    <w:rsid w:val="007C1D4C"/>
    <w:rsid w:val="007E3B7F"/>
    <w:rsid w:val="007F4D08"/>
    <w:rsid w:val="0080249C"/>
    <w:rsid w:val="0080574B"/>
    <w:rsid w:val="00846104"/>
    <w:rsid w:val="00861DB9"/>
    <w:rsid w:val="008D34CC"/>
    <w:rsid w:val="0091088D"/>
    <w:rsid w:val="00912BA8"/>
    <w:rsid w:val="00930B18"/>
    <w:rsid w:val="00966DC0"/>
    <w:rsid w:val="00992B24"/>
    <w:rsid w:val="009A51CC"/>
    <w:rsid w:val="009F422D"/>
    <w:rsid w:val="009F6ED1"/>
    <w:rsid w:val="00A151AC"/>
    <w:rsid w:val="00A201CC"/>
    <w:rsid w:val="00A2112C"/>
    <w:rsid w:val="00A32015"/>
    <w:rsid w:val="00A3430A"/>
    <w:rsid w:val="00A6566B"/>
    <w:rsid w:val="00A96460"/>
    <w:rsid w:val="00AC0100"/>
    <w:rsid w:val="00AC7D05"/>
    <w:rsid w:val="00AF18EE"/>
    <w:rsid w:val="00B14196"/>
    <w:rsid w:val="00B570E2"/>
    <w:rsid w:val="00B63BC0"/>
    <w:rsid w:val="00B65ACD"/>
    <w:rsid w:val="00B819B5"/>
    <w:rsid w:val="00BA3D95"/>
    <w:rsid w:val="00BB27A8"/>
    <w:rsid w:val="00BC64CD"/>
    <w:rsid w:val="00BC6FAA"/>
    <w:rsid w:val="00BE6A4E"/>
    <w:rsid w:val="00BF740D"/>
    <w:rsid w:val="00C22174"/>
    <w:rsid w:val="00C41022"/>
    <w:rsid w:val="00C805BE"/>
    <w:rsid w:val="00CA0E69"/>
    <w:rsid w:val="00CD21F5"/>
    <w:rsid w:val="00D27540"/>
    <w:rsid w:val="00D30F6B"/>
    <w:rsid w:val="00D60723"/>
    <w:rsid w:val="00DA2C19"/>
    <w:rsid w:val="00DC7491"/>
    <w:rsid w:val="00E4777A"/>
    <w:rsid w:val="00E51132"/>
    <w:rsid w:val="00E93FEB"/>
    <w:rsid w:val="00EA3361"/>
    <w:rsid w:val="00EC39D8"/>
    <w:rsid w:val="00EF1703"/>
    <w:rsid w:val="00F12024"/>
    <w:rsid w:val="00F35660"/>
    <w:rsid w:val="00F6077E"/>
    <w:rsid w:val="00F61C9D"/>
    <w:rsid w:val="00F919E8"/>
    <w:rsid w:val="00FA41E8"/>
    <w:rsid w:val="00FB0B0F"/>
    <w:rsid w:val="00FB7EB5"/>
    <w:rsid w:val="00FC69A2"/>
    <w:rsid w:val="00FF50E0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919E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919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Casota</cp:lastModifiedBy>
  <cp:revision>6</cp:revision>
  <cp:lastPrinted>2022-03-17T14:52:00Z</cp:lastPrinted>
  <dcterms:created xsi:type="dcterms:W3CDTF">2022-03-17T14:51:00Z</dcterms:created>
  <dcterms:modified xsi:type="dcterms:W3CDTF">2022-03-17T15:01:00Z</dcterms:modified>
</cp:coreProperties>
</file>