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____/2021 Aditiva ao Projeto de Lei 02/2021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260" w:firstLine="0"/>
        <w:jc w:val="both"/>
        <w:rPr/>
      </w:pPr>
      <w:r w:rsidDel="00000000" w:rsidR="00000000" w:rsidRPr="00000000">
        <w:rPr>
          <w:b w:val="1"/>
          <w:rtl w:val="0"/>
        </w:rPr>
        <w:t xml:space="preserve">Adiciona o Art 7º ao Projeto de Lei 02/2021.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Rule="auto"/>
        <w:jc w:val="both"/>
        <w:rPr/>
      </w:pPr>
      <w:r w:rsidDel="00000000" w:rsidR="00000000" w:rsidRPr="00000000">
        <w:rPr>
          <w:rtl w:val="0"/>
        </w:rPr>
        <w:t xml:space="preserve">Art. 1º Adiciona o Art 7º ao Projeto de Lei 02/2021 com a seguinte redação:</w:t>
      </w:r>
    </w:p>
    <w:p w:rsidR="00000000" w:rsidDel="00000000" w:rsidP="00000000" w:rsidRDefault="00000000" w:rsidRPr="00000000" w14:paraId="00000005">
      <w:pPr>
        <w:spacing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right="1140" w:firstLine="0"/>
        <w:jc w:val="both"/>
        <w:rPr>
          <w:sz w:val="20"/>
          <w:szCs w:val="20"/>
          <w:shd w:fill="f5f5f5" w:val="clear"/>
        </w:rPr>
      </w:pPr>
      <w:r w:rsidDel="00000000" w:rsidR="00000000" w:rsidRPr="00000000">
        <w:rPr>
          <w:sz w:val="20"/>
          <w:szCs w:val="20"/>
          <w:rtl w:val="0"/>
        </w:rPr>
        <w:t xml:space="preserve">“</w:t>
      </w:r>
      <w:r w:rsidDel="00000000" w:rsidR="00000000" w:rsidRPr="00000000">
        <w:rPr>
          <w:sz w:val="20"/>
          <w:szCs w:val="20"/>
          <w:shd w:fill="f5f5f5" w:val="clear"/>
          <w:rtl w:val="0"/>
        </w:rPr>
        <w:t xml:space="preserve">Art 7º Os concursos públicos realizados para provimento de cargos na administração direta e indireta no município de Niterói terão 2% de suas vagas reservadas para pessoas transexuais e travestis</w:t>
      </w:r>
    </w:p>
    <w:p w:rsidR="00000000" w:rsidDel="00000000" w:rsidP="00000000" w:rsidRDefault="00000000" w:rsidRPr="00000000" w14:paraId="00000007">
      <w:pPr>
        <w:ind w:left="0" w:right="1140" w:firstLine="0"/>
        <w:jc w:val="both"/>
        <w:rPr>
          <w:sz w:val="20"/>
          <w:szCs w:val="20"/>
          <w:shd w:fill="f5f5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-40.8661417322827" w:firstLine="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§ 1º Para os efeitos desta lei, consideram-se pessoas trans e travestis aquelas que não se identificam com o gênero que lhes foi atribuído quando de seu nascimento, a partir do critério da autodeclaração.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before="160" w:lineRule="auto"/>
        <w:ind w:left="0" w:firstLine="0"/>
        <w:jc w:val="both"/>
        <w:rPr>
          <w:sz w:val="20"/>
          <w:szCs w:val="20"/>
          <w:shd w:fill="f5f5f5" w:val="clear"/>
        </w:rPr>
      </w:pPr>
      <w:r w:rsidDel="00000000" w:rsidR="00000000" w:rsidRPr="00000000">
        <w:rPr>
          <w:sz w:val="20"/>
          <w:szCs w:val="20"/>
          <w:shd w:fill="f5f5f5" w:val="clear"/>
          <w:rtl w:val="0"/>
        </w:rPr>
        <w:t xml:space="preserve">§ 2º A fim de atestar a veracidade da autodeclaração de que trata o § 1º do artigo 1º desta Lei, serão instituídas comissões de heteroidentificação nos concursos públicos, que atuarão preliminarmente à investidura dos candidatos em cargos efetivos.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before="160" w:lineRule="auto"/>
        <w:ind w:left="0" w:firstLine="0"/>
        <w:jc w:val="both"/>
        <w:rPr>
          <w:sz w:val="20"/>
          <w:szCs w:val="20"/>
          <w:shd w:fill="f5f5f5" w:val="clear"/>
        </w:rPr>
      </w:pPr>
      <w:r w:rsidDel="00000000" w:rsidR="00000000" w:rsidRPr="00000000">
        <w:rPr>
          <w:sz w:val="20"/>
          <w:szCs w:val="20"/>
          <w:shd w:fill="f5f5f5" w:val="clear"/>
          <w:rtl w:val="0"/>
        </w:rPr>
        <w:t xml:space="preserve">§ 3º Em caso de não preenchimento do percentual mínimo para ingresso através de concurso público, as vagas remanescentes serão distribuídas aos demais candidatos.</w:t>
      </w:r>
    </w:p>
    <w:p w:rsidR="00000000" w:rsidDel="00000000" w:rsidP="00000000" w:rsidRDefault="00000000" w:rsidRPr="00000000" w14:paraId="0000000B">
      <w:pPr>
        <w:ind w:left="1140" w:right="1140" w:firstLine="0"/>
        <w:jc w:val="both"/>
        <w:rPr>
          <w:sz w:val="21"/>
          <w:szCs w:val="21"/>
          <w:shd w:fill="f5f5f5" w:val="clear"/>
        </w:rPr>
      </w:pPr>
      <w:r w:rsidDel="00000000" w:rsidR="00000000" w:rsidRPr="00000000">
        <w:rPr>
          <w:sz w:val="21"/>
          <w:szCs w:val="21"/>
          <w:shd w:fill="f5f5f5" w:val="clear"/>
          <w:rtl w:val="0"/>
        </w:rPr>
        <w:t xml:space="preserve">"</w:t>
      </w:r>
    </w:p>
    <w:p w:rsidR="00000000" w:rsidDel="00000000" w:rsidP="00000000" w:rsidRDefault="00000000" w:rsidRPr="00000000" w14:paraId="0000000C">
      <w:pPr>
        <w:ind w:left="1140" w:right="1140" w:firstLine="0"/>
        <w:jc w:val="both"/>
        <w:rPr>
          <w:sz w:val="21"/>
          <w:szCs w:val="21"/>
          <w:shd w:fill="f5f5f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1140"/>
        <w:jc w:val="both"/>
        <w:rPr>
          <w:sz w:val="21"/>
          <w:szCs w:val="21"/>
          <w:shd w:fill="f5f5f5" w:val="clear"/>
        </w:rPr>
      </w:pPr>
      <w:r w:rsidDel="00000000" w:rsidR="00000000" w:rsidRPr="00000000">
        <w:rPr>
          <w:rtl w:val="0"/>
        </w:rPr>
        <w:t xml:space="preserve">Art. 2º  Todos os artigos posteriores a este serão numerados a partir desta alteração.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Rule="auto"/>
        <w:jc w:val="right"/>
        <w:rPr/>
      </w:pPr>
      <w:r w:rsidDel="00000000" w:rsidR="00000000" w:rsidRPr="00000000">
        <w:rPr>
          <w:rtl w:val="0"/>
        </w:rPr>
        <w:t xml:space="preserve">Sala das sessões, 9 de novembro de 2021</w:t>
      </w:r>
    </w:p>
    <w:p w:rsidR="00000000" w:rsidDel="00000000" w:rsidP="00000000" w:rsidRDefault="00000000" w:rsidRPr="00000000" w14:paraId="0000000F">
      <w:pPr>
        <w:spacing w:before="2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Rule="auto"/>
        <w:jc w:val="right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1">
      <w:pPr>
        <w:spacing w:before="240" w:lin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Walkíria Nictheroy</w:t>
      </w:r>
    </w:p>
    <w:p w:rsidR="00000000" w:rsidDel="00000000" w:rsidP="00000000" w:rsidRDefault="00000000" w:rsidRPr="00000000" w14:paraId="00000012">
      <w:pPr>
        <w:spacing w:before="240" w:lin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13">
      <w:pPr>
        <w:spacing w:befor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Segundo dados do IBGE, a expectativa de vida de pessoas transexuais e travestis gira em torno de 35 anos de idade, é uma expectativa comparada com a época da idade média e atualmente é menos da metade da média nacional.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Uma das faces da transfobia, no país que mais mata transgeneros no mundo, é a extrema dificuldade do acesso ao mercado de trabalho entre pessoas trans.</w:t>
      </w:r>
    </w:p>
    <w:p w:rsidR="00000000" w:rsidDel="00000000" w:rsidP="00000000" w:rsidRDefault="00000000" w:rsidRPr="00000000" w14:paraId="0000001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proposta tem o objetivo de reservar X% das vagas dos concursos realizados para provimento de cargos na administração direta e indireta do município de Niterói para pessoas transexuais e travestis</w:t>
      </w:r>
    </w:p>
    <w:p w:rsidR="00000000" w:rsidDel="00000000" w:rsidP="00000000" w:rsidRDefault="00000000" w:rsidRPr="00000000" w14:paraId="00000017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o apoio dessa egrégia casa legislativa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C">
    <w:pPr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