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0E5C5" w14:textId="1A5E0E3F" w:rsidR="00293B95" w:rsidRPr="00DE5985" w:rsidRDefault="00293B95" w:rsidP="0058322F">
      <w:pPr>
        <w:spacing w:after="0" w:line="240" w:lineRule="auto"/>
        <w:jc w:val="both"/>
        <w:rPr>
          <w:rFonts w:ascii="Times New Roman" w:eastAsia="Times New Roman" w:hAnsi="Times New Roman" w:cs="Times New Roman"/>
          <w:b/>
          <w:bCs/>
          <w:color w:val="000000"/>
          <w:sz w:val="24"/>
          <w:szCs w:val="24"/>
          <w:lang w:eastAsia="pt-BR"/>
        </w:rPr>
      </w:pPr>
      <w:bookmarkStart w:id="0" w:name="_GoBack"/>
      <w:bookmarkEnd w:id="0"/>
      <w:r w:rsidRPr="00DE5985">
        <w:rPr>
          <w:rFonts w:ascii="Times New Roman" w:eastAsia="Times New Roman" w:hAnsi="Times New Roman" w:cs="Times New Roman"/>
          <w:b/>
          <w:bCs/>
          <w:color w:val="000000"/>
          <w:sz w:val="24"/>
          <w:szCs w:val="24"/>
          <w:lang w:eastAsia="pt-BR"/>
        </w:rPr>
        <w:t>PROJETO DE LEI Nº           /202</w:t>
      </w:r>
      <w:r w:rsidR="00451D2F">
        <w:rPr>
          <w:rFonts w:ascii="Times New Roman" w:eastAsia="Times New Roman" w:hAnsi="Times New Roman" w:cs="Times New Roman"/>
          <w:b/>
          <w:bCs/>
          <w:color w:val="000000"/>
          <w:sz w:val="24"/>
          <w:szCs w:val="24"/>
          <w:lang w:eastAsia="pt-BR"/>
        </w:rPr>
        <w:t>1</w:t>
      </w:r>
    </w:p>
    <w:p w14:paraId="6F9E9C37" w14:textId="77777777" w:rsidR="00B227E0" w:rsidRPr="00DE5985" w:rsidRDefault="00B227E0" w:rsidP="0058322F">
      <w:pPr>
        <w:spacing w:after="0" w:line="240" w:lineRule="auto"/>
        <w:jc w:val="both"/>
        <w:rPr>
          <w:rFonts w:ascii="Times New Roman" w:eastAsia="Times New Roman" w:hAnsi="Times New Roman" w:cs="Times New Roman"/>
          <w:b/>
          <w:bCs/>
          <w:color w:val="000000"/>
          <w:sz w:val="24"/>
          <w:szCs w:val="24"/>
          <w:lang w:eastAsia="pt-BR"/>
        </w:rPr>
      </w:pPr>
    </w:p>
    <w:p w14:paraId="7CB2E7DB" w14:textId="77777777" w:rsidR="00065535" w:rsidRPr="00DE5985" w:rsidRDefault="00065535" w:rsidP="0058322F">
      <w:pPr>
        <w:spacing w:after="0" w:line="240" w:lineRule="auto"/>
        <w:jc w:val="both"/>
        <w:rPr>
          <w:rFonts w:ascii="Times New Roman" w:eastAsia="Times New Roman" w:hAnsi="Times New Roman" w:cs="Times New Roman"/>
          <w:b/>
          <w:bCs/>
          <w:color w:val="000000"/>
          <w:sz w:val="24"/>
          <w:szCs w:val="24"/>
          <w:lang w:eastAsia="pt-BR"/>
        </w:rPr>
      </w:pPr>
    </w:p>
    <w:p w14:paraId="5361BFCC" w14:textId="77777777" w:rsidR="00451D2F" w:rsidRPr="000B04E4" w:rsidRDefault="00691755" w:rsidP="005F185B">
      <w:pPr>
        <w:spacing w:after="0" w:line="360" w:lineRule="auto"/>
        <w:ind w:left="3540"/>
        <w:jc w:val="both"/>
        <w:rPr>
          <w:rFonts w:ascii="Times New Roman" w:hAnsi="Times New Roman" w:cs="Times New Roman"/>
          <w:b/>
          <w:bCs/>
          <w:sz w:val="24"/>
          <w:szCs w:val="24"/>
        </w:rPr>
      </w:pPr>
      <w:r w:rsidRPr="000B04E4">
        <w:rPr>
          <w:rFonts w:ascii="Times New Roman" w:hAnsi="Times New Roman" w:cs="Times New Roman"/>
          <w:b/>
          <w:bCs/>
          <w:sz w:val="24"/>
          <w:szCs w:val="24"/>
        </w:rPr>
        <w:t>EMENTA:</w:t>
      </w:r>
      <w:r w:rsidR="005F185B" w:rsidRPr="000B04E4">
        <w:rPr>
          <w:rFonts w:ascii="Times New Roman" w:hAnsi="Times New Roman" w:cs="Times New Roman"/>
          <w:b/>
          <w:bCs/>
          <w:sz w:val="24"/>
          <w:szCs w:val="24"/>
        </w:rPr>
        <w:t xml:space="preserve"> </w:t>
      </w:r>
    </w:p>
    <w:p w14:paraId="5BBFD008" w14:textId="077DBF38" w:rsidR="007C670D" w:rsidRPr="007C670D" w:rsidRDefault="007C670D" w:rsidP="007C670D">
      <w:pPr>
        <w:spacing w:after="0" w:line="360" w:lineRule="auto"/>
        <w:ind w:left="3540"/>
        <w:jc w:val="both"/>
        <w:rPr>
          <w:rFonts w:ascii="Times New Roman" w:hAnsi="Times New Roman" w:cs="Times New Roman"/>
          <w:b/>
          <w:bCs/>
          <w:color w:val="000000"/>
          <w:sz w:val="24"/>
          <w:szCs w:val="24"/>
          <w:shd w:val="clear" w:color="auto" w:fill="FFFFFF"/>
        </w:rPr>
      </w:pPr>
      <w:r w:rsidRPr="007C670D">
        <w:rPr>
          <w:rFonts w:ascii="Times New Roman" w:hAnsi="Times New Roman" w:cs="Times New Roman"/>
          <w:b/>
          <w:bCs/>
          <w:color w:val="000000"/>
          <w:sz w:val="24"/>
          <w:szCs w:val="24"/>
          <w:shd w:val="clear" w:color="auto" w:fill="FFFFFF"/>
        </w:rPr>
        <w:t xml:space="preserve">DISPÕE SOBRE A PROIBIÇÃO DE COBRANÇA </w:t>
      </w:r>
      <w:r>
        <w:rPr>
          <w:rFonts w:ascii="Times New Roman" w:hAnsi="Times New Roman" w:cs="Times New Roman"/>
          <w:b/>
          <w:bCs/>
          <w:color w:val="000000"/>
          <w:sz w:val="24"/>
          <w:szCs w:val="24"/>
          <w:shd w:val="clear" w:color="auto" w:fill="FFFFFF"/>
        </w:rPr>
        <w:t>N</w:t>
      </w:r>
      <w:r w:rsidRPr="007C670D">
        <w:rPr>
          <w:rFonts w:ascii="Times New Roman" w:hAnsi="Times New Roman" w:cs="Times New Roman"/>
          <w:b/>
          <w:bCs/>
          <w:color w:val="000000"/>
          <w:sz w:val="24"/>
          <w:szCs w:val="24"/>
          <w:shd w:val="clear" w:color="auto" w:fill="FFFFFF"/>
        </w:rPr>
        <w:t>A UTILIZAÇÃO DE SACOLAS DESCARTÁVEIS DE MATERIAL BIODEGRADÁVEL</w:t>
      </w:r>
    </w:p>
    <w:p w14:paraId="3F293988" w14:textId="77777777" w:rsidR="00590208" w:rsidRPr="000B04E4" w:rsidRDefault="00590208" w:rsidP="005F185B">
      <w:pPr>
        <w:spacing w:after="0" w:line="360" w:lineRule="auto"/>
        <w:ind w:left="3540"/>
        <w:jc w:val="both"/>
        <w:rPr>
          <w:rFonts w:ascii="Times New Roman" w:hAnsi="Times New Roman" w:cs="Times New Roman"/>
          <w:b/>
          <w:bCs/>
          <w:sz w:val="24"/>
          <w:szCs w:val="24"/>
        </w:rPr>
      </w:pPr>
    </w:p>
    <w:p w14:paraId="58CBF086" w14:textId="4266EE07" w:rsidR="00691755" w:rsidRPr="00DE5985" w:rsidRDefault="003E096F" w:rsidP="00335FD6">
      <w:pPr>
        <w:spacing w:after="0" w:line="360" w:lineRule="auto"/>
        <w:jc w:val="both"/>
        <w:rPr>
          <w:rFonts w:ascii="Times New Roman" w:hAnsi="Times New Roman" w:cs="Times New Roman"/>
          <w:sz w:val="24"/>
          <w:szCs w:val="24"/>
        </w:rPr>
      </w:pPr>
      <w:r w:rsidRPr="00DE5985">
        <w:rPr>
          <w:rFonts w:ascii="Times New Roman" w:hAnsi="Times New Roman" w:cs="Times New Roman"/>
          <w:sz w:val="24"/>
          <w:szCs w:val="24"/>
        </w:rPr>
        <w:t>Autor</w:t>
      </w:r>
      <w:r w:rsidR="00691755" w:rsidRPr="00DE5985">
        <w:rPr>
          <w:rFonts w:ascii="Times New Roman" w:hAnsi="Times New Roman" w:cs="Times New Roman"/>
          <w:sz w:val="24"/>
          <w:szCs w:val="24"/>
        </w:rPr>
        <w:t xml:space="preserve">: Vereador </w:t>
      </w:r>
      <w:r w:rsidR="00FA322C" w:rsidRPr="00DE5985">
        <w:rPr>
          <w:rFonts w:ascii="Times New Roman" w:hAnsi="Times New Roman" w:cs="Times New Roman"/>
          <w:sz w:val="24"/>
          <w:szCs w:val="24"/>
        </w:rPr>
        <w:t>Douglas Gomes</w:t>
      </w:r>
    </w:p>
    <w:p w14:paraId="10ADFFA7" w14:textId="77777777" w:rsidR="00B227E0" w:rsidRPr="00DE5985" w:rsidRDefault="00B227E0" w:rsidP="0058322F">
      <w:pPr>
        <w:spacing w:after="0" w:line="360" w:lineRule="auto"/>
        <w:jc w:val="both"/>
        <w:rPr>
          <w:rFonts w:ascii="Times New Roman" w:hAnsi="Times New Roman" w:cs="Times New Roman"/>
          <w:sz w:val="24"/>
          <w:szCs w:val="24"/>
        </w:rPr>
      </w:pPr>
    </w:p>
    <w:p w14:paraId="330816FD" w14:textId="77777777" w:rsidR="00691755" w:rsidRPr="00DE5985" w:rsidRDefault="00691755" w:rsidP="0058322F">
      <w:pPr>
        <w:spacing w:after="0" w:line="360" w:lineRule="auto"/>
        <w:jc w:val="both"/>
        <w:rPr>
          <w:rFonts w:ascii="Times New Roman" w:hAnsi="Times New Roman" w:cs="Times New Roman"/>
          <w:sz w:val="24"/>
          <w:szCs w:val="24"/>
        </w:rPr>
      </w:pPr>
      <w:r w:rsidRPr="00DE5985">
        <w:rPr>
          <w:rFonts w:ascii="Times New Roman" w:hAnsi="Times New Roman" w:cs="Times New Roman"/>
          <w:sz w:val="24"/>
          <w:szCs w:val="24"/>
        </w:rPr>
        <w:t>A CÂMARA MUNICIPAL DE NITERÓI RESOLVE:</w:t>
      </w:r>
    </w:p>
    <w:p w14:paraId="5866AF9E" w14:textId="77777777" w:rsidR="00691755" w:rsidRPr="00DE5985" w:rsidRDefault="00691755" w:rsidP="0058322F">
      <w:pPr>
        <w:spacing w:after="0" w:line="360" w:lineRule="auto"/>
        <w:jc w:val="both"/>
        <w:rPr>
          <w:rFonts w:ascii="Times New Roman" w:hAnsi="Times New Roman" w:cs="Times New Roman"/>
          <w:sz w:val="24"/>
          <w:szCs w:val="24"/>
        </w:rPr>
      </w:pPr>
    </w:p>
    <w:p w14:paraId="23D19032" w14:textId="5E4E3E0C" w:rsidR="00B84EEB" w:rsidRDefault="00B84EEB" w:rsidP="000C7C0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Art. 1º </w:t>
      </w:r>
      <w:r w:rsidR="00E103DD" w:rsidRPr="00E103DD">
        <w:rPr>
          <w:rFonts w:ascii="Times New Roman" w:hAnsi="Times New Roman" w:cs="Times New Roman"/>
          <w:sz w:val="24"/>
          <w:szCs w:val="24"/>
        </w:rPr>
        <w:t xml:space="preserve">Os estabelecimentos comerciais </w:t>
      </w:r>
      <w:r w:rsidR="000C7C0C">
        <w:rPr>
          <w:rFonts w:ascii="Times New Roman" w:hAnsi="Times New Roman" w:cs="Times New Roman"/>
          <w:sz w:val="24"/>
          <w:szCs w:val="24"/>
        </w:rPr>
        <w:t>situ</w:t>
      </w:r>
      <w:r w:rsidR="00E103DD" w:rsidRPr="00E103DD">
        <w:rPr>
          <w:rFonts w:ascii="Times New Roman" w:hAnsi="Times New Roman" w:cs="Times New Roman"/>
          <w:sz w:val="24"/>
          <w:szCs w:val="24"/>
        </w:rPr>
        <w:t xml:space="preserve">ados no âmbito do município de Niterói ficarão expressamente proibidos de cobrança </w:t>
      </w:r>
      <w:r w:rsidR="00330FBD">
        <w:rPr>
          <w:rFonts w:ascii="Times New Roman" w:hAnsi="Times New Roman" w:cs="Times New Roman"/>
          <w:sz w:val="24"/>
          <w:szCs w:val="24"/>
        </w:rPr>
        <w:t>n</w:t>
      </w:r>
      <w:r w:rsidR="00E103DD" w:rsidRPr="00E103DD">
        <w:rPr>
          <w:rFonts w:ascii="Times New Roman" w:hAnsi="Times New Roman" w:cs="Times New Roman"/>
          <w:sz w:val="24"/>
          <w:szCs w:val="24"/>
        </w:rPr>
        <w:t>a utilização de sacolas descartáveis de material biodegradável, sacolas de papel, ou de qualquer outro material que não polua o meio ambiente para a embalagem e transporte de produtos adquiridos no varejo.</w:t>
      </w:r>
    </w:p>
    <w:p w14:paraId="115A08EE" w14:textId="375746C1" w:rsidR="000F0E52" w:rsidRDefault="000F0E52" w:rsidP="003271FB">
      <w:pPr>
        <w:spacing w:line="360" w:lineRule="auto"/>
        <w:jc w:val="both"/>
        <w:rPr>
          <w:rFonts w:ascii="Times New Roman" w:hAnsi="Times New Roman" w:cs="Times New Roman"/>
          <w:sz w:val="24"/>
          <w:szCs w:val="24"/>
        </w:rPr>
      </w:pPr>
      <w:r w:rsidRPr="000F0E52">
        <w:rPr>
          <w:rFonts w:ascii="Times New Roman" w:hAnsi="Times New Roman" w:cs="Times New Roman"/>
          <w:sz w:val="24"/>
          <w:szCs w:val="24"/>
        </w:rPr>
        <w:t>Parágrafo Único - O fornecimento deverá ser gratuito, sem qualquer tipo de ônus das sacolas descartáveis que não polua o meio ambiente para o transporte de produtos adquiridos pelos consumidores.</w:t>
      </w:r>
    </w:p>
    <w:p w14:paraId="4793B78A" w14:textId="1682658E" w:rsidR="00C15FFA" w:rsidRPr="00C15FFA" w:rsidRDefault="00C15FFA" w:rsidP="003271FB">
      <w:pPr>
        <w:spacing w:line="360" w:lineRule="auto"/>
        <w:jc w:val="both"/>
        <w:rPr>
          <w:rFonts w:ascii="Times New Roman" w:hAnsi="Times New Roman" w:cs="Times New Roman"/>
          <w:sz w:val="24"/>
          <w:szCs w:val="24"/>
        </w:rPr>
      </w:pPr>
      <w:r w:rsidRPr="00C15FFA">
        <w:rPr>
          <w:rFonts w:ascii="Times New Roman" w:hAnsi="Times New Roman" w:cs="Times New Roman"/>
          <w:sz w:val="24"/>
          <w:szCs w:val="24"/>
        </w:rPr>
        <w:t>Art.</w:t>
      </w:r>
      <w:r>
        <w:rPr>
          <w:rFonts w:ascii="Times New Roman" w:hAnsi="Times New Roman" w:cs="Times New Roman"/>
          <w:sz w:val="24"/>
          <w:szCs w:val="24"/>
        </w:rPr>
        <w:t xml:space="preserve"> </w:t>
      </w:r>
      <w:r w:rsidRPr="00C15FFA">
        <w:rPr>
          <w:rFonts w:ascii="Times New Roman" w:hAnsi="Times New Roman" w:cs="Times New Roman"/>
          <w:sz w:val="24"/>
          <w:szCs w:val="24"/>
        </w:rPr>
        <w:t>2º A inobservância ao disposto nesta Lei acarretará aos infratores as seguintes penalidades:</w:t>
      </w:r>
    </w:p>
    <w:p w14:paraId="08F4FB7C" w14:textId="279BADFD" w:rsidR="00C15FFA" w:rsidRPr="00C15FFA" w:rsidRDefault="00C15FFA" w:rsidP="003271FB">
      <w:pPr>
        <w:spacing w:line="360" w:lineRule="auto"/>
        <w:jc w:val="both"/>
        <w:rPr>
          <w:rFonts w:ascii="Times New Roman" w:hAnsi="Times New Roman" w:cs="Times New Roman"/>
          <w:sz w:val="24"/>
          <w:szCs w:val="24"/>
        </w:rPr>
      </w:pPr>
      <w:r w:rsidRPr="00C15FFA">
        <w:rPr>
          <w:rFonts w:ascii="Times New Roman" w:hAnsi="Times New Roman" w:cs="Times New Roman"/>
          <w:sz w:val="24"/>
          <w:szCs w:val="24"/>
        </w:rPr>
        <w:t>I</w:t>
      </w:r>
      <w:r w:rsidR="003271FB">
        <w:rPr>
          <w:rFonts w:ascii="Times New Roman" w:hAnsi="Times New Roman" w:cs="Times New Roman"/>
          <w:sz w:val="24"/>
          <w:szCs w:val="24"/>
        </w:rPr>
        <w:t xml:space="preserve"> </w:t>
      </w:r>
      <w:r w:rsidRPr="00C15FFA">
        <w:rPr>
          <w:rFonts w:ascii="Times New Roman" w:hAnsi="Times New Roman" w:cs="Times New Roman"/>
          <w:sz w:val="24"/>
          <w:szCs w:val="24"/>
        </w:rPr>
        <w:t>- Advertência por escrito com o prazo máximo de 15 (quinze) dias para comércios de grande porte e 20 (vinte) dias para comércios de médio e pequeno porte visando sua adequação à presente Lei;</w:t>
      </w:r>
    </w:p>
    <w:p w14:paraId="39606910" w14:textId="62586071" w:rsidR="00C15FFA" w:rsidRPr="00C15FFA" w:rsidRDefault="00C15FFA" w:rsidP="003271FB">
      <w:pPr>
        <w:spacing w:line="360" w:lineRule="auto"/>
        <w:jc w:val="both"/>
        <w:rPr>
          <w:rFonts w:ascii="Times New Roman" w:hAnsi="Times New Roman" w:cs="Times New Roman"/>
          <w:sz w:val="24"/>
          <w:szCs w:val="24"/>
        </w:rPr>
      </w:pPr>
      <w:r w:rsidRPr="00C15FFA">
        <w:rPr>
          <w:rFonts w:ascii="Times New Roman" w:hAnsi="Times New Roman" w:cs="Times New Roman"/>
          <w:sz w:val="24"/>
          <w:szCs w:val="24"/>
        </w:rPr>
        <w:t>II</w:t>
      </w:r>
      <w:r w:rsidR="003271FB">
        <w:rPr>
          <w:rFonts w:ascii="Times New Roman" w:hAnsi="Times New Roman" w:cs="Times New Roman"/>
          <w:sz w:val="24"/>
          <w:szCs w:val="24"/>
        </w:rPr>
        <w:t xml:space="preserve"> </w:t>
      </w:r>
      <w:r w:rsidRPr="00C15FFA">
        <w:rPr>
          <w:rFonts w:ascii="Times New Roman" w:hAnsi="Times New Roman" w:cs="Times New Roman"/>
          <w:sz w:val="24"/>
          <w:szCs w:val="24"/>
        </w:rPr>
        <w:t xml:space="preserve">- Multa no valor de 80 (oitenta) UFINIT para o comércio de grande porte, 40 (quarenta) UFINIT para o comércio de médio porte e 20 (vinte) UFINIT para o comércio de pequeno porte e tendo o prazo máximo de 15 (quinze) dias para o comércio de grande porte e 10 (dez) dias para o comércio de pequeno porte </w:t>
      </w:r>
      <w:r w:rsidR="003271FB">
        <w:rPr>
          <w:rFonts w:ascii="Times New Roman" w:hAnsi="Times New Roman" w:cs="Times New Roman"/>
          <w:sz w:val="24"/>
          <w:szCs w:val="24"/>
        </w:rPr>
        <w:t xml:space="preserve">se </w:t>
      </w:r>
      <w:r w:rsidRPr="00C15FFA">
        <w:rPr>
          <w:rFonts w:ascii="Times New Roman" w:hAnsi="Times New Roman" w:cs="Times New Roman"/>
          <w:sz w:val="24"/>
          <w:szCs w:val="24"/>
        </w:rPr>
        <w:t>adequar a presente Lei;</w:t>
      </w:r>
    </w:p>
    <w:p w14:paraId="42AB5A50" w14:textId="5CCC5B07" w:rsidR="00C15FFA" w:rsidRPr="00C15FFA" w:rsidRDefault="00C15FFA" w:rsidP="003271FB">
      <w:pPr>
        <w:spacing w:line="360" w:lineRule="auto"/>
        <w:jc w:val="both"/>
        <w:rPr>
          <w:rFonts w:ascii="Times New Roman" w:hAnsi="Times New Roman" w:cs="Times New Roman"/>
          <w:sz w:val="24"/>
          <w:szCs w:val="24"/>
        </w:rPr>
      </w:pPr>
      <w:r w:rsidRPr="00C15FFA">
        <w:rPr>
          <w:rFonts w:ascii="Times New Roman" w:hAnsi="Times New Roman" w:cs="Times New Roman"/>
          <w:sz w:val="24"/>
          <w:szCs w:val="24"/>
        </w:rPr>
        <w:t>III</w:t>
      </w:r>
      <w:r w:rsidR="003271FB">
        <w:rPr>
          <w:rFonts w:ascii="Times New Roman" w:hAnsi="Times New Roman" w:cs="Times New Roman"/>
          <w:sz w:val="24"/>
          <w:szCs w:val="24"/>
        </w:rPr>
        <w:t xml:space="preserve"> </w:t>
      </w:r>
      <w:r w:rsidRPr="00C15FFA">
        <w:rPr>
          <w:rFonts w:ascii="Times New Roman" w:hAnsi="Times New Roman" w:cs="Times New Roman"/>
          <w:sz w:val="24"/>
          <w:szCs w:val="24"/>
        </w:rPr>
        <w:t>- Multa no valor de 100 (cem) UFINIT em caso de reincidência para o comércio de grande porte, 60 (sessenta) UFINIT em caso de reincidência para o comércio de médio porte e 40 (quarenta) UFINIT em caso de reincidência para o comércio de pequeno porte</w:t>
      </w:r>
      <w:r w:rsidR="003271FB">
        <w:rPr>
          <w:rFonts w:ascii="Times New Roman" w:hAnsi="Times New Roman" w:cs="Times New Roman"/>
          <w:sz w:val="24"/>
          <w:szCs w:val="24"/>
        </w:rPr>
        <w:t>;</w:t>
      </w:r>
    </w:p>
    <w:p w14:paraId="42B47E30" w14:textId="4D52AD05" w:rsidR="00C15FFA" w:rsidRPr="00C15FFA" w:rsidRDefault="00C15FFA" w:rsidP="003271FB">
      <w:pPr>
        <w:spacing w:line="360" w:lineRule="auto"/>
        <w:jc w:val="both"/>
        <w:rPr>
          <w:rFonts w:ascii="Times New Roman" w:hAnsi="Times New Roman" w:cs="Times New Roman"/>
          <w:sz w:val="24"/>
          <w:szCs w:val="24"/>
        </w:rPr>
      </w:pPr>
      <w:r w:rsidRPr="00C15FFA">
        <w:rPr>
          <w:rFonts w:ascii="Times New Roman" w:hAnsi="Times New Roman" w:cs="Times New Roman"/>
          <w:sz w:val="24"/>
          <w:szCs w:val="24"/>
        </w:rPr>
        <w:t>IV</w:t>
      </w:r>
      <w:r w:rsidR="003271FB">
        <w:rPr>
          <w:rFonts w:ascii="Times New Roman" w:hAnsi="Times New Roman" w:cs="Times New Roman"/>
          <w:sz w:val="24"/>
          <w:szCs w:val="24"/>
        </w:rPr>
        <w:t xml:space="preserve"> </w:t>
      </w:r>
      <w:r w:rsidRPr="00C15FFA">
        <w:rPr>
          <w:rFonts w:ascii="Times New Roman" w:hAnsi="Times New Roman" w:cs="Times New Roman"/>
          <w:sz w:val="24"/>
          <w:szCs w:val="24"/>
        </w:rPr>
        <w:t xml:space="preserve">- Suspensão parcial do alvará de funcionamento das atividades até a adequação </w:t>
      </w:r>
      <w:r w:rsidR="003271FB">
        <w:rPr>
          <w:rFonts w:ascii="Times New Roman" w:hAnsi="Times New Roman" w:cs="Times New Roman"/>
          <w:sz w:val="24"/>
          <w:szCs w:val="24"/>
        </w:rPr>
        <w:t>à</w:t>
      </w:r>
      <w:r w:rsidRPr="00C15FFA">
        <w:rPr>
          <w:rFonts w:ascii="Times New Roman" w:hAnsi="Times New Roman" w:cs="Times New Roman"/>
          <w:sz w:val="24"/>
          <w:szCs w:val="24"/>
        </w:rPr>
        <w:t xml:space="preserve"> presente Lei.</w:t>
      </w:r>
    </w:p>
    <w:p w14:paraId="2159CA16" w14:textId="47AA738A" w:rsidR="00C15FFA" w:rsidRPr="00C15FFA" w:rsidRDefault="00C15FFA" w:rsidP="003271FB">
      <w:pPr>
        <w:spacing w:line="360" w:lineRule="auto"/>
        <w:jc w:val="both"/>
        <w:rPr>
          <w:rFonts w:ascii="Times New Roman" w:hAnsi="Times New Roman" w:cs="Times New Roman"/>
          <w:sz w:val="24"/>
          <w:szCs w:val="24"/>
        </w:rPr>
      </w:pPr>
      <w:r w:rsidRPr="00C15FFA">
        <w:rPr>
          <w:rFonts w:ascii="Times New Roman" w:hAnsi="Times New Roman" w:cs="Times New Roman"/>
          <w:sz w:val="24"/>
          <w:szCs w:val="24"/>
        </w:rPr>
        <w:t>Art.</w:t>
      </w:r>
      <w:r w:rsidR="003271FB">
        <w:rPr>
          <w:rFonts w:ascii="Times New Roman" w:hAnsi="Times New Roman" w:cs="Times New Roman"/>
          <w:sz w:val="24"/>
          <w:szCs w:val="24"/>
        </w:rPr>
        <w:t xml:space="preserve"> </w:t>
      </w:r>
      <w:r w:rsidRPr="00C15FFA">
        <w:rPr>
          <w:rFonts w:ascii="Times New Roman" w:hAnsi="Times New Roman" w:cs="Times New Roman"/>
          <w:sz w:val="24"/>
          <w:szCs w:val="24"/>
        </w:rPr>
        <w:t xml:space="preserve">3º Caberá ao Poder Executivo regulamentar por meio de Decreto o </w:t>
      </w:r>
      <w:r w:rsidR="003271FB">
        <w:rPr>
          <w:rFonts w:ascii="Times New Roman" w:hAnsi="Times New Roman" w:cs="Times New Roman"/>
          <w:sz w:val="24"/>
          <w:szCs w:val="24"/>
        </w:rPr>
        <w:t>ó</w:t>
      </w:r>
      <w:r w:rsidRPr="00C15FFA">
        <w:rPr>
          <w:rFonts w:ascii="Times New Roman" w:hAnsi="Times New Roman" w:cs="Times New Roman"/>
          <w:sz w:val="24"/>
          <w:szCs w:val="24"/>
        </w:rPr>
        <w:t>rgão competente para fiscalização e aplicação de penalidades, em caso de descumprimento dos dispositivos contidos nesta Lei.</w:t>
      </w:r>
    </w:p>
    <w:p w14:paraId="0CAA6EE2" w14:textId="063C68C6" w:rsidR="00C15FFA" w:rsidRPr="00C15FFA" w:rsidRDefault="00C15FFA" w:rsidP="00C15FFA">
      <w:pPr>
        <w:spacing w:after="0" w:line="360" w:lineRule="auto"/>
        <w:jc w:val="both"/>
        <w:rPr>
          <w:rFonts w:ascii="Times New Roman" w:hAnsi="Times New Roman" w:cs="Times New Roman"/>
          <w:sz w:val="24"/>
          <w:szCs w:val="24"/>
        </w:rPr>
      </w:pPr>
      <w:r w:rsidRPr="00C15FFA">
        <w:rPr>
          <w:rFonts w:ascii="Times New Roman" w:hAnsi="Times New Roman" w:cs="Times New Roman"/>
          <w:sz w:val="24"/>
          <w:szCs w:val="24"/>
        </w:rPr>
        <w:lastRenderedPageBreak/>
        <w:t>Art.</w:t>
      </w:r>
      <w:r w:rsidR="003271FB">
        <w:rPr>
          <w:rFonts w:ascii="Times New Roman" w:hAnsi="Times New Roman" w:cs="Times New Roman"/>
          <w:sz w:val="24"/>
          <w:szCs w:val="24"/>
        </w:rPr>
        <w:t xml:space="preserve"> </w:t>
      </w:r>
      <w:r w:rsidRPr="00C15FFA">
        <w:rPr>
          <w:rFonts w:ascii="Times New Roman" w:hAnsi="Times New Roman" w:cs="Times New Roman"/>
          <w:sz w:val="24"/>
          <w:szCs w:val="24"/>
        </w:rPr>
        <w:t xml:space="preserve">4º </w:t>
      </w:r>
      <w:r w:rsidR="00AC4796" w:rsidRPr="00DE5985">
        <w:rPr>
          <w:rFonts w:ascii="Times New Roman" w:hAnsi="Times New Roman" w:cs="Times New Roman"/>
          <w:sz w:val="24"/>
          <w:szCs w:val="24"/>
        </w:rPr>
        <w:t>Esta Lei entra em vigor cento e oitenta dias após a data de sua publicação</w:t>
      </w:r>
      <w:r w:rsidRPr="00C15FFA">
        <w:rPr>
          <w:rFonts w:ascii="Times New Roman" w:hAnsi="Times New Roman" w:cs="Times New Roman"/>
          <w:sz w:val="24"/>
          <w:szCs w:val="24"/>
        </w:rPr>
        <w:t>, revogada as disposições em contrário.</w:t>
      </w:r>
    </w:p>
    <w:p w14:paraId="2A422BB6" w14:textId="77777777" w:rsidR="00C15FFA" w:rsidRPr="00DE5985" w:rsidRDefault="00C15FFA" w:rsidP="00B84EEB">
      <w:pPr>
        <w:spacing w:after="0" w:line="360" w:lineRule="auto"/>
        <w:jc w:val="both"/>
        <w:rPr>
          <w:rFonts w:ascii="Times New Roman" w:hAnsi="Times New Roman" w:cs="Times New Roman"/>
          <w:sz w:val="24"/>
          <w:szCs w:val="24"/>
        </w:rPr>
      </w:pPr>
    </w:p>
    <w:p w14:paraId="195D6C66" w14:textId="72879A14" w:rsidR="003E096F" w:rsidRPr="00DE5985" w:rsidRDefault="003E096F" w:rsidP="00AD398C">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 xml:space="preserve">Niterói, </w:t>
      </w:r>
      <w:r w:rsidR="005F185B" w:rsidRPr="00DE5985">
        <w:rPr>
          <w:rFonts w:ascii="Times New Roman" w:hAnsi="Times New Roman" w:cs="Times New Roman"/>
          <w:sz w:val="24"/>
          <w:szCs w:val="24"/>
        </w:rPr>
        <w:t>2</w:t>
      </w:r>
      <w:r w:rsidR="00743DA9">
        <w:rPr>
          <w:rFonts w:ascii="Times New Roman" w:hAnsi="Times New Roman" w:cs="Times New Roman"/>
          <w:sz w:val="24"/>
          <w:szCs w:val="24"/>
        </w:rPr>
        <w:t>9</w:t>
      </w:r>
      <w:r w:rsidRPr="00DE5985">
        <w:rPr>
          <w:rFonts w:ascii="Times New Roman" w:hAnsi="Times New Roman" w:cs="Times New Roman"/>
          <w:sz w:val="24"/>
          <w:szCs w:val="24"/>
        </w:rPr>
        <w:t xml:space="preserve"> de</w:t>
      </w:r>
      <w:r w:rsidR="005F185B" w:rsidRPr="00DE5985">
        <w:rPr>
          <w:rFonts w:ascii="Times New Roman" w:hAnsi="Times New Roman" w:cs="Times New Roman"/>
          <w:sz w:val="24"/>
          <w:szCs w:val="24"/>
        </w:rPr>
        <w:t xml:space="preserve"> </w:t>
      </w:r>
      <w:r w:rsidR="00743DA9">
        <w:rPr>
          <w:rFonts w:ascii="Times New Roman" w:hAnsi="Times New Roman" w:cs="Times New Roman"/>
          <w:sz w:val="24"/>
          <w:szCs w:val="24"/>
        </w:rPr>
        <w:t>outubr</w:t>
      </w:r>
      <w:r w:rsidR="005F185B" w:rsidRPr="00DE5985">
        <w:rPr>
          <w:rFonts w:ascii="Times New Roman" w:hAnsi="Times New Roman" w:cs="Times New Roman"/>
          <w:sz w:val="24"/>
          <w:szCs w:val="24"/>
        </w:rPr>
        <w:t>o</w:t>
      </w:r>
      <w:r w:rsidRPr="00DE5985">
        <w:rPr>
          <w:rFonts w:ascii="Times New Roman" w:hAnsi="Times New Roman" w:cs="Times New Roman"/>
          <w:sz w:val="24"/>
          <w:szCs w:val="24"/>
        </w:rPr>
        <w:t xml:space="preserve"> de 2021</w:t>
      </w:r>
    </w:p>
    <w:p w14:paraId="5BD07059" w14:textId="77777777" w:rsidR="00065535" w:rsidRPr="00DE5985" w:rsidRDefault="00065535" w:rsidP="003E096F">
      <w:pPr>
        <w:spacing w:after="0" w:line="360" w:lineRule="auto"/>
        <w:ind w:left="2832"/>
        <w:jc w:val="both"/>
        <w:rPr>
          <w:rFonts w:ascii="Times New Roman" w:hAnsi="Times New Roman" w:cs="Times New Roman"/>
          <w:sz w:val="24"/>
          <w:szCs w:val="24"/>
        </w:rPr>
      </w:pPr>
    </w:p>
    <w:p w14:paraId="30144A84" w14:textId="77777777" w:rsidR="003E096F" w:rsidRPr="00DE5985" w:rsidRDefault="003E096F" w:rsidP="003E096F">
      <w:pPr>
        <w:spacing w:after="0" w:line="360" w:lineRule="auto"/>
        <w:jc w:val="both"/>
        <w:rPr>
          <w:rFonts w:ascii="Times New Roman" w:hAnsi="Times New Roman" w:cs="Times New Roman"/>
          <w:sz w:val="24"/>
          <w:szCs w:val="24"/>
        </w:rPr>
      </w:pPr>
    </w:p>
    <w:p w14:paraId="157B6C0B" w14:textId="6EB2C774" w:rsidR="003E096F" w:rsidRPr="00DE5985" w:rsidRDefault="003E096F" w:rsidP="00AD398C">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DOUGLAS DE SOUZA GOMES</w:t>
      </w:r>
    </w:p>
    <w:p w14:paraId="3AEC9D6A" w14:textId="35EE7973" w:rsidR="003E096F" w:rsidRPr="00DE5985" w:rsidRDefault="003E096F" w:rsidP="00AD398C">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Vereador Líder do PTC</w:t>
      </w:r>
    </w:p>
    <w:p w14:paraId="73BCE61B" w14:textId="77777777" w:rsidR="003E096F" w:rsidRPr="00DE5985" w:rsidRDefault="003E096F" w:rsidP="0058322F">
      <w:pPr>
        <w:spacing w:after="0" w:line="360" w:lineRule="auto"/>
        <w:jc w:val="both"/>
        <w:rPr>
          <w:rFonts w:ascii="Times New Roman" w:hAnsi="Times New Roman" w:cs="Times New Roman"/>
          <w:sz w:val="24"/>
          <w:szCs w:val="24"/>
        </w:rPr>
      </w:pPr>
    </w:p>
    <w:p w14:paraId="23E7E909" w14:textId="03D5D423" w:rsidR="000F1636" w:rsidRPr="00AD398C" w:rsidRDefault="000F1636" w:rsidP="00F55808">
      <w:pPr>
        <w:spacing w:line="360" w:lineRule="auto"/>
        <w:jc w:val="both"/>
        <w:rPr>
          <w:rFonts w:ascii="Times New Roman" w:hAnsi="Times New Roman" w:cs="Times New Roman"/>
          <w:b/>
          <w:bCs/>
          <w:sz w:val="24"/>
          <w:szCs w:val="24"/>
        </w:rPr>
      </w:pPr>
      <w:r w:rsidRPr="00AD398C">
        <w:rPr>
          <w:rFonts w:ascii="Times New Roman" w:hAnsi="Times New Roman" w:cs="Times New Roman"/>
          <w:b/>
          <w:bCs/>
          <w:sz w:val="24"/>
          <w:szCs w:val="24"/>
        </w:rPr>
        <w:t>JUSTIFICATIVA</w:t>
      </w:r>
      <w:r w:rsidR="00AD398C">
        <w:rPr>
          <w:rFonts w:ascii="Times New Roman" w:hAnsi="Times New Roman" w:cs="Times New Roman"/>
          <w:b/>
          <w:bCs/>
          <w:sz w:val="24"/>
          <w:szCs w:val="24"/>
        </w:rPr>
        <w:t>:</w:t>
      </w:r>
    </w:p>
    <w:p w14:paraId="00CB635B" w14:textId="5575C345" w:rsidR="00F55808" w:rsidRPr="00F55808" w:rsidRDefault="00F55808" w:rsidP="00F55808">
      <w:pPr>
        <w:spacing w:line="360" w:lineRule="auto"/>
        <w:jc w:val="both"/>
        <w:rPr>
          <w:rFonts w:ascii="Times New Roman" w:hAnsi="Times New Roman" w:cs="Times New Roman"/>
          <w:sz w:val="24"/>
          <w:szCs w:val="24"/>
        </w:rPr>
      </w:pPr>
      <w:r w:rsidRPr="00F55808">
        <w:rPr>
          <w:rFonts w:ascii="Times New Roman" w:hAnsi="Times New Roman" w:cs="Times New Roman"/>
          <w:sz w:val="24"/>
          <w:szCs w:val="24"/>
        </w:rPr>
        <w:t>A entrada em vigor de leis estaduais e municipais que determinam a substituição dos modelos convencionais de embalagens oferecidas pelos estabelecimentos comerciais, à base de petróleo, pel</w:t>
      </w:r>
      <w:r>
        <w:rPr>
          <w:rFonts w:ascii="Times New Roman" w:hAnsi="Times New Roman" w:cs="Times New Roman"/>
          <w:sz w:val="24"/>
          <w:szCs w:val="24"/>
        </w:rPr>
        <w:t>a</w:t>
      </w:r>
      <w:r w:rsidRPr="00F55808">
        <w:rPr>
          <w:rFonts w:ascii="Times New Roman" w:hAnsi="Times New Roman" w:cs="Times New Roman"/>
          <w:sz w:val="24"/>
          <w:szCs w:val="24"/>
        </w:rPr>
        <w:t xml:space="preserve">s </w:t>
      </w:r>
      <w:r>
        <w:rPr>
          <w:rFonts w:ascii="Times New Roman" w:hAnsi="Times New Roman" w:cs="Times New Roman"/>
          <w:sz w:val="24"/>
          <w:szCs w:val="24"/>
        </w:rPr>
        <w:t xml:space="preserve">embalagens </w:t>
      </w:r>
      <w:r w:rsidRPr="00F55808">
        <w:rPr>
          <w:rFonts w:ascii="Times New Roman" w:hAnsi="Times New Roman" w:cs="Times New Roman"/>
          <w:sz w:val="24"/>
          <w:szCs w:val="24"/>
        </w:rPr>
        <w:t>feit</w:t>
      </w:r>
      <w:r>
        <w:rPr>
          <w:rFonts w:ascii="Times New Roman" w:hAnsi="Times New Roman" w:cs="Times New Roman"/>
          <w:sz w:val="24"/>
          <w:szCs w:val="24"/>
        </w:rPr>
        <w:t>a</w:t>
      </w:r>
      <w:r w:rsidRPr="00F55808">
        <w:rPr>
          <w:rFonts w:ascii="Times New Roman" w:hAnsi="Times New Roman" w:cs="Times New Roman"/>
          <w:sz w:val="24"/>
          <w:szCs w:val="24"/>
        </w:rPr>
        <w:t>s de material biodegradável ou retornável pode até ter trazido benefícios para o meio ambiente</w:t>
      </w:r>
      <w:r>
        <w:rPr>
          <w:rFonts w:ascii="Times New Roman" w:hAnsi="Times New Roman" w:cs="Times New Roman"/>
          <w:sz w:val="24"/>
          <w:szCs w:val="24"/>
        </w:rPr>
        <w:t>, p</w:t>
      </w:r>
      <w:r w:rsidRPr="00F55808">
        <w:rPr>
          <w:rFonts w:ascii="Times New Roman" w:hAnsi="Times New Roman" w:cs="Times New Roman"/>
          <w:sz w:val="24"/>
          <w:szCs w:val="24"/>
        </w:rPr>
        <w:t>orém, vale destacar que os estabelecimentos comerciais faturam na venda dos seus produtos e antes da entrada em vigor da lei ofereciam gratuitamente para os consumidores sacolas descartáveis para embalagem e transporte dos produtos comercializados.</w:t>
      </w:r>
    </w:p>
    <w:p w14:paraId="03521A85" w14:textId="3CD1FE09" w:rsidR="00F55808" w:rsidRPr="00F55808" w:rsidRDefault="00F55808" w:rsidP="00F55808">
      <w:pPr>
        <w:spacing w:line="360" w:lineRule="auto"/>
        <w:jc w:val="both"/>
        <w:rPr>
          <w:rFonts w:ascii="Times New Roman" w:hAnsi="Times New Roman" w:cs="Times New Roman"/>
          <w:sz w:val="24"/>
          <w:szCs w:val="24"/>
        </w:rPr>
      </w:pPr>
      <w:r w:rsidRPr="00F55808">
        <w:rPr>
          <w:rFonts w:ascii="Times New Roman" w:hAnsi="Times New Roman" w:cs="Times New Roman"/>
          <w:sz w:val="24"/>
          <w:szCs w:val="24"/>
        </w:rPr>
        <w:t>Agora, com as novas decisões, o consumidor, caso precise da embalagem descartável</w:t>
      </w:r>
      <w:r w:rsidR="002C4CBA">
        <w:rPr>
          <w:rFonts w:ascii="Times New Roman" w:hAnsi="Times New Roman" w:cs="Times New Roman"/>
          <w:sz w:val="24"/>
          <w:szCs w:val="24"/>
        </w:rPr>
        <w:t>,</w:t>
      </w:r>
      <w:r w:rsidRPr="00F55808">
        <w:rPr>
          <w:rFonts w:ascii="Times New Roman" w:hAnsi="Times New Roman" w:cs="Times New Roman"/>
          <w:sz w:val="24"/>
          <w:szCs w:val="24"/>
        </w:rPr>
        <w:t xml:space="preserve"> tem que pagar por vezes valores que chegam a passar de R$ 0,20</w:t>
      </w:r>
      <w:r w:rsidR="002C4CBA">
        <w:rPr>
          <w:rFonts w:ascii="Times New Roman" w:hAnsi="Times New Roman" w:cs="Times New Roman"/>
          <w:sz w:val="24"/>
          <w:szCs w:val="24"/>
        </w:rPr>
        <w:t xml:space="preserve"> (vinte centavos)</w:t>
      </w:r>
      <w:r w:rsidRPr="00F55808">
        <w:rPr>
          <w:rFonts w:ascii="Times New Roman" w:hAnsi="Times New Roman" w:cs="Times New Roman"/>
          <w:sz w:val="24"/>
          <w:szCs w:val="24"/>
        </w:rPr>
        <w:t xml:space="preserve"> por cada unidade. </w:t>
      </w:r>
    </w:p>
    <w:p w14:paraId="6EF6F8F0" w14:textId="3865CFD5" w:rsidR="00F55808" w:rsidRPr="00F55808" w:rsidRDefault="00F55808" w:rsidP="00F55808">
      <w:pPr>
        <w:spacing w:line="360" w:lineRule="auto"/>
        <w:jc w:val="both"/>
        <w:rPr>
          <w:rFonts w:ascii="Times New Roman" w:hAnsi="Times New Roman" w:cs="Times New Roman"/>
          <w:sz w:val="24"/>
          <w:szCs w:val="24"/>
        </w:rPr>
      </w:pPr>
      <w:r w:rsidRPr="00F55808">
        <w:rPr>
          <w:rFonts w:ascii="Times New Roman" w:hAnsi="Times New Roman" w:cs="Times New Roman"/>
          <w:sz w:val="24"/>
          <w:szCs w:val="24"/>
        </w:rPr>
        <w:t>Com o intuito de proteger o meio ambiente</w:t>
      </w:r>
      <w:r w:rsidR="002C4CBA">
        <w:rPr>
          <w:rFonts w:ascii="Times New Roman" w:hAnsi="Times New Roman" w:cs="Times New Roman"/>
          <w:sz w:val="24"/>
          <w:szCs w:val="24"/>
        </w:rPr>
        <w:t>,</w:t>
      </w:r>
      <w:r w:rsidRPr="00F55808">
        <w:rPr>
          <w:rFonts w:ascii="Times New Roman" w:hAnsi="Times New Roman" w:cs="Times New Roman"/>
          <w:sz w:val="24"/>
          <w:szCs w:val="24"/>
        </w:rPr>
        <w:t xml:space="preserve"> foram instituídas leis que obrigam o uso de sacolas descartáveis biodegradáveis, mas estas são vendidas por supermercados, farmácias, sacolões e outros estabelecimentos comerciais com a finalidade de embalar e transportar os produtos comercializados por estes estabelecimentos.</w:t>
      </w:r>
    </w:p>
    <w:p w14:paraId="3951B1F6" w14:textId="77777777" w:rsidR="00F55808" w:rsidRPr="00F55808" w:rsidRDefault="00F55808" w:rsidP="00F55808">
      <w:pPr>
        <w:spacing w:line="360" w:lineRule="auto"/>
        <w:jc w:val="both"/>
        <w:rPr>
          <w:rFonts w:ascii="Times New Roman" w:hAnsi="Times New Roman" w:cs="Times New Roman"/>
          <w:sz w:val="24"/>
          <w:szCs w:val="24"/>
        </w:rPr>
      </w:pPr>
      <w:r w:rsidRPr="00F55808">
        <w:rPr>
          <w:rFonts w:ascii="Times New Roman" w:hAnsi="Times New Roman" w:cs="Times New Roman"/>
          <w:sz w:val="24"/>
          <w:szCs w:val="24"/>
        </w:rPr>
        <w:t>O consumidor ao adquirir produtos em um estabelecimento comercial necessita que estes sejam embalados pelo estabelecimento comercial sem custo, como ocorria anteriormente. Se os estabelecimentos comerciais ofereciam sacolas plásticas sem custos, não é possível que com a entrada em vigor de lei que prevê a substituição da matéria-prima para confecção das sacolas, os consumidores sejam penalizados.</w:t>
      </w:r>
    </w:p>
    <w:p w14:paraId="3BD4A5CC" w14:textId="77777777" w:rsidR="00F55808" w:rsidRPr="00F55808" w:rsidRDefault="00F55808" w:rsidP="00F55808">
      <w:pPr>
        <w:spacing w:line="360" w:lineRule="auto"/>
        <w:jc w:val="both"/>
        <w:rPr>
          <w:rFonts w:ascii="Times New Roman" w:hAnsi="Times New Roman" w:cs="Times New Roman"/>
          <w:sz w:val="24"/>
          <w:szCs w:val="24"/>
        </w:rPr>
      </w:pPr>
      <w:r w:rsidRPr="00F55808">
        <w:rPr>
          <w:rFonts w:ascii="Times New Roman" w:hAnsi="Times New Roman" w:cs="Times New Roman"/>
          <w:sz w:val="24"/>
          <w:szCs w:val="24"/>
        </w:rPr>
        <w:t>Trata-se de obrigação dos estabelecimentos comerciais embalar os produtos vendidos no varejo com sacolas ou outras embalagens ecologicamente corretas sem gerar qualquer ônus para o consumidor.</w:t>
      </w:r>
    </w:p>
    <w:p w14:paraId="10E1832E" w14:textId="77777777" w:rsidR="002B0464" w:rsidRDefault="00F55808" w:rsidP="00F55808">
      <w:pPr>
        <w:spacing w:line="360" w:lineRule="auto"/>
        <w:jc w:val="both"/>
        <w:rPr>
          <w:rFonts w:ascii="Times New Roman" w:hAnsi="Times New Roman" w:cs="Times New Roman"/>
          <w:sz w:val="24"/>
          <w:szCs w:val="24"/>
        </w:rPr>
      </w:pPr>
      <w:r w:rsidRPr="00F55808">
        <w:rPr>
          <w:rFonts w:ascii="Times New Roman" w:hAnsi="Times New Roman" w:cs="Times New Roman"/>
          <w:sz w:val="24"/>
          <w:szCs w:val="24"/>
        </w:rPr>
        <w:t xml:space="preserve">Os supermercados, em especial, as grandes redes adquirem as sacolas por valores inferiores a R$ 0,2 </w:t>
      </w:r>
      <w:r w:rsidR="002C4CBA">
        <w:rPr>
          <w:rFonts w:ascii="Times New Roman" w:hAnsi="Times New Roman" w:cs="Times New Roman"/>
          <w:sz w:val="24"/>
          <w:szCs w:val="24"/>
        </w:rPr>
        <w:t xml:space="preserve">(dois </w:t>
      </w:r>
      <w:r w:rsidRPr="00F55808">
        <w:rPr>
          <w:rFonts w:ascii="Times New Roman" w:hAnsi="Times New Roman" w:cs="Times New Roman"/>
          <w:sz w:val="24"/>
          <w:szCs w:val="24"/>
        </w:rPr>
        <w:t>centavos</w:t>
      </w:r>
      <w:r w:rsidR="002C4CBA">
        <w:rPr>
          <w:rFonts w:ascii="Times New Roman" w:hAnsi="Times New Roman" w:cs="Times New Roman"/>
          <w:sz w:val="24"/>
          <w:szCs w:val="24"/>
        </w:rPr>
        <w:t>)</w:t>
      </w:r>
      <w:r w:rsidRPr="00F55808">
        <w:rPr>
          <w:rFonts w:ascii="Times New Roman" w:hAnsi="Times New Roman" w:cs="Times New Roman"/>
          <w:sz w:val="24"/>
          <w:szCs w:val="24"/>
        </w:rPr>
        <w:t xml:space="preserve"> e não apenas repassam esse valor, mas visam lucrar em cima do consumidor com </w:t>
      </w:r>
      <w:r w:rsidR="00AD5A3E">
        <w:rPr>
          <w:rFonts w:ascii="Times New Roman" w:hAnsi="Times New Roman" w:cs="Times New Roman"/>
          <w:sz w:val="24"/>
          <w:szCs w:val="24"/>
        </w:rPr>
        <w:t xml:space="preserve">a </w:t>
      </w:r>
      <w:r w:rsidRPr="00F55808">
        <w:rPr>
          <w:rFonts w:ascii="Times New Roman" w:hAnsi="Times New Roman" w:cs="Times New Roman"/>
          <w:sz w:val="24"/>
          <w:szCs w:val="24"/>
        </w:rPr>
        <w:t>venda</w:t>
      </w:r>
      <w:r w:rsidR="00AD5A3E">
        <w:rPr>
          <w:rFonts w:ascii="Times New Roman" w:hAnsi="Times New Roman" w:cs="Times New Roman"/>
          <w:sz w:val="24"/>
          <w:szCs w:val="24"/>
        </w:rPr>
        <w:t xml:space="preserve"> das sacolas</w:t>
      </w:r>
      <w:r w:rsidRPr="00F55808">
        <w:rPr>
          <w:rFonts w:ascii="Times New Roman" w:hAnsi="Times New Roman" w:cs="Times New Roman"/>
          <w:sz w:val="24"/>
          <w:szCs w:val="24"/>
        </w:rPr>
        <w:t xml:space="preserve"> </w:t>
      </w:r>
      <w:r w:rsidR="00AD5A3E">
        <w:rPr>
          <w:rFonts w:ascii="Times New Roman" w:hAnsi="Times New Roman" w:cs="Times New Roman"/>
          <w:sz w:val="24"/>
          <w:szCs w:val="24"/>
        </w:rPr>
        <w:t>que chegam a custar mais de</w:t>
      </w:r>
      <w:r w:rsidRPr="00F55808">
        <w:rPr>
          <w:rFonts w:ascii="Times New Roman" w:hAnsi="Times New Roman" w:cs="Times New Roman"/>
          <w:sz w:val="24"/>
          <w:szCs w:val="24"/>
        </w:rPr>
        <w:t xml:space="preserve"> R$</w:t>
      </w:r>
      <w:r w:rsidR="00AD5A3E">
        <w:rPr>
          <w:rFonts w:ascii="Times New Roman" w:hAnsi="Times New Roman" w:cs="Times New Roman"/>
          <w:sz w:val="24"/>
          <w:szCs w:val="24"/>
        </w:rPr>
        <w:t xml:space="preserve"> </w:t>
      </w:r>
      <w:r w:rsidRPr="00F55808">
        <w:rPr>
          <w:rFonts w:ascii="Times New Roman" w:hAnsi="Times New Roman" w:cs="Times New Roman"/>
          <w:sz w:val="24"/>
          <w:szCs w:val="24"/>
        </w:rPr>
        <w:t xml:space="preserve">0,20 </w:t>
      </w:r>
      <w:r w:rsidR="00AD5A3E">
        <w:rPr>
          <w:rFonts w:ascii="Times New Roman" w:hAnsi="Times New Roman" w:cs="Times New Roman"/>
          <w:sz w:val="24"/>
          <w:szCs w:val="24"/>
        </w:rPr>
        <w:t xml:space="preserve">(vinte centavos) </w:t>
      </w:r>
      <w:r w:rsidRPr="00F55808">
        <w:rPr>
          <w:rFonts w:ascii="Times New Roman" w:hAnsi="Times New Roman" w:cs="Times New Roman"/>
          <w:sz w:val="24"/>
          <w:szCs w:val="24"/>
        </w:rPr>
        <w:t>por uma sacola, agindo assim de forma abusiva em face do consumidor e contrário ao Código de Defesa do Consumidor</w:t>
      </w:r>
      <w:r w:rsidR="002B0464">
        <w:rPr>
          <w:rFonts w:ascii="Times New Roman" w:hAnsi="Times New Roman" w:cs="Times New Roman"/>
          <w:sz w:val="24"/>
          <w:szCs w:val="24"/>
        </w:rPr>
        <w:t>.</w:t>
      </w:r>
    </w:p>
    <w:p w14:paraId="0096B152" w14:textId="59D360A6" w:rsidR="00F55808" w:rsidRPr="00F55808" w:rsidRDefault="002B0464" w:rsidP="00F5580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w:t>
      </w:r>
      <w:r w:rsidR="00F55808" w:rsidRPr="00F55808">
        <w:rPr>
          <w:rFonts w:ascii="Times New Roman" w:hAnsi="Times New Roman" w:cs="Times New Roman"/>
          <w:sz w:val="24"/>
          <w:szCs w:val="24"/>
        </w:rPr>
        <w:t xml:space="preserve">ortanto apesar de acreditar na </w:t>
      </w:r>
      <w:r w:rsidRPr="00F55808">
        <w:rPr>
          <w:rFonts w:ascii="Times New Roman" w:hAnsi="Times New Roman" w:cs="Times New Roman"/>
          <w:sz w:val="24"/>
          <w:szCs w:val="24"/>
        </w:rPr>
        <w:t>autorregulação</w:t>
      </w:r>
      <w:r w:rsidR="00F55808" w:rsidRPr="00F55808">
        <w:rPr>
          <w:rFonts w:ascii="Times New Roman" w:hAnsi="Times New Roman" w:cs="Times New Roman"/>
          <w:sz w:val="24"/>
          <w:szCs w:val="24"/>
        </w:rPr>
        <w:t xml:space="preserve"> do mercado, no Brasil infelizmente há ainda oligopólios que impõe um cartel que impede o livre mercado no Brasil e assim prejudica a população como nesse caso específico da cobrança das sacolas.</w:t>
      </w:r>
    </w:p>
    <w:p w14:paraId="0020A5F3" w14:textId="2AE6A464" w:rsidR="00F55808" w:rsidRDefault="00F55808" w:rsidP="00F55808">
      <w:pPr>
        <w:spacing w:line="360" w:lineRule="auto"/>
        <w:jc w:val="both"/>
        <w:rPr>
          <w:rFonts w:ascii="Times New Roman" w:hAnsi="Times New Roman" w:cs="Times New Roman"/>
          <w:sz w:val="24"/>
          <w:szCs w:val="24"/>
        </w:rPr>
      </w:pPr>
      <w:r w:rsidRPr="00F55808">
        <w:rPr>
          <w:rFonts w:ascii="Times New Roman" w:hAnsi="Times New Roman" w:cs="Times New Roman"/>
          <w:sz w:val="24"/>
          <w:szCs w:val="24"/>
        </w:rPr>
        <w:t>Diante do exposto</w:t>
      </w:r>
      <w:r w:rsidR="002B0464">
        <w:rPr>
          <w:rFonts w:ascii="Times New Roman" w:hAnsi="Times New Roman" w:cs="Times New Roman"/>
          <w:sz w:val="24"/>
          <w:szCs w:val="24"/>
        </w:rPr>
        <w:t>,</w:t>
      </w:r>
      <w:r w:rsidRPr="00F55808">
        <w:rPr>
          <w:rFonts w:ascii="Times New Roman" w:hAnsi="Times New Roman" w:cs="Times New Roman"/>
          <w:sz w:val="24"/>
          <w:szCs w:val="24"/>
        </w:rPr>
        <w:t xml:space="preserve"> é necessário proibir a cobrança indevida das sacolas descartáveis biodegradáveis, de papel ou de qualquer outro material que não polua o meio ambiente para embalagem e transporte de produtos adquiridos em estabelecimentos comercia</w:t>
      </w:r>
      <w:r w:rsidR="00783B75">
        <w:rPr>
          <w:rFonts w:ascii="Times New Roman" w:hAnsi="Times New Roman" w:cs="Times New Roman"/>
          <w:sz w:val="24"/>
          <w:szCs w:val="24"/>
        </w:rPr>
        <w:t>is</w:t>
      </w:r>
      <w:r w:rsidRPr="00F55808">
        <w:rPr>
          <w:rFonts w:ascii="Times New Roman" w:hAnsi="Times New Roman" w:cs="Times New Roman"/>
          <w:sz w:val="24"/>
          <w:szCs w:val="24"/>
        </w:rPr>
        <w:t xml:space="preserve">, contando com o pronto apoio dos </w:t>
      </w:r>
      <w:r w:rsidR="00783B75">
        <w:rPr>
          <w:rFonts w:ascii="Times New Roman" w:hAnsi="Times New Roman" w:cs="Times New Roman"/>
          <w:sz w:val="24"/>
          <w:szCs w:val="24"/>
        </w:rPr>
        <w:t>N</w:t>
      </w:r>
      <w:r w:rsidRPr="00F55808">
        <w:rPr>
          <w:rFonts w:ascii="Times New Roman" w:hAnsi="Times New Roman" w:cs="Times New Roman"/>
          <w:sz w:val="24"/>
          <w:szCs w:val="24"/>
        </w:rPr>
        <w:t>obres Edis para a aprovação desta importante Lei.</w:t>
      </w:r>
      <w:r w:rsidRPr="00F55808">
        <w:rPr>
          <w:rFonts w:ascii="Times New Roman" w:hAnsi="Times New Roman" w:cs="Times New Roman"/>
          <w:sz w:val="24"/>
          <w:szCs w:val="24"/>
        </w:rPr>
        <w:tab/>
      </w:r>
    </w:p>
    <w:p w14:paraId="1B61057E" w14:textId="77777777" w:rsidR="00A866AA" w:rsidRDefault="00A866AA" w:rsidP="00335FD6">
      <w:pPr>
        <w:spacing w:after="0" w:line="360" w:lineRule="auto"/>
        <w:jc w:val="both"/>
        <w:rPr>
          <w:rFonts w:ascii="Times New Roman" w:hAnsi="Times New Roman" w:cs="Times New Roman"/>
          <w:sz w:val="24"/>
          <w:szCs w:val="24"/>
        </w:rPr>
      </w:pPr>
    </w:p>
    <w:p w14:paraId="452C48AA" w14:textId="7C8DACAA" w:rsidR="00AA19A2" w:rsidRPr="00DE5985" w:rsidRDefault="00AA19A2" w:rsidP="00A866AA">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 xml:space="preserve">Niterói, </w:t>
      </w:r>
      <w:r w:rsidR="00A866AA">
        <w:rPr>
          <w:rFonts w:ascii="Times New Roman" w:hAnsi="Times New Roman" w:cs="Times New Roman"/>
          <w:sz w:val="24"/>
          <w:szCs w:val="24"/>
        </w:rPr>
        <w:t>2</w:t>
      </w:r>
      <w:r w:rsidR="00ED12DA">
        <w:rPr>
          <w:rFonts w:ascii="Times New Roman" w:hAnsi="Times New Roman" w:cs="Times New Roman"/>
          <w:sz w:val="24"/>
          <w:szCs w:val="24"/>
        </w:rPr>
        <w:t>8</w:t>
      </w:r>
      <w:r w:rsidRPr="00DE5985">
        <w:rPr>
          <w:rFonts w:ascii="Times New Roman" w:hAnsi="Times New Roman" w:cs="Times New Roman"/>
          <w:sz w:val="24"/>
          <w:szCs w:val="24"/>
        </w:rPr>
        <w:t xml:space="preserve"> de </w:t>
      </w:r>
      <w:r w:rsidR="00ED12DA">
        <w:rPr>
          <w:rFonts w:ascii="Times New Roman" w:hAnsi="Times New Roman" w:cs="Times New Roman"/>
          <w:sz w:val="24"/>
          <w:szCs w:val="24"/>
        </w:rPr>
        <w:t>outubr</w:t>
      </w:r>
      <w:r w:rsidR="00A866AA">
        <w:rPr>
          <w:rFonts w:ascii="Times New Roman" w:hAnsi="Times New Roman" w:cs="Times New Roman"/>
          <w:sz w:val="24"/>
          <w:szCs w:val="24"/>
        </w:rPr>
        <w:t>o</w:t>
      </w:r>
      <w:r w:rsidRPr="00DE5985">
        <w:rPr>
          <w:rFonts w:ascii="Times New Roman" w:hAnsi="Times New Roman" w:cs="Times New Roman"/>
          <w:sz w:val="24"/>
          <w:szCs w:val="24"/>
        </w:rPr>
        <w:t xml:space="preserve"> de 2021</w:t>
      </w:r>
    </w:p>
    <w:p w14:paraId="4C23853C" w14:textId="77777777" w:rsidR="00F57879" w:rsidRPr="00DE5985" w:rsidRDefault="00F57879" w:rsidP="00A866AA">
      <w:pPr>
        <w:spacing w:after="0" w:line="360" w:lineRule="auto"/>
        <w:jc w:val="center"/>
        <w:rPr>
          <w:rFonts w:ascii="Times New Roman" w:hAnsi="Times New Roman" w:cs="Times New Roman"/>
          <w:sz w:val="24"/>
          <w:szCs w:val="24"/>
        </w:rPr>
      </w:pPr>
    </w:p>
    <w:p w14:paraId="483FF462" w14:textId="77777777" w:rsidR="008C6855" w:rsidRPr="00DE5985" w:rsidRDefault="008C6855" w:rsidP="00A866AA">
      <w:pPr>
        <w:spacing w:after="0" w:line="360" w:lineRule="auto"/>
        <w:jc w:val="center"/>
        <w:rPr>
          <w:rFonts w:ascii="Times New Roman" w:hAnsi="Times New Roman" w:cs="Times New Roman"/>
          <w:sz w:val="24"/>
          <w:szCs w:val="24"/>
        </w:rPr>
      </w:pPr>
    </w:p>
    <w:p w14:paraId="062FBB02" w14:textId="741C6B0B" w:rsidR="00B227E0" w:rsidRPr="00DE5985" w:rsidRDefault="0052468A" w:rsidP="00A866AA">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DOUGLAS DE SOUZA</w:t>
      </w:r>
      <w:r w:rsidR="008C6855" w:rsidRPr="00DE5985">
        <w:rPr>
          <w:rFonts w:ascii="Times New Roman" w:hAnsi="Times New Roman" w:cs="Times New Roman"/>
          <w:sz w:val="24"/>
          <w:szCs w:val="24"/>
        </w:rPr>
        <w:t xml:space="preserve"> </w:t>
      </w:r>
      <w:r w:rsidRPr="00DE5985">
        <w:rPr>
          <w:rFonts w:ascii="Times New Roman" w:hAnsi="Times New Roman" w:cs="Times New Roman"/>
          <w:sz w:val="24"/>
          <w:szCs w:val="24"/>
        </w:rPr>
        <w:t>GOMES</w:t>
      </w:r>
    </w:p>
    <w:p w14:paraId="0F68B13A" w14:textId="2698AB46" w:rsidR="00B77A0F" w:rsidRPr="00DE5985" w:rsidRDefault="008C6855" w:rsidP="00A866AA">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 xml:space="preserve">Vereador Líder do </w:t>
      </w:r>
      <w:r w:rsidR="000D1643" w:rsidRPr="00DE5985">
        <w:rPr>
          <w:rFonts w:ascii="Times New Roman" w:hAnsi="Times New Roman" w:cs="Times New Roman"/>
          <w:sz w:val="24"/>
          <w:szCs w:val="24"/>
        </w:rPr>
        <w:t>PTC</w:t>
      </w:r>
    </w:p>
    <w:sectPr w:rsidR="00B77A0F" w:rsidRPr="00DE5985" w:rsidSect="00305BF7">
      <w:headerReference w:type="default" r:id="rId7"/>
      <w:footerReference w:type="default" r:id="rId8"/>
      <w:headerReference w:type="first" r:id="rId9"/>
      <w:footerReference w:type="first" r:id="rId10"/>
      <w:pgSz w:w="12240" w:h="19440" w:code="191"/>
      <w:pgMar w:top="415" w:right="1133" w:bottom="1134" w:left="1276" w:header="284" w:footer="7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6D6D9" w14:textId="77777777" w:rsidR="00C81632" w:rsidRDefault="00C81632" w:rsidP="00B77A0F">
      <w:pPr>
        <w:spacing w:after="0" w:line="240" w:lineRule="auto"/>
      </w:pPr>
      <w:r>
        <w:separator/>
      </w:r>
    </w:p>
  </w:endnote>
  <w:endnote w:type="continuationSeparator" w:id="0">
    <w:p w14:paraId="4D9D43A3" w14:textId="77777777" w:rsidR="00C81632" w:rsidRDefault="00C81632"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9E824" w14:textId="77777777" w:rsidR="00251994" w:rsidRDefault="00251994"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6FB3FE61" w:rsidR="00251994" w:rsidRPr="00E103DD" w:rsidRDefault="00251994" w:rsidP="00B7530A">
    <w:pPr>
      <w:shd w:val="clear" w:color="auto" w:fill="FFFFFF"/>
      <w:spacing w:after="0" w:line="240" w:lineRule="auto"/>
      <w:jc w:val="center"/>
      <w:rPr>
        <w:rFonts w:ascii="Times New Roman" w:eastAsia="Times New Roman" w:hAnsi="Times New Roman" w:cs="Times New Roman"/>
        <w:color w:val="000000"/>
        <w:sz w:val="20"/>
        <w:szCs w:val="20"/>
        <w:lang w:eastAsia="pt-BR"/>
      </w:rPr>
    </w:pPr>
    <w:r w:rsidRPr="00E103DD">
      <w:rPr>
        <w:rFonts w:ascii="Times New Roman" w:eastAsia="Times New Roman" w:hAnsi="Times New Roman" w:cs="Times New Roman"/>
        <w:color w:val="262626"/>
        <w:sz w:val="20"/>
        <w:szCs w:val="20"/>
        <w:lang w:eastAsia="pt-BR"/>
      </w:rPr>
      <w:t>Av. Ernani do Amaral Peixoto, n</w:t>
    </w:r>
    <w:r w:rsidR="004C25DB">
      <w:rPr>
        <w:rFonts w:ascii="Times New Roman" w:eastAsia="Times New Roman" w:hAnsi="Times New Roman" w:cs="Times New Roman"/>
        <w:color w:val="262626"/>
        <w:sz w:val="20"/>
        <w:szCs w:val="20"/>
        <w:lang w:eastAsia="pt-BR"/>
      </w:rPr>
      <w:t>º</w:t>
    </w:r>
    <w:r w:rsidRPr="00E103DD">
      <w:rPr>
        <w:rFonts w:ascii="Times New Roman" w:eastAsia="Times New Roman" w:hAnsi="Times New Roman" w:cs="Times New Roman"/>
        <w:color w:val="262626"/>
        <w:sz w:val="20"/>
        <w:szCs w:val="20"/>
        <w:lang w:eastAsia="pt-BR"/>
      </w:rPr>
      <w:t xml:space="preserve"> 625, Gab. Nº 36, Centro</w:t>
    </w:r>
    <w:r w:rsidR="004C25DB">
      <w:rPr>
        <w:rFonts w:ascii="Times New Roman" w:eastAsia="Times New Roman" w:hAnsi="Times New Roman" w:cs="Times New Roman"/>
        <w:color w:val="262626"/>
        <w:sz w:val="20"/>
        <w:szCs w:val="20"/>
        <w:lang w:eastAsia="pt-BR"/>
      </w:rPr>
      <w:t xml:space="preserve"> - </w:t>
    </w:r>
    <w:r w:rsidRPr="00E103DD">
      <w:rPr>
        <w:rFonts w:ascii="Times New Roman" w:eastAsia="Times New Roman" w:hAnsi="Times New Roman" w:cs="Times New Roman"/>
        <w:color w:val="262626"/>
        <w:sz w:val="20"/>
        <w:szCs w:val="20"/>
        <w:lang w:eastAsia="pt-BR"/>
      </w:rPr>
      <w:t>Niterói, CEP</w:t>
    </w:r>
    <w:r w:rsidR="004C25DB">
      <w:rPr>
        <w:rFonts w:ascii="Times New Roman" w:eastAsia="Times New Roman" w:hAnsi="Times New Roman" w:cs="Times New Roman"/>
        <w:color w:val="262626"/>
        <w:sz w:val="20"/>
        <w:szCs w:val="20"/>
        <w:lang w:eastAsia="pt-BR"/>
      </w:rPr>
      <w:t>:</w:t>
    </w:r>
    <w:r w:rsidRPr="00E103DD">
      <w:rPr>
        <w:rFonts w:ascii="Times New Roman" w:eastAsia="Times New Roman" w:hAnsi="Times New Roman" w:cs="Times New Roman"/>
        <w:color w:val="262626"/>
        <w:sz w:val="20"/>
        <w:szCs w:val="20"/>
        <w:lang w:eastAsia="pt-BR"/>
      </w:rPr>
      <w:t xml:space="preserve"> 24.020.073</w:t>
    </w:r>
  </w:p>
  <w:p w14:paraId="5552F432" w14:textId="7B469E6A" w:rsidR="00251994" w:rsidRPr="00E103DD" w:rsidRDefault="00251994" w:rsidP="00B7530A">
    <w:pPr>
      <w:shd w:val="clear" w:color="auto" w:fill="FFFFFF"/>
      <w:spacing w:after="0" w:line="240" w:lineRule="auto"/>
      <w:jc w:val="center"/>
      <w:rPr>
        <w:rFonts w:ascii="Times New Roman" w:eastAsia="Times New Roman" w:hAnsi="Times New Roman" w:cs="Times New Roman"/>
        <w:color w:val="262626"/>
        <w:sz w:val="20"/>
        <w:szCs w:val="20"/>
        <w:lang w:eastAsia="pt-BR"/>
      </w:rPr>
    </w:pPr>
    <w:r w:rsidRPr="00E103DD">
      <w:rPr>
        <w:rFonts w:ascii="Times New Roman" w:eastAsia="Times New Roman" w:hAnsi="Times New Roman" w:cs="Times New Roman"/>
        <w:color w:val="262626"/>
        <w:sz w:val="20"/>
        <w:szCs w:val="20"/>
        <w:lang w:eastAsia="pt-BR"/>
      </w:rPr>
      <w:t xml:space="preserve">Telefones: 3716-8600 </w:t>
    </w:r>
    <w:r w:rsidR="00E103DD">
      <w:rPr>
        <w:rFonts w:ascii="Times New Roman" w:eastAsia="Times New Roman" w:hAnsi="Times New Roman" w:cs="Times New Roman"/>
        <w:color w:val="262626"/>
        <w:sz w:val="20"/>
        <w:szCs w:val="20"/>
        <w:lang w:eastAsia="pt-BR"/>
      </w:rPr>
      <w:t>–</w:t>
    </w:r>
    <w:r w:rsidRPr="00E103DD">
      <w:rPr>
        <w:rFonts w:ascii="Times New Roman" w:eastAsia="Times New Roman" w:hAnsi="Times New Roman" w:cs="Times New Roman"/>
        <w:color w:val="262626"/>
        <w:sz w:val="20"/>
        <w:szCs w:val="20"/>
        <w:lang w:eastAsia="pt-BR"/>
      </w:rPr>
      <w:t xml:space="preserve"> 262</w:t>
    </w:r>
    <w:r w:rsidR="00E103DD">
      <w:rPr>
        <w:rFonts w:ascii="Times New Roman" w:eastAsia="Times New Roman" w:hAnsi="Times New Roman" w:cs="Times New Roman"/>
        <w:color w:val="262626"/>
        <w:sz w:val="20"/>
        <w:szCs w:val="20"/>
        <w:lang w:eastAsia="pt-BR"/>
      </w:rPr>
      <w:t>0-</w:t>
    </w:r>
    <w:r w:rsidR="00330FBD">
      <w:rPr>
        <w:rFonts w:ascii="Times New Roman" w:eastAsia="Times New Roman" w:hAnsi="Times New Roman" w:cs="Times New Roman"/>
        <w:color w:val="262626"/>
        <w:sz w:val="20"/>
        <w:szCs w:val="20"/>
        <w:lang w:eastAsia="pt-BR"/>
      </w:rPr>
      <w:t>3732</w:t>
    </w:r>
  </w:p>
  <w:p w14:paraId="123A05F9" w14:textId="77777777" w:rsidR="00A866AA" w:rsidRPr="00427749" w:rsidRDefault="00A866AA" w:rsidP="00B7530A">
    <w:pPr>
      <w:shd w:val="clear" w:color="auto" w:fill="FFFFFF"/>
      <w:spacing w:after="0" w:line="240" w:lineRule="auto"/>
      <w:jc w:val="center"/>
      <w:rPr>
        <w:rFonts w:ascii="Segoe UI" w:eastAsia="Times New Roman" w:hAnsi="Segoe UI" w:cs="Segoe UI"/>
        <w:color w:val="000000"/>
        <w:sz w:val="20"/>
        <w:szCs w:val="20"/>
        <w:lang w:eastAsia="pt-BR"/>
      </w:rPr>
    </w:pPr>
  </w:p>
  <w:p w14:paraId="6A6F13FA" w14:textId="77777777" w:rsidR="00251994" w:rsidRDefault="0025199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DB9EC" w14:textId="77777777" w:rsidR="00251994" w:rsidRPr="00427749" w:rsidRDefault="00251994"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r>
      <w:rPr>
        <w:rFonts w:ascii="Verdana" w:eastAsia="Times New Roman" w:hAnsi="Verdana" w:cs="Segoe UI"/>
        <w:color w:val="262626"/>
        <w:sz w:val="20"/>
        <w:szCs w:val="20"/>
        <w:lang w:eastAsia="pt-BR"/>
      </w:rPr>
      <w:t xml:space="preserve">Gab. Nº 89, </w:t>
    </w:r>
    <w:r w:rsidRPr="00427749">
      <w:rPr>
        <w:rFonts w:ascii="Verdana" w:eastAsia="Times New Roman" w:hAnsi="Verdana" w:cs="Segoe UI"/>
        <w:color w:val="262626"/>
        <w:sz w:val="20"/>
        <w:szCs w:val="20"/>
        <w:lang w:eastAsia="pt-BR"/>
      </w:rPr>
      <w:t>Centro Niterói, CEP 24.020.073</w:t>
    </w:r>
  </w:p>
  <w:p w14:paraId="3542684E" w14:textId="77777777" w:rsidR="00251994" w:rsidRPr="00B7530A" w:rsidRDefault="00251994"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CE4148" w14:textId="77777777" w:rsidR="00C81632" w:rsidRDefault="00C81632" w:rsidP="00B77A0F">
      <w:pPr>
        <w:spacing w:after="0" w:line="240" w:lineRule="auto"/>
      </w:pPr>
      <w:r>
        <w:separator/>
      </w:r>
    </w:p>
  </w:footnote>
  <w:footnote w:type="continuationSeparator" w:id="0">
    <w:p w14:paraId="2FB55F21" w14:textId="77777777" w:rsidR="00C81632" w:rsidRDefault="00C81632"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F4DAC" w14:textId="283C8032" w:rsidR="00251994" w:rsidRDefault="00C81632" w:rsidP="00B7530A">
    <w:pPr>
      <w:pBdr>
        <w:bottom w:val="single" w:sz="4" w:space="1" w:color="auto"/>
      </w:pBdr>
      <w:spacing w:after="0" w:line="240" w:lineRule="auto"/>
      <w:jc w:val="center"/>
    </w:pPr>
    <w:sdt>
      <w:sdtPr>
        <w:id w:val="1746759852"/>
        <w:docPartObj>
          <w:docPartGallery w:val="Page Numbers (Margins)"/>
          <w:docPartUnique/>
        </w:docPartObj>
      </w:sdtPr>
      <w:sdtEndPr/>
      <w:sdtContent>
        <w:r w:rsidR="00A866AA">
          <w:rPr>
            <w:noProof/>
            <w:lang w:eastAsia="pt-BR"/>
          </w:rPr>
          <mc:AlternateContent>
            <mc:Choice Requires="wps">
              <w:drawing>
                <wp:anchor distT="0" distB="0" distL="114300" distR="114300" simplePos="0" relativeHeight="251659264" behindDoc="0" locked="0" layoutInCell="0" allowOverlap="1" wp14:anchorId="65AAFB72" wp14:editId="0B4286B8">
                  <wp:simplePos x="0" y="0"/>
                  <wp:positionH relativeFrom="rightMargin">
                    <wp:align>right</wp:align>
                  </wp:positionH>
                  <wp:positionV relativeFrom="margin">
                    <wp:align>center</wp:align>
                  </wp:positionV>
                  <wp:extent cx="727710" cy="329565"/>
                  <wp:effectExtent l="0" t="0" r="0" b="381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7D2F1C" w14:textId="339B41C9" w:rsidR="00A866AA" w:rsidRPr="00A866AA" w:rsidRDefault="00A866AA" w:rsidP="004C25DB">
                              <w:pPr>
                                <w:pBdr>
                                  <w:bottom w:val="single" w:sz="4" w:space="1" w:color="auto"/>
                                </w:pBdr>
                                <w:jc w:val="center"/>
                                <w:rPr>
                                  <w:rFonts w:ascii="Times New Roman" w:hAnsi="Times New Roman" w:cs="Times New Roman"/>
                                  <w:sz w:val="16"/>
                                  <w:szCs w:val="16"/>
                                </w:rPr>
                              </w:pPr>
                              <w:r w:rsidRPr="00A866AA">
                                <w:rPr>
                                  <w:rFonts w:ascii="Times New Roman" w:hAnsi="Times New Roman" w:cs="Times New Roman"/>
                                  <w:sz w:val="16"/>
                                  <w:szCs w:val="16"/>
                                </w:rPr>
                                <w:fldChar w:fldCharType="begin"/>
                              </w:r>
                              <w:r w:rsidRPr="00A866AA">
                                <w:rPr>
                                  <w:rFonts w:ascii="Times New Roman" w:hAnsi="Times New Roman" w:cs="Times New Roman"/>
                                  <w:sz w:val="16"/>
                                  <w:szCs w:val="16"/>
                                </w:rPr>
                                <w:instrText>PAGE   \* MERGEFORMAT</w:instrText>
                              </w:r>
                              <w:r w:rsidRPr="00A866AA">
                                <w:rPr>
                                  <w:rFonts w:ascii="Times New Roman" w:hAnsi="Times New Roman" w:cs="Times New Roman"/>
                                  <w:sz w:val="16"/>
                                  <w:szCs w:val="16"/>
                                </w:rPr>
                                <w:fldChar w:fldCharType="separate"/>
                              </w:r>
                              <w:r w:rsidR="007868AA">
                                <w:rPr>
                                  <w:rFonts w:ascii="Times New Roman" w:hAnsi="Times New Roman" w:cs="Times New Roman"/>
                                  <w:noProof/>
                                  <w:sz w:val="16"/>
                                  <w:szCs w:val="16"/>
                                </w:rPr>
                                <w:t>1</w:t>
                              </w:r>
                              <w:r w:rsidRPr="00A866AA">
                                <w:rPr>
                                  <w:rFonts w:ascii="Times New Roman" w:hAnsi="Times New Roman" w:cs="Times New Roman"/>
                                  <w:sz w:val="16"/>
                                  <w:szCs w:val="16"/>
                                </w:rPr>
                                <w:fldChar w:fldCharType="end"/>
                              </w:r>
                              <w:r w:rsidRPr="00A866AA">
                                <w:rPr>
                                  <w:rFonts w:ascii="Times New Roman" w:hAnsi="Times New Roman" w:cs="Times New Roman"/>
                                  <w:sz w:val="16"/>
                                  <w:szCs w:val="16"/>
                                </w:rPr>
                                <w:t>/</w:t>
                              </w:r>
                              <w:r w:rsidR="004C25DB">
                                <w:rPr>
                                  <w:rFonts w:ascii="Times New Roman" w:hAnsi="Times New Roman" w:cs="Times New Roman"/>
                                  <w:sz w:val="16"/>
                                  <w:szCs w:val="16"/>
                                </w:rPr>
                                <w:t>3</w:t>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65AAFB72" id="Retângulo 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" o:allowincell="f" stroked="f">
                  <v:textbox>
                    <w:txbxContent>
                      <w:p w14:paraId="6B7D2F1C" w14:textId="339B41C9" w:rsidR="00A866AA" w:rsidRPr="00A866AA" w:rsidRDefault="00A866AA" w:rsidP="004C25DB">
                        <w:pPr>
                          <w:pBdr>
                            <w:bottom w:val="single" w:sz="4" w:space="1" w:color="auto"/>
                          </w:pBdr>
                          <w:jc w:val="center"/>
                          <w:rPr>
                            <w:rFonts w:ascii="Times New Roman" w:hAnsi="Times New Roman" w:cs="Times New Roman"/>
                            <w:sz w:val="16"/>
                            <w:szCs w:val="16"/>
                          </w:rPr>
                        </w:pPr>
                        <w:r w:rsidRPr="00A866AA">
                          <w:rPr>
                            <w:rFonts w:ascii="Times New Roman" w:hAnsi="Times New Roman" w:cs="Times New Roman"/>
                            <w:sz w:val="16"/>
                            <w:szCs w:val="16"/>
                          </w:rPr>
                          <w:fldChar w:fldCharType="begin"/>
                        </w:r>
                        <w:r w:rsidRPr="00A866AA">
                          <w:rPr>
                            <w:rFonts w:ascii="Times New Roman" w:hAnsi="Times New Roman" w:cs="Times New Roman"/>
                            <w:sz w:val="16"/>
                            <w:szCs w:val="16"/>
                          </w:rPr>
                          <w:instrText>PAGE   \* MERGEFORMAT</w:instrText>
                        </w:r>
                        <w:r w:rsidRPr="00A866AA">
                          <w:rPr>
                            <w:rFonts w:ascii="Times New Roman" w:hAnsi="Times New Roman" w:cs="Times New Roman"/>
                            <w:sz w:val="16"/>
                            <w:szCs w:val="16"/>
                          </w:rPr>
                          <w:fldChar w:fldCharType="separate"/>
                        </w:r>
                        <w:r w:rsidR="007868AA">
                          <w:rPr>
                            <w:rFonts w:ascii="Times New Roman" w:hAnsi="Times New Roman" w:cs="Times New Roman"/>
                            <w:noProof/>
                            <w:sz w:val="16"/>
                            <w:szCs w:val="16"/>
                          </w:rPr>
                          <w:t>1</w:t>
                        </w:r>
                        <w:r w:rsidRPr="00A866AA">
                          <w:rPr>
                            <w:rFonts w:ascii="Times New Roman" w:hAnsi="Times New Roman" w:cs="Times New Roman"/>
                            <w:sz w:val="16"/>
                            <w:szCs w:val="16"/>
                          </w:rPr>
                          <w:fldChar w:fldCharType="end"/>
                        </w:r>
                        <w:r w:rsidRPr="00A866AA">
                          <w:rPr>
                            <w:rFonts w:ascii="Times New Roman" w:hAnsi="Times New Roman" w:cs="Times New Roman"/>
                            <w:sz w:val="16"/>
                            <w:szCs w:val="16"/>
                          </w:rPr>
                          <w:t>/</w:t>
                        </w:r>
                        <w:r w:rsidR="004C25DB">
                          <w:rPr>
                            <w:rFonts w:ascii="Times New Roman" w:hAnsi="Times New Roman" w:cs="Times New Roman"/>
                            <w:sz w:val="16"/>
                            <w:szCs w:val="16"/>
                          </w:rPr>
                          <w:t>3</w:t>
                        </w:r>
                      </w:p>
                    </w:txbxContent>
                  </v:textbox>
                  <w10:wrap anchorx="margin" anchory="margin"/>
                </v:rect>
              </w:pict>
            </mc:Fallback>
          </mc:AlternateContent>
        </w:r>
      </w:sdtContent>
    </w:sdt>
    <w:r w:rsidR="00251994">
      <w:rPr>
        <w:noProof/>
        <w:lang w:eastAsia="pt-BR"/>
      </w:rPr>
      <w:drawing>
        <wp:inline distT="0" distB="0" distL="0" distR="0" wp14:anchorId="6A7756E9" wp14:editId="3456A24C">
          <wp:extent cx="480060" cy="595275"/>
          <wp:effectExtent l="0" t="0" r="0" b="0"/>
          <wp:docPr id="3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51994" w:rsidRPr="00E103DD" w:rsidRDefault="00251994" w:rsidP="00E103DD">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E103DD">
      <w:rPr>
        <w:rFonts w:ascii="Times New Roman" w:eastAsia="Times New Roman" w:hAnsi="Times New Roman" w:cs="Times New Roman"/>
        <w:b/>
        <w:bCs/>
        <w:sz w:val="28"/>
        <w:szCs w:val="28"/>
        <w:lang w:eastAsia="ar-SA"/>
      </w:rPr>
      <w:t>Câmara Municipal de Niterói</w:t>
    </w:r>
  </w:p>
  <w:p w14:paraId="02B2BEC3" w14:textId="77648D60" w:rsidR="00251994" w:rsidRPr="00E103DD" w:rsidRDefault="00251994" w:rsidP="00E103DD">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E103DD">
      <w:rPr>
        <w:rFonts w:ascii="Times New Roman" w:eastAsia="Times New Roman" w:hAnsi="Times New Roman" w:cs="Times New Roman"/>
        <w:b/>
        <w:bCs/>
        <w:sz w:val="28"/>
        <w:szCs w:val="28"/>
        <w:lang w:eastAsia="ar-SA"/>
      </w:rPr>
      <w:t>Gabinete Vereador Douglas Gomes</w:t>
    </w:r>
  </w:p>
  <w:p w14:paraId="3017A1E4" w14:textId="77777777" w:rsidR="00251994" w:rsidRDefault="0025199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883AC" w14:textId="77777777" w:rsidR="00251994" w:rsidRDefault="00251994"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251994" w:rsidRDefault="00251994" w:rsidP="00B7530A">
    <w:pPr>
      <w:pBdr>
        <w:bottom w:val="single" w:sz="4" w:space="1" w:color="auto"/>
      </w:pBdr>
      <w:spacing w:after="0" w:line="240" w:lineRule="auto"/>
      <w:jc w:val="center"/>
    </w:pPr>
    <w:r>
      <w:t>Câmara Municipal de Niterói</w:t>
    </w:r>
  </w:p>
  <w:p w14:paraId="0E01A899" w14:textId="77777777" w:rsidR="00251994" w:rsidRDefault="00251994" w:rsidP="00B7530A">
    <w:pPr>
      <w:pBdr>
        <w:bottom w:val="single" w:sz="4" w:space="1" w:color="auto"/>
      </w:pBdr>
      <w:spacing w:after="0" w:line="240" w:lineRule="auto"/>
      <w:jc w:val="center"/>
    </w:pPr>
    <w:r>
      <w:t xml:space="preserve">Gabinete do Vereador – Daniel Marques – PV </w:t>
    </w:r>
  </w:p>
  <w:p w14:paraId="70ADA010" w14:textId="77777777" w:rsidR="00251994" w:rsidRPr="00B7530A" w:rsidRDefault="00251994"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B23"/>
    <w:rsid w:val="00000F08"/>
    <w:rsid w:val="00002B39"/>
    <w:rsid w:val="00002FF5"/>
    <w:rsid w:val="0000556D"/>
    <w:rsid w:val="00006A3B"/>
    <w:rsid w:val="00006F16"/>
    <w:rsid w:val="000070B3"/>
    <w:rsid w:val="000078D3"/>
    <w:rsid w:val="0001089B"/>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65535"/>
    <w:rsid w:val="000712F1"/>
    <w:rsid w:val="00075A20"/>
    <w:rsid w:val="00080477"/>
    <w:rsid w:val="000823A8"/>
    <w:rsid w:val="00082831"/>
    <w:rsid w:val="0008687E"/>
    <w:rsid w:val="00087715"/>
    <w:rsid w:val="00090427"/>
    <w:rsid w:val="00090A21"/>
    <w:rsid w:val="000916C2"/>
    <w:rsid w:val="00091DB5"/>
    <w:rsid w:val="00091EA2"/>
    <w:rsid w:val="00093528"/>
    <w:rsid w:val="000A239E"/>
    <w:rsid w:val="000A3C0B"/>
    <w:rsid w:val="000A51FF"/>
    <w:rsid w:val="000A6E5F"/>
    <w:rsid w:val="000B0398"/>
    <w:rsid w:val="000B04E4"/>
    <w:rsid w:val="000B08B5"/>
    <w:rsid w:val="000B153C"/>
    <w:rsid w:val="000B22ED"/>
    <w:rsid w:val="000B589C"/>
    <w:rsid w:val="000C505C"/>
    <w:rsid w:val="000C6E15"/>
    <w:rsid w:val="000C6E22"/>
    <w:rsid w:val="000C724C"/>
    <w:rsid w:val="000C7C0C"/>
    <w:rsid w:val="000D1643"/>
    <w:rsid w:val="000D1763"/>
    <w:rsid w:val="000D17C9"/>
    <w:rsid w:val="000D1AF7"/>
    <w:rsid w:val="000D5CDF"/>
    <w:rsid w:val="000D62AF"/>
    <w:rsid w:val="000D70A2"/>
    <w:rsid w:val="000E193E"/>
    <w:rsid w:val="000E4AA3"/>
    <w:rsid w:val="000E5388"/>
    <w:rsid w:val="000E78D3"/>
    <w:rsid w:val="000F0E52"/>
    <w:rsid w:val="000F1636"/>
    <w:rsid w:val="000F19BD"/>
    <w:rsid w:val="000F32FE"/>
    <w:rsid w:val="000F3D86"/>
    <w:rsid w:val="000F7220"/>
    <w:rsid w:val="00100766"/>
    <w:rsid w:val="0010107F"/>
    <w:rsid w:val="0010362C"/>
    <w:rsid w:val="00103A41"/>
    <w:rsid w:val="00106381"/>
    <w:rsid w:val="00106B4C"/>
    <w:rsid w:val="001079C1"/>
    <w:rsid w:val="00110808"/>
    <w:rsid w:val="00111673"/>
    <w:rsid w:val="00112826"/>
    <w:rsid w:val="00113612"/>
    <w:rsid w:val="00113845"/>
    <w:rsid w:val="00116ECD"/>
    <w:rsid w:val="001202E1"/>
    <w:rsid w:val="001259B7"/>
    <w:rsid w:val="001266DD"/>
    <w:rsid w:val="00127C56"/>
    <w:rsid w:val="0013110C"/>
    <w:rsid w:val="00133BED"/>
    <w:rsid w:val="001349B9"/>
    <w:rsid w:val="00134AE1"/>
    <w:rsid w:val="00135F02"/>
    <w:rsid w:val="00142541"/>
    <w:rsid w:val="00143941"/>
    <w:rsid w:val="0014410D"/>
    <w:rsid w:val="0014752D"/>
    <w:rsid w:val="00147D3E"/>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2F20"/>
    <w:rsid w:val="00197500"/>
    <w:rsid w:val="001A2FC3"/>
    <w:rsid w:val="001A3EB3"/>
    <w:rsid w:val="001A534A"/>
    <w:rsid w:val="001A5532"/>
    <w:rsid w:val="001A6C77"/>
    <w:rsid w:val="001A7B77"/>
    <w:rsid w:val="001B1228"/>
    <w:rsid w:val="001B2DC5"/>
    <w:rsid w:val="001B6981"/>
    <w:rsid w:val="001B77B2"/>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6619"/>
    <w:rsid w:val="0022217A"/>
    <w:rsid w:val="00224E27"/>
    <w:rsid w:val="00225D78"/>
    <w:rsid w:val="00226B40"/>
    <w:rsid w:val="00226F4C"/>
    <w:rsid w:val="00232E1E"/>
    <w:rsid w:val="00233575"/>
    <w:rsid w:val="00233F39"/>
    <w:rsid w:val="002340FB"/>
    <w:rsid w:val="00241FB8"/>
    <w:rsid w:val="00242142"/>
    <w:rsid w:val="002436DB"/>
    <w:rsid w:val="00244046"/>
    <w:rsid w:val="00251994"/>
    <w:rsid w:val="00252B2A"/>
    <w:rsid w:val="00252C12"/>
    <w:rsid w:val="00256F14"/>
    <w:rsid w:val="00256F2C"/>
    <w:rsid w:val="002647AD"/>
    <w:rsid w:val="0026655B"/>
    <w:rsid w:val="002666DC"/>
    <w:rsid w:val="00271C9F"/>
    <w:rsid w:val="002748B5"/>
    <w:rsid w:val="0028014D"/>
    <w:rsid w:val="00284413"/>
    <w:rsid w:val="00286015"/>
    <w:rsid w:val="00287561"/>
    <w:rsid w:val="00290256"/>
    <w:rsid w:val="00293B95"/>
    <w:rsid w:val="00296334"/>
    <w:rsid w:val="0029668A"/>
    <w:rsid w:val="002A07B8"/>
    <w:rsid w:val="002A2DC9"/>
    <w:rsid w:val="002A61F0"/>
    <w:rsid w:val="002A6CEC"/>
    <w:rsid w:val="002B0464"/>
    <w:rsid w:val="002B21A8"/>
    <w:rsid w:val="002B267D"/>
    <w:rsid w:val="002B36DC"/>
    <w:rsid w:val="002B68E3"/>
    <w:rsid w:val="002C4CBA"/>
    <w:rsid w:val="002C51BB"/>
    <w:rsid w:val="002C594E"/>
    <w:rsid w:val="002C5F88"/>
    <w:rsid w:val="002D19AE"/>
    <w:rsid w:val="002E034A"/>
    <w:rsid w:val="002E5808"/>
    <w:rsid w:val="002F260F"/>
    <w:rsid w:val="002F34E6"/>
    <w:rsid w:val="002F55CC"/>
    <w:rsid w:val="002F5E91"/>
    <w:rsid w:val="002F7043"/>
    <w:rsid w:val="002F79EA"/>
    <w:rsid w:val="0030083B"/>
    <w:rsid w:val="00300A91"/>
    <w:rsid w:val="00301E99"/>
    <w:rsid w:val="0030584F"/>
    <w:rsid w:val="00305BF7"/>
    <w:rsid w:val="003063D4"/>
    <w:rsid w:val="00311FF5"/>
    <w:rsid w:val="003132C4"/>
    <w:rsid w:val="00314D61"/>
    <w:rsid w:val="00317BEF"/>
    <w:rsid w:val="00321FDB"/>
    <w:rsid w:val="00322BCC"/>
    <w:rsid w:val="00323BBB"/>
    <w:rsid w:val="00324ACC"/>
    <w:rsid w:val="003271FB"/>
    <w:rsid w:val="00330FBD"/>
    <w:rsid w:val="0033298D"/>
    <w:rsid w:val="00333567"/>
    <w:rsid w:val="003341EA"/>
    <w:rsid w:val="00335FD6"/>
    <w:rsid w:val="0033762C"/>
    <w:rsid w:val="003425C9"/>
    <w:rsid w:val="00343D33"/>
    <w:rsid w:val="003469EC"/>
    <w:rsid w:val="0035007E"/>
    <w:rsid w:val="00356515"/>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11B"/>
    <w:rsid w:val="003D18CE"/>
    <w:rsid w:val="003D19B4"/>
    <w:rsid w:val="003D2062"/>
    <w:rsid w:val="003D2C21"/>
    <w:rsid w:val="003D7303"/>
    <w:rsid w:val="003E096F"/>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24ED4"/>
    <w:rsid w:val="00432D23"/>
    <w:rsid w:val="00432DB6"/>
    <w:rsid w:val="00433872"/>
    <w:rsid w:val="00434AFB"/>
    <w:rsid w:val="0044161D"/>
    <w:rsid w:val="004416DD"/>
    <w:rsid w:val="004419E2"/>
    <w:rsid w:val="00442289"/>
    <w:rsid w:val="0044257B"/>
    <w:rsid w:val="00445273"/>
    <w:rsid w:val="00445583"/>
    <w:rsid w:val="00451D2F"/>
    <w:rsid w:val="00454A49"/>
    <w:rsid w:val="00456C1A"/>
    <w:rsid w:val="0045716A"/>
    <w:rsid w:val="00464218"/>
    <w:rsid w:val="004653EF"/>
    <w:rsid w:val="004723BE"/>
    <w:rsid w:val="00472908"/>
    <w:rsid w:val="00472A75"/>
    <w:rsid w:val="00480564"/>
    <w:rsid w:val="00481320"/>
    <w:rsid w:val="00481C5C"/>
    <w:rsid w:val="00481F88"/>
    <w:rsid w:val="00484BFD"/>
    <w:rsid w:val="00485B5A"/>
    <w:rsid w:val="004901EE"/>
    <w:rsid w:val="00492EFF"/>
    <w:rsid w:val="00496221"/>
    <w:rsid w:val="004967E4"/>
    <w:rsid w:val="004A0F4A"/>
    <w:rsid w:val="004A44CE"/>
    <w:rsid w:val="004A6795"/>
    <w:rsid w:val="004A6EB1"/>
    <w:rsid w:val="004A7CED"/>
    <w:rsid w:val="004B0919"/>
    <w:rsid w:val="004B5B2E"/>
    <w:rsid w:val="004B5D33"/>
    <w:rsid w:val="004C25DB"/>
    <w:rsid w:val="004C2F51"/>
    <w:rsid w:val="004D09A7"/>
    <w:rsid w:val="004D0B25"/>
    <w:rsid w:val="004D20F0"/>
    <w:rsid w:val="004D31EF"/>
    <w:rsid w:val="004D3C12"/>
    <w:rsid w:val="004D4B18"/>
    <w:rsid w:val="004D56FC"/>
    <w:rsid w:val="004E2F78"/>
    <w:rsid w:val="004E3DC8"/>
    <w:rsid w:val="004E46E3"/>
    <w:rsid w:val="004E5194"/>
    <w:rsid w:val="004E7F0C"/>
    <w:rsid w:val="004F5064"/>
    <w:rsid w:val="00505A6F"/>
    <w:rsid w:val="0050638D"/>
    <w:rsid w:val="005139C3"/>
    <w:rsid w:val="00514C95"/>
    <w:rsid w:val="00514E1D"/>
    <w:rsid w:val="005205AE"/>
    <w:rsid w:val="00521ABA"/>
    <w:rsid w:val="005225B1"/>
    <w:rsid w:val="00523FDE"/>
    <w:rsid w:val="0052468A"/>
    <w:rsid w:val="00536669"/>
    <w:rsid w:val="005373C3"/>
    <w:rsid w:val="005405CD"/>
    <w:rsid w:val="00540BF5"/>
    <w:rsid w:val="00543791"/>
    <w:rsid w:val="00544465"/>
    <w:rsid w:val="00546CF3"/>
    <w:rsid w:val="00551A31"/>
    <w:rsid w:val="00556C9E"/>
    <w:rsid w:val="00567D43"/>
    <w:rsid w:val="005813E7"/>
    <w:rsid w:val="005830E2"/>
    <w:rsid w:val="0058322F"/>
    <w:rsid w:val="00583AC2"/>
    <w:rsid w:val="00583DF4"/>
    <w:rsid w:val="00584C3F"/>
    <w:rsid w:val="00590208"/>
    <w:rsid w:val="00591EBC"/>
    <w:rsid w:val="00591FC3"/>
    <w:rsid w:val="0059259D"/>
    <w:rsid w:val="0059372F"/>
    <w:rsid w:val="00593932"/>
    <w:rsid w:val="00596679"/>
    <w:rsid w:val="00597097"/>
    <w:rsid w:val="00597518"/>
    <w:rsid w:val="005A1495"/>
    <w:rsid w:val="005A230E"/>
    <w:rsid w:val="005A6F8D"/>
    <w:rsid w:val="005A75E9"/>
    <w:rsid w:val="005A78E2"/>
    <w:rsid w:val="005B20FD"/>
    <w:rsid w:val="005B3CD4"/>
    <w:rsid w:val="005B47AC"/>
    <w:rsid w:val="005B4F29"/>
    <w:rsid w:val="005B509E"/>
    <w:rsid w:val="005B7A9E"/>
    <w:rsid w:val="005B7BD6"/>
    <w:rsid w:val="005C47FF"/>
    <w:rsid w:val="005C616E"/>
    <w:rsid w:val="005D14D7"/>
    <w:rsid w:val="005D181E"/>
    <w:rsid w:val="005D25D5"/>
    <w:rsid w:val="005D4BFD"/>
    <w:rsid w:val="005D7AC0"/>
    <w:rsid w:val="005E60A9"/>
    <w:rsid w:val="005F185B"/>
    <w:rsid w:val="005F5B54"/>
    <w:rsid w:val="005F7D77"/>
    <w:rsid w:val="00600A2F"/>
    <w:rsid w:val="006028DC"/>
    <w:rsid w:val="0060537A"/>
    <w:rsid w:val="0060576A"/>
    <w:rsid w:val="0060667D"/>
    <w:rsid w:val="0060686F"/>
    <w:rsid w:val="00606DCA"/>
    <w:rsid w:val="00613063"/>
    <w:rsid w:val="0061528F"/>
    <w:rsid w:val="00616A85"/>
    <w:rsid w:val="00616BE1"/>
    <w:rsid w:val="00621DC7"/>
    <w:rsid w:val="0062239A"/>
    <w:rsid w:val="00630139"/>
    <w:rsid w:val="00633824"/>
    <w:rsid w:val="00634DBB"/>
    <w:rsid w:val="00641C30"/>
    <w:rsid w:val="00643D06"/>
    <w:rsid w:val="0064685E"/>
    <w:rsid w:val="006508ED"/>
    <w:rsid w:val="00653A27"/>
    <w:rsid w:val="0066357F"/>
    <w:rsid w:val="00665219"/>
    <w:rsid w:val="0066708F"/>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11485"/>
    <w:rsid w:val="007114AA"/>
    <w:rsid w:val="007147A6"/>
    <w:rsid w:val="00714982"/>
    <w:rsid w:val="007151FE"/>
    <w:rsid w:val="00715749"/>
    <w:rsid w:val="007178E4"/>
    <w:rsid w:val="00721946"/>
    <w:rsid w:val="00721C79"/>
    <w:rsid w:val="007224F3"/>
    <w:rsid w:val="00725A55"/>
    <w:rsid w:val="007306BF"/>
    <w:rsid w:val="00730F2A"/>
    <w:rsid w:val="007373C0"/>
    <w:rsid w:val="0073772A"/>
    <w:rsid w:val="007400CB"/>
    <w:rsid w:val="00740646"/>
    <w:rsid w:val="00743C1B"/>
    <w:rsid w:val="00743DA9"/>
    <w:rsid w:val="00751947"/>
    <w:rsid w:val="00752A8B"/>
    <w:rsid w:val="00752A9F"/>
    <w:rsid w:val="007564F1"/>
    <w:rsid w:val="00761774"/>
    <w:rsid w:val="0076382F"/>
    <w:rsid w:val="00765EA0"/>
    <w:rsid w:val="0076657A"/>
    <w:rsid w:val="007711DB"/>
    <w:rsid w:val="0077257B"/>
    <w:rsid w:val="00772AC3"/>
    <w:rsid w:val="00774416"/>
    <w:rsid w:val="007748E0"/>
    <w:rsid w:val="00776D2C"/>
    <w:rsid w:val="007816DA"/>
    <w:rsid w:val="00783151"/>
    <w:rsid w:val="00783B75"/>
    <w:rsid w:val="007868AA"/>
    <w:rsid w:val="0079124D"/>
    <w:rsid w:val="007913EB"/>
    <w:rsid w:val="00791C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70D"/>
    <w:rsid w:val="007C6A4B"/>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FBD"/>
    <w:rsid w:val="00822949"/>
    <w:rsid w:val="00827C54"/>
    <w:rsid w:val="00827E23"/>
    <w:rsid w:val="0083084E"/>
    <w:rsid w:val="00835299"/>
    <w:rsid w:val="008366CE"/>
    <w:rsid w:val="0083697E"/>
    <w:rsid w:val="00836D44"/>
    <w:rsid w:val="00836EC4"/>
    <w:rsid w:val="00837466"/>
    <w:rsid w:val="008413E7"/>
    <w:rsid w:val="00841D89"/>
    <w:rsid w:val="008424E8"/>
    <w:rsid w:val="008471DC"/>
    <w:rsid w:val="0084762B"/>
    <w:rsid w:val="00847ED3"/>
    <w:rsid w:val="00850995"/>
    <w:rsid w:val="00852EF1"/>
    <w:rsid w:val="00853764"/>
    <w:rsid w:val="0085532C"/>
    <w:rsid w:val="0086047D"/>
    <w:rsid w:val="00863198"/>
    <w:rsid w:val="008717BE"/>
    <w:rsid w:val="0087211A"/>
    <w:rsid w:val="00873B7C"/>
    <w:rsid w:val="00875717"/>
    <w:rsid w:val="00880643"/>
    <w:rsid w:val="00885559"/>
    <w:rsid w:val="00885C10"/>
    <w:rsid w:val="008868FA"/>
    <w:rsid w:val="00886BDB"/>
    <w:rsid w:val="00892CE4"/>
    <w:rsid w:val="00893702"/>
    <w:rsid w:val="0089437E"/>
    <w:rsid w:val="00894621"/>
    <w:rsid w:val="00897F21"/>
    <w:rsid w:val="008A031A"/>
    <w:rsid w:val="008A2AA3"/>
    <w:rsid w:val="008A3322"/>
    <w:rsid w:val="008A4FB6"/>
    <w:rsid w:val="008B04CB"/>
    <w:rsid w:val="008B090C"/>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113ED"/>
    <w:rsid w:val="00917FBC"/>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31D5"/>
    <w:rsid w:val="0097408C"/>
    <w:rsid w:val="009740A2"/>
    <w:rsid w:val="00977D0D"/>
    <w:rsid w:val="00982D62"/>
    <w:rsid w:val="00985F2E"/>
    <w:rsid w:val="009869B0"/>
    <w:rsid w:val="009946E2"/>
    <w:rsid w:val="00996842"/>
    <w:rsid w:val="009968B5"/>
    <w:rsid w:val="009A1C32"/>
    <w:rsid w:val="009A48DB"/>
    <w:rsid w:val="009A6B75"/>
    <w:rsid w:val="009A7E90"/>
    <w:rsid w:val="009B0907"/>
    <w:rsid w:val="009B172B"/>
    <w:rsid w:val="009C24FF"/>
    <w:rsid w:val="009C584A"/>
    <w:rsid w:val="009C6C75"/>
    <w:rsid w:val="009C7063"/>
    <w:rsid w:val="009C7FB0"/>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66AA"/>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796"/>
    <w:rsid w:val="00AC4857"/>
    <w:rsid w:val="00AC743C"/>
    <w:rsid w:val="00AC7A00"/>
    <w:rsid w:val="00AD0C5F"/>
    <w:rsid w:val="00AD398C"/>
    <w:rsid w:val="00AD5A3E"/>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6AD"/>
    <w:rsid w:val="00B41966"/>
    <w:rsid w:val="00B41FBF"/>
    <w:rsid w:val="00B42327"/>
    <w:rsid w:val="00B4368C"/>
    <w:rsid w:val="00B44138"/>
    <w:rsid w:val="00B449AF"/>
    <w:rsid w:val="00B4656E"/>
    <w:rsid w:val="00B501E5"/>
    <w:rsid w:val="00B52037"/>
    <w:rsid w:val="00B522E5"/>
    <w:rsid w:val="00B61D49"/>
    <w:rsid w:val="00B62BCD"/>
    <w:rsid w:val="00B6353C"/>
    <w:rsid w:val="00B64A11"/>
    <w:rsid w:val="00B64D35"/>
    <w:rsid w:val="00B7530A"/>
    <w:rsid w:val="00B777BC"/>
    <w:rsid w:val="00B77A0F"/>
    <w:rsid w:val="00B81E07"/>
    <w:rsid w:val="00B84EEB"/>
    <w:rsid w:val="00B8614E"/>
    <w:rsid w:val="00B8681B"/>
    <w:rsid w:val="00B87E8F"/>
    <w:rsid w:val="00B902CB"/>
    <w:rsid w:val="00B90D70"/>
    <w:rsid w:val="00B9211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5372"/>
    <w:rsid w:val="00BE5807"/>
    <w:rsid w:val="00BE593B"/>
    <w:rsid w:val="00BF3EAC"/>
    <w:rsid w:val="00BF462B"/>
    <w:rsid w:val="00C0205E"/>
    <w:rsid w:val="00C028C7"/>
    <w:rsid w:val="00C04512"/>
    <w:rsid w:val="00C04BD9"/>
    <w:rsid w:val="00C051F8"/>
    <w:rsid w:val="00C05A0F"/>
    <w:rsid w:val="00C06FF2"/>
    <w:rsid w:val="00C109A3"/>
    <w:rsid w:val="00C13660"/>
    <w:rsid w:val="00C14EA9"/>
    <w:rsid w:val="00C15FFA"/>
    <w:rsid w:val="00C16806"/>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6325"/>
    <w:rsid w:val="00C73196"/>
    <w:rsid w:val="00C73EC7"/>
    <w:rsid w:val="00C75726"/>
    <w:rsid w:val="00C75BD4"/>
    <w:rsid w:val="00C75C0C"/>
    <w:rsid w:val="00C76C69"/>
    <w:rsid w:val="00C80EAA"/>
    <w:rsid w:val="00C8113F"/>
    <w:rsid w:val="00C81632"/>
    <w:rsid w:val="00C8224D"/>
    <w:rsid w:val="00C84E45"/>
    <w:rsid w:val="00C86592"/>
    <w:rsid w:val="00C86757"/>
    <w:rsid w:val="00C90693"/>
    <w:rsid w:val="00C90B70"/>
    <w:rsid w:val="00CA2C17"/>
    <w:rsid w:val="00CA33A9"/>
    <w:rsid w:val="00CA42FF"/>
    <w:rsid w:val="00CA5862"/>
    <w:rsid w:val="00CA60C3"/>
    <w:rsid w:val="00CA6659"/>
    <w:rsid w:val="00CB33B3"/>
    <w:rsid w:val="00CB47BE"/>
    <w:rsid w:val="00CB4CA8"/>
    <w:rsid w:val="00CB7382"/>
    <w:rsid w:val="00CB7B6B"/>
    <w:rsid w:val="00CC2460"/>
    <w:rsid w:val="00CC3906"/>
    <w:rsid w:val="00CD0197"/>
    <w:rsid w:val="00CD2500"/>
    <w:rsid w:val="00CD5CB9"/>
    <w:rsid w:val="00CE1414"/>
    <w:rsid w:val="00CE475B"/>
    <w:rsid w:val="00CF19CA"/>
    <w:rsid w:val="00CF61C0"/>
    <w:rsid w:val="00CF65AD"/>
    <w:rsid w:val="00CF7DCC"/>
    <w:rsid w:val="00D03DA7"/>
    <w:rsid w:val="00D07573"/>
    <w:rsid w:val="00D1014B"/>
    <w:rsid w:val="00D132AA"/>
    <w:rsid w:val="00D13301"/>
    <w:rsid w:val="00D133DD"/>
    <w:rsid w:val="00D154D5"/>
    <w:rsid w:val="00D21568"/>
    <w:rsid w:val="00D23888"/>
    <w:rsid w:val="00D23A7C"/>
    <w:rsid w:val="00D26691"/>
    <w:rsid w:val="00D276CE"/>
    <w:rsid w:val="00D27867"/>
    <w:rsid w:val="00D30C07"/>
    <w:rsid w:val="00D312B1"/>
    <w:rsid w:val="00D3782B"/>
    <w:rsid w:val="00D401E9"/>
    <w:rsid w:val="00D40891"/>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3AFB"/>
    <w:rsid w:val="00D94778"/>
    <w:rsid w:val="00D950DB"/>
    <w:rsid w:val="00D96033"/>
    <w:rsid w:val="00DA1AD0"/>
    <w:rsid w:val="00DA37FC"/>
    <w:rsid w:val="00DA4FBB"/>
    <w:rsid w:val="00DB59EC"/>
    <w:rsid w:val="00DB6913"/>
    <w:rsid w:val="00DC2236"/>
    <w:rsid w:val="00DC239C"/>
    <w:rsid w:val="00DC305B"/>
    <w:rsid w:val="00DC3E55"/>
    <w:rsid w:val="00DD1DB4"/>
    <w:rsid w:val="00DD1F33"/>
    <w:rsid w:val="00DE204B"/>
    <w:rsid w:val="00DE2ED2"/>
    <w:rsid w:val="00DE4AEB"/>
    <w:rsid w:val="00DE4AF2"/>
    <w:rsid w:val="00DE5985"/>
    <w:rsid w:val="00DE72E1"/>
    <w:rsid w:val="00DE7DF1"/>
    <w:rsid w:val="00DF0034"/>
    <w:rsid w:val="00DF1C14"/>
    <w:rsid w:val="00DF1C1E"/>
    <w:rsid w:val="00DF308D"/>
    <w:rsid w:val="00E013BB"/>
    <w:rsid w:val="00E03D3A"/>
    <w:rsid w:val="00E062E6"/>
    <w:rsid w:val="00E103DD"/>
    <w:rsid w:val="00E104CA"/>
    <w:rsid w:val="00E13E64"/>
    <w:rsid w:val="00E14BF9"/>
    <w:rsid w:val="00E15B23"/>
    <w:rsid w:val="00E218A4"/>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6AB4"/>
    <w:rsid w:val="00E9041E"/>
    <w:rsid w:val="00E91CC0"/>
    <w:rsid w:val="00E96B06"/>
    <w:rsid w:val="00E9726D"/>
    <w:rsid w:val="00EA7BCC"/>
    <w:rsid w:val="00EB3BD8"/>
    <w:rsid w:val="00EB6B6A"/>
    <w:rsid w:val="00EB7157"/>
    <w:rsid w:val="00EC0171"/>
    <w:rsid w:val="00EC11C8"/>
    <w:rsid w:val="00EC204C"/>
    <w:rsid w:val="00EC2588"/>
    <w:rsid w:val="00EC415A"/>
    <w:rsid w:val="00EC570F"/>
    <w:rsid w:val="00EC7CC4"/>
    <w:rsid w:val="00ED0AC5"/>
    <w:rsid w:val="00ED12DA"/>
    <w:rsid w:val="00ED2849"/>
    <w:rsid w:val="00ED286F"/>
    <w:rsid w:val="00ED3259"/>
    <w:rsid w:val="00ED4F00"/>
    <w:rsid w:val="00ED5972"/>
    <w:rsid w:val="00ED5D1C"/>
    <w:rsid w:val="00EE108A"/>
    <w:rsid w:val="00EE1BAD"/>
    <w:rsid w:val="00EE4D41"/>
    <w:rsid w:val="00EE5365"/>
    <w:rsid w:val="00EE6F01"/>
    <w:rsid w:val="00EE7C20"/>
    <w:rsid w:val="00EF124B"/>
    <w:rsid w:val="00EF1BBA"/>
    <w:rsid w:val="00EF267E"/>
    <w:rsid w:val="00EF3951"/>
    <w:rsid w:val="00EF40C5"/>
    <w:rsid w:val="00EF654B"/>
    <w:rsid w:val="00F03395"/>
    <w:rsid w:val="00F03C9C"/>
    <w:rsid w:val="00F1143D"/>
    <w:rsid w:val="00F1388F"/>
    <w:rsid w:val="00F14588"/>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55C2"/>
    <w:rsid w:val="00F46C15"/>
    <w:rsid w:val="00F50E57"/>
    <w:rsid w:val="00F53FE7"/>
    <w:rsid w:val="00F549A8"/>
    <w:rsid w:val="00F55808"/>
    <w:rsid w:val="00F56D43"/>
    <w:rsid w:val="00F57879"/>
    <w:rsid w:val="00F60C99"/>
    <w:rsid w:val="00F67670"/>
    <w:rsid w:val="00F67CA0"/>
    <w:rsid w:val="00F722E7"/>
    <w:rsid w:val="00F73148"/>
    <w:rsid w:val="00F75DD0"/>
    <w:rsid w:val="00F75F61"/>
    <w:rsid w:val="00F800B2"/>
    <w:rsid w:val="00F802E8"/>
    <w:rsid w:val="00F806AD"/>
    <w:rsid w:val="00F81258"/>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22343D"/>
  <w15:docId w15:val="{3C3FB48C-B058-4396-8E04-399BB79FA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Hyperlink">
    <w:name w:val="Hyperlink"/>
    <w:basedOn w:val="Fontepargpadro"/>
    <w:uiPriority w:val="99"/>
    <w:unhideWhenUsed/>
    <w:rsid w:val="009731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51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D2A51E-A5B4-4D9B-8993-0E6CEF6EA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753</Words>
  <Characters>4071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Douglas Gomes</cp:lastModifiedBy>
  <cp:revision>2</cp:revision>
  <cp:lastPrinted>2021-10-29T19:47:00Z</cp:lastPrinted>
  <dcterms:created xsi:type="dcterms:W3CDTF">2021-10-29T19:58:00Z</dcterms:created>
  <dcterms:modified xsi:type="dcterms:W3CDTF">2021-10-29T19:58:00Z</dcterms:modified>
</cp:coreProperties>
</file>