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F6D638" w14:textId="139F51D4" w:rsidR="00D5324A" w:rsidRDefault="00A25D8F" w:rsidP="00A25D8F">
      <w:pPr>
        <w:jc w:val="right"/>
        <w:rPr>
          <w:rFonts w:ascii="Arial" w:hAnsi="Arial" w:cs="Arial"/>
          <w:b/>
        </w:rPr>
      </w:pPr>
      <w:r w:rsidRPr="00A25D8F">
        <w:rPr>
          <w:rFonts w:ascii="Arial" w:hAnsi="Arial" w:cs="Arial"/>
          <w:b/>
        </w:rPr>
        <w:t>Parecer</w:t>
      </w:r>
      <w:r w:rsidR="00AF6FE0">
        <w:rPr>
          <w:rFonts w:ascii="Arial" w:hAnsi="Arial" w:cs="Arial"/>
          <w:b/>
        </w:rPr>
        <w:t xml:space="preserve"> CECTFP</w:t>
      </w:r>
      <w:r w:rsidRPr="00A25D8F">
        <w:rPr>
          <w:rFonts w:ascii="Arial" w:hAnsi="Arial" w:cs="Arial"/>
          <w:b/>
        </w:rPr>
        <w:t xml:space="preserve"> Nº  </w:t>
      </w:r>
      <w:r w:rsidR="005A4D13">
        <w:rPr>
          <w:rFonts w:ascii="Arial" w:hAnsi="Arial" w:cs="Arial"/>
          <w:b/>
        </w:rPr>
        <w:t xml:space="preserve">  </w:t>
      </w:r>
      <w:r w:rsidRPr="00A25D8F">
        <w:rPr>
          <w:rFonts w:ascii="Arial" w:hAnsi="Arial" w:cs="Arial"/>
          <w:b/>
        </w:rPr>
        <w:t xml:space="preserve"> /2021</w:t>
      </w:r>
    </w:p>
    <w:p w14:paraId="76852158" w14:textId="77777777" w:rsidR="00A25D8F" w:rsidRDefault="00A25D8F" w:rsidP="00A25D8F">
      <w:pPr>
        <w:jc w:val="right"/>
        <w:rPr>
          <w:rFonts w:ascii="Arial" w:hAnsi="Arial" w:cs="Arial"/>
          <w:b/>
        </w:rPr>
      </w:pPr>
    </w:p>
    <w:p w14:paraId="6C5D28AC" w14:textId="4589CAF3" w:rsidR="00A25D8F" w:rsidRDefault="00BB1196" w:rsidP="00BB119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LEI Nº 0</w:t>
      </w:r>
      <w:r w:rsidR="00104F0B">
        <w:rPr>
          <w:rFonts w:ascii="Arial" w:hAnsi="Arial" w:cs="Arial"/>
          <w:b/>
        </w:rPr>
        <w:t>0219</w:t>
      </w:r>
      <w:r>
        <w:rPr>
          <w:rFonts w:ascii="Arial" w:hAnsi="Arial" w:cs="Arial"/>
          <w:b/>
        </w:rPr>
        <w:t>/2021</w:t>
      </w:r>
    </w:p>
    <w:p w14:paraId="4CEE4A7E" w14:textId="77777777" w:rsidR="00AF6223" w:rsidRDefault="00AF6223" w:rsidP="00BB1196">
      <w:pPr>
        <w:jc w:val="center"/>
        <w:rPr>
          <w:rFonts w:ascii="Arial" w:hAnsi="Arial" w:cs="Arial"/>
          <w:b/>
        </w:rPr>
      </w:pPr>
    </w:p>
    <w:p w14:paraId="6CAC8EED" w14:textId="5CB1E153" w:rsidR="00BB1196" w:rsidRDefault="00AF6223" w:rsidP="00AF6223">
      <w:pPr>
        <w:jc w:val="center"/>
        <w:rPr>
          <w:rFonts w:ascii="Arial" w:hAnsi="Arial" w:cs="Arial"/>
        </w:rPr>
      </w:pPr>
      <w:r w:rsidRPr="00AF6223">
        <w:rPr>
          <w:rFonts w:ascii="Arial" w:hAnsi="Arial" w:cs="Arial"/>
        </w:rPr>
        <w:t xml:space="preserve">AUTOR </w:t>
      </w:r>
      <w:r w:rsidR="00104F0B" w:rsidRPr="00104F0B">
        <w:rPr>
          <w:rFonts w:ascii="Arial" w:hAnsi="Arial" w:cs="Arial"/>
          <w:caps/>
        </w:rPr>
        <w:t>Douglas de Souza Gomes</w:t>
      </w:r>
    </w:p>
    <w:p w14:paraId="32F3FB0E" w14:textId="77777777" w:rsidR="005A4D13" w:rsidRDefault="005A4D13" w:rsidP="00AF6223">
      <w:pPr>
        <w:jc w:val="center"/>
        <w:rPr>
          <w:rFonts w:ascii="Arial" w:hAnsi="Arial" w:cs="Arial"/>
        </w:rPr>
      </w:pPr>
    </w:p>
    <w:p w14:paraId="54F323B9" w14:textId="6031FD31" w:rsidR="005A4D13" w:rsidRDefault="005A4D13" w:rsidP="00104F0B">
      <w:pPr>
        <w:ind w:left="424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Ementa: </w:t>
      </w:r>
      <w:r w:rsidR="00DC4C69">
        <w:rPr>
          <w:rFonts w:ascii="Arial" w:hAnsi="Arial" w:cs="Arial"/>
        </w:rPr>
        <w:t>“</w:t>
      </w:r>
      <w:r w:rsidR="00104F0B" w:rsidRPr="00104F0B">
        <w:rPr>
          <w:rFonts w:ascii="Arial" w:hAnsi="Arial" w:cs="Arial"/>
          <w:b/>
        </w:rPr>
        <w:t>TORNA OBRIGATÓRIA A ADOÇÃO DE SISTEMA DE SEGURANÇA NO INTERIOR DOS ESTABELECIMENTOS DE ENSINO E ESCOLAS DA REDE PÚBLICA DE NITERÓI NA FORMA QUE ESPECIFICA</w:t>
      </w:r>
      <w:r w:rsidR="00DC4C69">
        <w:rPr>
          <w:rFonts w:ascii="Arial" w:hAnsi="Arial" w:cs="Arial"/>
          <w:b/>
        </w:rPr>
        <w:t>”</w:t>
      </w:r>
    </w:p>
    <w:p w14:paraId="50331655" w14:textId="4AC37E8C" w:rsidR="00DC4C69" w:rsidRDefault="00DC4C69" w:rsidP="0043175A">
      <w:pPr>
        <w:ind w:left="4248"/>
        <w:rPr>
          <w:rFonts w:ascii="Arial" w:hAnsi="Arial" w:cs="Arial"/>
          <w:b/>
        </w:rPr>
      </w:pPr>
    </w:p>
    <w:p w14:paraId="48DA8D83" w14:textId="77777777" w:rsidR="000C3AE6" w:rsidRDefault="000C3AE6" w:rsidP="0043175A">
      <w:pPr>
        <w:ind w:left="4248"/>
        <w:rPr>
          <w:rFonts w:ascii="Arial" w:hAnsi="Arial" w:cs="Arial"/>
          <w:b/>
        </w:rPr>
      </w:pPr>
    </w:p>
    <w:p w14:paraId="52EC9218" w14:textId="77777777" w:rsidR="00DC4C69" w:rsidRDefault="00DC4C69" w:rsidP="00DC4C69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RELATOR: </w:t>
      </w:r>
      <w:r w:rsidRPr="00DC4C69">
        <w:rPr>
          <w:rFonts w:ascii="Arial" w:hAnsi="Arial" w:cs="Arial"/>
          <w:b/>
        </w:rPr>
        <w:t>PROFESSOR TULIO</w:t>
      </w:r>
    </w:p>
    <w:p w14:paraId="1508AF2C" w14:textId="0373AD77" w:rsidR="00DC4C69" w:rsidRDefault="00DC4C69" w:rsidP="00DC4C69">
      <w:pPr>
        <w:rPr>
          <w:rFonts w:ascii="Arial" w:hAnsi="Arial" w:cs="Arial"/>
          <w:b/>
        </w:rPr>
      </w:pPr>
    </w:p>
    <w:p w14:paraId="07D25DAA" w14:textId="77777777" w:rsidR="000C3AE6" w:rsidRDefault="000C3AE6" w:rsidP="00DC4C69">
      <w:pPr>
        <w:rPr>
          <w:rFonts w:ascii="Arial" w:hAnsi="Arial" w:cs="Arial"/>
          <w:b/>
        </w:rPr>
      </w:pPr>
    </w:p>
    <w:p w14:paraId="40B65272" w14:textId="77777777" w:rsidR="00104F0B" w:rsidRDefault="00787F18" w:rsidP="00104F0B">
      <w:pPr>
        <w:jc w:val="both"/>
        <w:rPr>
          <w:rFonts w:ascii="Arial" w:hAnsi="Arial" w:cs="Arial"/>
        </w:rPr>
      </w:pPr>
      <w:r w:rsidRPr="00787F18">
        <w:rPr>
          <w:rFonts w:ascii="Arial" w:hAnsi="Arial" w:cs="Arial"/>
          <w:b/>
          <w:u w:val="single"/>
        </w:rPr>
        <w:t>Relatório:</w:t>
      </w:r>
      <w:r w:rsidRPr="00BC1213">
        <w:rPr>
          <w:rFonts w:ascii="Arial" w:hAnsi="Arial" w:cs="Arial"/>
        </w:rPr>
        <w:t xml:space="preserve"> </w:t>
      </w:r>
      <w:r w:rsidR="00BC1213">
        <w:rPr>
          <w:rFonts w:ascii="Arial" w:hAnsi="Arial" w:cs="Arial"/>
        </w:rPr>
        <w:t xml:space="preserve"> </w:t>
      </w:r>
    </w:p>
    <w:p w14:paraId="00376C3C" w14:textId="77777777" w:rsidR="00104F0B" w:rsidRDefault="00104F0B" w:rsidP="00104F0B">
      <w:pPr>
        <w:jc w:val="both"/>
        <w:rPr>
          <w:rFonts w:ascii="Arial" w:hAnsi="Arial" w:cs="Arial"/>
        </w:rPr>
      </w:pPr>
    </w:p>
    <w:p w14:paraId="32486881" w14:textId="5F8B30A1" w:rsidR="00104F0B" w:rsidRDefault="00787F18" w:rsidP="00104F0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Trata-se do projeto de lei nº 0</w:t>
      </w:r>
      <w:r w:rsidR="00104F0B">
        <w:rPr>
          <w:rFonts w:ascii="Arial" w:hAnsi="Arial" w:cs="Arial"/>
        </w:rPr>
        <w:t>0219</w:t>
      </w:r>
      <w:r>
        <w:rPr>
          <w:rFonts w:ascii="Arial" w:hAnsi="Arial" w:cs="Arial"/>
        </w:rPr>
        <w:t>/2021</w:t>
      </w:r>
      <w:r w:rsidR="00203572">
        <w:rPr>
          <w:rFonts w:ascii="Arial" w:hAnsi="Arial" w:cs="Arial"/>
        </w:rPr>
        <w:t xml:space="preserve"> de autoria d</w:t>
      </w:r>
      <w:r w:rsidR="00104F0B">
        <w:rPr>
          <w:rFonts w:ascii="Arial" w:hAnsi="Arial" w:cs="Arial"/>
        </w:rPr>
        <w:t>o</w:t>
      </w:r>
      <w:r w:rsidR="00203572">
        <w:rPr>
          <w:rFonts w:ascii="Arial" w:hAnsi="Arial" w:cs="Arial"/>
        </w:rPr>
        <w:t xml:space="preserve"> Vereador </w:t>
      </w:r>
      <w:r w:rsidR="00104F0B">
        <w:rPr>
          <w:rFonts w:ascii="Arial" w:hAnsi="Arial" w:cs="Arial"/>
        </w:rPr>
        <w:t>Douglas de Souza Gomes</w:t>
      </w:r>
      <w:r w:rsidR="00203572">
        <w:rPr>
          <w:rFonts w:ascii="Arial" w:hAnsi="Arial" w:cs="Arial"/>
        </w:rPr>
        <w:t xml:space="preserve"> </w:t>
      </w:r>
      <w:r w:rsidR="00104F0B">
        <w:rPr>
          <w:rFonts w:ascii="Arial" w:hAnsi="Arial" w:cs="Arial"/>
        </w:rPr>
        <w:t>que torna obrigatória a adoção de sistemas de segurança no interior dos estabelecimentos de ensino públicos e privados de Niterói</w:t>
      </w:r>
      <w:r w:rsidR="00FB7214">
        <w:rPr>
          <w:rFonts w:ascii="Arial" w:hAnsi="Arial" w:cs="Arial"/>
        </w:rPr>
        <w:t xml:space="preserve">. </w:t>
      </w:r>
    </w:p>
    <w:p w14:paraId="0934EC1A" w14:textId="1F49A53B" w:rsidR="00DC4C69" w:rsidRPr="00BC1213" w:rsidRDefault="00FB7214" w:rsidP="00104F0B">
      <w:pPr>
        <w:ind w:firstLine="70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O projeto</w:t>
      </w:r>
      <w:r w:rsidR="00992DD5">
        <w:rPr>
          <w:rFonts w:ascii="Arial" w:hAnsi="Arial" w:cs="Arial"/>
        </w:rPr>
        <w:t xml:space="preserve"> já possui parecer </w:t>
      </w:r>
      <w:r w:rsidR="00992DD5" w:rsidRPr="00992DD5">
        <w:rPr>
          <w:rFonts w:ascii="Arial" w:hAnsi="Arial" w:cs="Arial"/>
          <w:b/>
        </w:rPr>
        <w:t>Favorável</w:t>
      </w:r>
      <w:r w:rsidR="00992DD5">
        <w:rPr>
          <w:rFonts w:ascii="Arial" w:hAnsi="Arial" w:cs="Arial"/>
        </w:rPr>
        <w:t xml:space="preserve"> </w:t>
      </w:r>
      <w:r w:rsidR="00B11BEB">
        <w:rPr>
          <w:rFonts w:ascii="Arial" w:hAnsi="Arial" w:cs="Arial"/>
        </w:rPr>
        <w:t>da</w:t>
      </w:r>
      <w:r w:rsidR="00992DD5">
        <w:rPr>
          <w:rFonts w:ascii="Arial" w:hAnsi="Arial" w:cs="Arial"/>
        </w:rPr>
        <w:t xml:space="preserve"> Comissão de Constituição e Justiça</w:t>
      </w:r>
      <w:r w:rsidR="00E931F4">
        <w:rPr>
          <w:rFonts w:ascii="Arial" w:hAnsi="Arial" w:cs="Arial"/>
        </w:rPr>
        <w:t xml:space="preserve"> desta casa.</w:t>
      </w:r>
    </w:p>
    <w:p w14:paraId="3A188431" w14:textId="77777777" w:rsidR="009C75C6" w:rsidRDefault="009C75C6" w:rsidP="0043175A">
      <w:pPr>
        <w:rPr>
          <w:rFonts w:ascii="Arial" w:hAnsi="Arial" w:cs="Arial"/>
        </w:rPr>
      </w:pPr>
    </w:p>
    <w:p w14:paraId="59942138" w14:textId="18014DA5" w:rsidR="009C75C6" w:rsidRDefault="009C75C6" w:rsidP="0043175A">
      <w:pPr>
        <w:rPr>
          <w:rFonts w:ascii="Arial" w:hAnsi="Arial" w:cs="Arial"/>
          <w:b/>
          <w:u w:val="single"/>
        </w:rPr>
      </w:pPr>
      <w:r w:rsidRPr="00C74441">
        <w:rPr>
          <w:rFonts w:ascii="Arial" w:hAnsi="Arial" w:cs="Arial"/>
          <w:b/>
          <w:u w:val="single"/>
        </w:rPr>
        <w:t>Voto do Relator</w:t>
      </w:r>
      <w:r w:rsidR="00C74441">
        <w:rPr>
          <w:rFonts w:ascii="Arial" w:hAnsi="Arial" w:cs="Arial"/>
          <w:b/>
          <w:u w:val="single"/>
        </w:rPr>
        <w:t xml:space="preserve">: </w:t>
      </w:r>
    </w:p>
    <w:p w14:paraId="22CB3DE2" w14:textId="77777777" w:rsidR="00C74441" w:rsidRDefault="00C74441" w:rsidP="0043175A">
      <w:pPr>
        <w:rPr>
          <w:rFonts w:ascii="Arial" w:hAnsi="Arial" w:cs="Arial"/>
        </w:rPr>
      </w:pPr>
    </w:p>
    <w:p w14:paraId="3CDA62D1" w14:textId="4205377A" w:rsidR="00665BB4" w:rsidRDefault="00665BB4" w:rsidP="00104F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8A63BC">
        <w:rPr>
          <w:rFonts w:ascii="Arial" w:hAnsi="Arial" w:cs="Arial"/>
        </w:rPr>
        <w:t xml:space="preserve">A </w:t>
      </w:r>
      <w:r w:rsidR="008C1CBF">
        <w:rPr>
          <w:rFonts w:ascii="Arial" w:hAnsi="Arial" w:cs="Arial"/>
        </w:rPr>
        <w:t>p</w:t>
      </w:r>
      <w:r w:rsidR="008A63BC">
        <w:rPr>
          <w:rFonts w:ascii="Arial" w:hAnsi="Arial" w:cs="Arial"/>
        </w:rPr>
        <w:t xml:space="preserve">ropositura </w:t>
      </w:r>
      <w:r w:rsidR="00104F0B">
        <w:rPr>
          <w:rFonts w:ascii="Arial" w:hAnsi="Arial" w:cs="Arial"/>
        </w:rPr>
        <w:t>do</w:t>
      </w:r>
      <w:r w:rsidR="008A63BC">
        <w:rPr>
          <w:rFonts w:ascii="Arial" w:hAnsi="Arial" w:cs="Arial"/>
        </w:rPr>
        <w:t xml:space="preserve"> vereador</w:t>
      </w:r>
      <w:r w:rsidR="007068C5">
        <w:rPr>
          <w:rFonts w:ascii="Arial" w:hAnsi="Arial" w:cs="Arial"/>
        </w:rPr>
        <w:t xml:space="preserve"> Douglas de Souza Gomes pretende tornar obrigatória a implantação de sistemas de segurança no interior das instituições de ensino do município de Niterói</w:t>
      </w:r>
      <w:r w:rsidR="00384FFD">
        <w:rPr>
          <w:rFonts w:ascii="Arial" w:hAnsi="Arial" w:cs="Arial"/>
        </w:rPr>
        <w:t>.</w:t>
      </w:r>
      <w:r w:rsidR="007068C5">
        <w:rPr>
          <w:rFonts w:ascii="Arial" w:hAnsi="Arial" w:cs="Arial"/>
        </w:rPr>
        <w:t xml:space="preserve"> </w:t>
      </w:r>
      <w:r w:rsidR="00384FFD">
        <w:rPr>
          <w:rFonts w:ascii="Arial" w:hAnsi="Arial" w:cs="Arial"/>
        </w:rPr>
        <w:t xml:space="preserve">Tais sistemas </w:t>
      </w:r>
      <w:r w:rsidR="007068C5">
        <w:rPr>
          <w:rFonts w:ascii="Arial" w:hAnsi="Arial" w:cs="Arial"/>
        </w:rPr>
        <w:t xml:space="preserve">deveram atender, </w:t>
      </w:r>
      <w:r w:rsidR="007068C5" w:rsidRPr="007068C5">
        <w:rPr>
          <w:rFonts w:ascii="Arial" w:hAnsi="Arial" w:cs="Arial"/>
        </w:rPr>
        <w:t xml:space="preserve">no mínimo, uma das </w:t>
      </w:r>
      <w:r w:rsidR="007068C5">
        <w:rPr>
          <w:rFonts w:ascii="Arial" w:hAnsi="Arial" w:cs="Arial"/>
        </w:rPr>
        <w:t xml:space="preserve">seguintes </w:t>
      </w:r>
      <w:r w:rsidR="007068C5" w:rsidRPr="007068C5">
        <w:rPr>
          <w:rFonts w:ascii="Arial" w:hAnsi="Arial" w:cs="Arial"/>
        </w:rPr>
        <w:t>condições</w:t>
      </w:r>
      <w:r w:rsidR="007068C5">
        <w:rPr>
          <w:rFonts w:ascii="Arial" w:hAnsi="Arial" w:cs="Arial"/>
        </w:rPr>
        <w:t>: a) e</w:t>
      </w:r>
      <w:r w:rsidR="007068C5" w:rsidRPr="007068C5">
        <w:rPr>
          <w:rFonts w:ascii="Arial" w:hAnsi="Arial" w:cs="Arial"/>
        </w:rPr>
        <w:t xml:space="preserve">quipamentos elétricos, eletrônicos e de </w:t>
      </w:r>
      <w:proofErr w:type="gramStart"/>
      <w:r w:rsidR="007068C5" w:rsidRPr="007068C5">
        <w:rPr>
          <w:rFonts w:ascii="Arial" w:hAnsi="Arial" w:cs="Arial"/>
        </w:rPr>
        <w:t>filmagens</w:t>
      </w:r>
      <w:proofErr w:type="gramEnd"/>
      <w:r w:rsidR="007068C5" w:rsidRPr="007068C5">
        <w:rPr>
          <w:rFonts w:ascii="Arial" w:hAnsi="Arial" w:cs="Arial"/>
        </w:rPr>
        <w:t xml:space="preserve"> que possibilitem a identificação das pessoas que ingressarem no estabelecimento de ensino e câmeras de vídeo que permitam o monitoramento das salas, vias de acesso e áreas de circulação</w:t>
      </w:r>
      <w:r w:rsidR="007068C5">
        <w:rPr>
          <w:rFonts w:ascii="Arial" w:hAnsi="Arial" w:cs="Arial"/>
        </w:rPr>
        <w:t>; b) c</w:t>
      </w:r>
      <w:r w:rsidR="007068C5" w:rsidRPr="007068C5">
        <w:rPr>
          <w:rFonts w:ascii="Arial" w:hAnsi="Arial" w:cs="Arial"/>
        </w:rPr>
        <w:t>ontrole de acesso ao interior do estabelecimento de ensino, realizado por meio de detector de metais, equipamentos elétricos e eletrônicos.</w:t>
      </w:r>
    </w:p>
    <w:p w14:paraId="5EEAE4F0" w14:textId="77777777" w:rsidR="00FA2381" w:rsidRDefault="007068C5" w:rsidP="00104F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Em que pese a legitimidade de se tentar prover maior segurança </w:t>
      </w:r>
      <w:r w:rsidR="00384FFD">
        <w:rPr>
          <w:rFonts w:ascii="Arial" w:hAnsi="Arial" w:cs="Arial"/>
        </w:rPr>
        <w:t>às</w:t>
      </w:r>
      <w:r>
        <w:rPr>
          <w:rFonts w:ascii="Arial" w:hAnsi="Arial" w:cs="Arial"/>
        </w:rPr>
        <w:t xml:space="preserve"> instituições de ensino, algu</w:t>
      </w:r>
      <w:r w:rsidR="00384FFD">
        <w:rPr>
          <w:rFonts w:ascii="Arial" w:hAnsi="Arial" w:cs="Arial"/>
        </w:rPr>
        <w:t>ns aspectos devem ser considerados em relação à</w:t>
      </w:r>
      <w:r>
        <w:rPr>
          <w:rFonts w:ascii="Arial" w:hAnsi="Arial" w:cs="Arial"/>
        </w:rPr>
        <w:t xml:space="preserve"> </w:t>
      </w:r>
      <w:r w:rsidR="00384FFD">
        <w:rPr>
          <w:rFonts w:ascii="Arial" w:hAnsi="Arial" w:cs="Arial"/>
        </w:rPr>
        <w:t xml:space="preserve">presente </w:t>
      </w:r>
      <w:r>
        <w:rPr>
          <w:rFonts w:ascii="Arial" w:hAnsi="Arial" w:cs="Arial"/>
        </w:rPr>
        <w:t xml:space="preserve">proposta. </w:t>
      </w:r>
    </w:p>
    <w:p w14:paraId="1B9FA6EE" w14:textId="77777777" w:rsidR="00C95670" w:rsidRDefault="00384FFD" w:rsidP="00C9567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primeiro aspecto a ser considerado é o fato de que o</w:t>
      </w:r>
      <w:r w:rsidR="007068C5">
        <w:rPr>
          <w:rFonts w:ascii="Arial" w:hAnsi="Arial" w:cs="Arial"/>
        </w:rPr>
        <w:t xml:space="preserve"> ambiente escolar não pode ser tratado como </w:t>
      </w:r>
      <w:r w:rsidR="00A61EFA">
        <w:rPr>
          <w:rFonts w:ascii="Arial" w:hAnsi="Arial" w:cs="Arial"/>
        </w:rPr>
        <w:t xml:space="preserve">os </w:t>
      </w:r>
      <w:r w:rsidR="007068C5">
        <w:rPr>
          <w:rFonts w:ascii="Arial" w:hAnsi="Arial" w:cs="Arial"/>
        </w:rPr>
        <w:t xml:space="preserve">demais ambientes públicos, nos quais </w:t>
      </w:r>
      <w:r w:rsidR="00A61EFA">
        <w:rPr>
          <w:rFonts w:ascii="Arial" w:hAnsi="Arial" w:cs="Arial"/>
        </w:rPr>
        <w:t xml:space="preserve">usualmente são utilizados dispositivos de monitoramento e segurança. </w:t>
      </w:r>
    </w:p>
    <w:p w14:paraId="41030833" w14:textId="786D7EA0" w:rsidR="00882325" w:rsidRDefault="00A61EFA" w:rsidP="00C9567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 ambiente escolar deve prezar por uma prática pedagógica autônoma e espontânea, a partir de uma construção de conhecimento significativa e significante, livre de prejulgamentos. Ao prever a instalação obrigatória de dispositivos de monitoramento, inclusive em salas de aula, o projeto de lei cria </w:t>
      </w:r>
      <w:r w:rsidR="008C1CBF">
        <w:rPr>
          <w:rFonts w:ascii="Arial" w:hAnsi="Arial" w:cs="Arial"/>
        </w:rPr>
        <w:t>possibilidades</w:t>
      </w:r>
      <w:r>
        <w:rPr>
          <w:rFonts w:ascii="Arial" w:hAnsi="Arial" w:cs="Arial"/>
        </w:rPr>
        <w:t xml:space="preserve"> para a exposição excessiva de professores e alunos em meio ao processo de ensino-aprendizagem, contrariando o direito à intimidade e à privacidade</w:t>
      </w:r>
      <w:r w:rsidR="008C1CBF">
        <w:rPr>
          <w:rFonts w:ascii="Arial" w:hAnsi="Arial" w:cs="Arial"/>
        </w:rPr>
        <w:t xml:space="preserve"> dos mesmos</w:t>
      </w:r>
      <w:r>
        <w:rPr>
          <w:rFonts w:ascii="Arial" w:hAnsi="Arial" w:cs="Arial"/>
        </w:rPr>
        <w:t xml:space="preserve">. </w:t>
      </w:r>
      <w:r w:rsidR="00BE6433">
        <w:rPr>
          <w:rFonts w:ascii="Arial" w:hAnsi="Arial" w:cs="Arial"/>
        </w:rPr>
        <w:t>A obrigatoriedade de câmeras em sala de aula ameaça também o direito à l</w:t>
      </w:r>
      <w:r w:rsidR="00BE6433" w:rsidRPr="00BE6433">
        <w:rPr>
          <w:rFonts w:ascii="Arial" w:hAnsi="Arial" w:cs="Arial"/>
        </w:rPr>
        <w:t>iberdade de cátedra</w:t>
      </w:r>
      <w:r w:rsidR="00BE6433">
        <w:rPr>
          <w:rFonts w:ascii="Arial" w:hAnsi="Arial" w:cs="Arial"/>
        </w:rPr>
        <w:t xml:space="preserve"> do professor, uma vez que tais dispositivos podem ser utilizados como mecanismos de assédio e/ou </w:t>
      </w:r>
      <w:r w:rsidR="008C1CBF">
        <w:rPr>
          <w:rFonts w:ascii="Arial" w:hAnsi="Arial" w:cs="Arial"/>
        </w:rPr>
        <w:t>perseguição de cunho</w:t>
      </w:r>
      <w:r w:rsidR="00BE6433">
        <w:rPr>
          <w:rFonts w:ascii="Arial" w:hAnsi="Arial" w:cs="Arial"/>
        </w:rPr>
        <w:t xml:space="preserve"> ideológic</w:t>
      </w:r>
      <w:r w:rsidR="008C1CBF">
        <w:rPr>
          <w:rFonts w:ascii="Arial" w:hAnsi="Arial" w:cs="Arial"/>
        </w:rPr>
        <w:t>o</w:t>
      </w:r>
      <w:r w:rsidR="00882325">
        <w:rPr>
          <w:rFonts w:ascii="Arial" w:hAnsi="Arial" w:cs="Arial"/>
        </w:rPr>
        <w:t xml:space="preserve">: </w:t>
      </w:r>
    </w:p>
    <w:p w14:paraId="3BF47C8C" w14:textId="46A9F441" w:rsidR="00882325" w:rsidRDefault="00882325" w:rsidP="00104F0B">
      <w:pPr>
        <w:jc w:val="both"/>
        <w:rPr>
          <w:rFonts w:ascii="Arial" w:hAnsi="Arial" w:cs="Arial"/>
        </w:rPr>
      </w:pPr>
    </w:p>
    <w:p w14:paraId="4AD65F65" w14:textId="4B8E75A3" w:rsidR="00882325" w:rsidRDefault="00882325" w:rsidP="00882325">
      <w:pPr>
        <w:ind w:left="2832"/>
        <w:jc w:val="both"/>
        <w:rPr>
          <w:rFonts w:ascii="Arial" w:hAnsi="Arial" w:cs="Arial"/>
          <w:color w:val="000000"/>
          <w:shd w:val="clear" w:color="auto" w:fill="FFFFFF"/>
        </w:rPr>
      </w:pPr>
      <w:r w:rsidRPr="008C1CBF">
        <w:rPr>
          <w:rFonts w:ascii="Arial" w:hAnsi="Arial" w:cs="Arial"/>
          <w:i/>
          <w:iCs/>
          <w:color w:val="000000"/>
          <w:shd w:val="clear" w:color="auto" w:fill="FFFFFF"/>
        </w:rPr>
        <w:t xml:space="preserve">“Pode ser questionado, por exemplo, se a tendência recente de utilização de câmeras em escolas brasileiras teria apenas o objetivo de trazer mais segurança aos seus usuários ou se elas não estariam também sendo utilizadas como instrumentos de </w:t>
      </w:r>
      <w:proofErr w:type="spellStart"/>
      <w:r w:rsidRPr="008C1CBF">
        <w:rPr>
          <w:rFonts w:ascii="Arial" w:hAnsi="Arial" w:cs="Arial"/>
          <w:i/>
          <w:iCs/>
          <w:color w:val="000000"/>
          <w:shd w:val="clear" w:color="auto" w:fill="FFFFFF"/>
        </w:rPr>
        <w:t>disciplinarização</w:t>
      </w:r>
      <w:proofErr w:type="spellEnd"/>
      <w:r w:rsidRPr="008C1CBF">
        <w:rPr>
          <w:rFonts w:ascii="Arial" w:hAnsi="Arial" w:cs="Arial"/>
          <w:i/>
          <w:iCs/>
          <w:color w:val="000000"/>
          <w:shd w:val="clear" w:color="auto" w:fill="FFFFFF"/>
        </w:rPr>
        <w:t xml:space="preserve"> dos corpos e controle generalizado dos comportamentos.</w:t>
      </w:r>
      <w:r>
        <w:rPr>
          <w:rFonts w:ascii="Arial" w:hAnsi="Arial" w:cs="Arial"/>
          <w:color w:val="000000"/>
          <w:shd w:val="clear" w:color="auto" w:fill="FFFFFF"/>
        </w:rPr>
        <w:t xml:space="preserve">” </w:t>
      </w:r>
      <w:r w:rsidRPr="00384FFD">
        <w:rPr>
          <w:rFonts w:ascii="Arial" w:hAnsi="Arial" w:cs="Arial"/>
        </w:rPr>
        <w:t>(MELGAÇO, 2012)</w:t>
      </w:r>
    </w:p>
    <w:p w14:paraId="6ECC9EA6" w14:textId="2C5E6279" w:rsidR="00A61EFA" w:rsidRDefault="00BE6433" w:rsidP="00104F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66A16BC" w14:textId="317769EA" w:rsidR="00BE6433" w:rsidRDefault="00BE6433" w:rsidP="00104F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 monitoramento excessivo de alunos e professores provoca perdas na espontaneidade fundamenta</w:t>
      </w:r>
      <w:r w:rsidR="00384FFD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na formação de sujeitos, impactando também na construção de uma relação na qual as verdades se manifestem de forma plena e não induzidas ou silenciadas por vigilância intensa. Assim, argumentam Melgaço (2012) e </w:t>
      </w:r>
      <w:proofErr w:type="spellStart"/>
      <w:r>
        <w:rPr>
          <w:rFonts w:ascii="Arial" w:hAnsi="Arial" w:cs="Arial"/>
        </w:rPr>
        <w:t>Warnick</w:t>
      </w:r>
      <w:proofErr w:type="spellEnd"/>
      <w:r>
        <w:rPr>
          <w:rFonts w:ascii="Arial" w:hAnsi="Arial" w:cs="Arial"/>
        </w:rPr>
        <w:t xml:space="preserve"> (2007):</w:t>
      </w:r>
    </w:p>
    <w:p w14:paraId="5F8A03C9" w14:textId="4CC00C7C" w:rsidR="00BE6433" w:rsidRDefault="00BE6433" w:rsidP="00104F0B">
      <w:pPr>
        <w:jc w:val="both"/>
        <w:rPr>
          <w:rFonts w:ascii="Arial" w:hAnsi="Arial" w:cs="Arial"/>
        </w:rPr>
      </w:pPr>
    </w:p>
    <w:p w14:paraId="7EABE269" w14:textId="43B65166" w:rsidR="00BE6433" w:rsidRPr="00965DC2" w:rsidRDefault="00BE6433" w:rsidP="00965DC2">
      <w:pPr>
        <w:ind w:left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“</w:t>
      </w:r>
      <w:r w:rsidRPr="008C1CBF">
        <w:rPr>
          <w:rFonts w:ascii="Arial" w:hAnsi="Arial" w:cs="Arial"/>
          <w:i/>
          <w:iCs/>
        </w:rPr>
        <w:t>Se a disciplina e a segurança dos alunos são necessárias, também é igualmente fundamental a garantia de que a escola seja um espaço de confiança e aberto à novidade, ao inusitado. É preciso, assim, evitar uma racionalização excessivamente simplista. A previsibilidade e o controle são inimigos da criatividade.”</w:t>
      </w:r>
      <w:r>
        <w:rPr>
          <w:rFonts w:ascii="Arial" w:hAnsi="Arial" w:cs="Arial"/>
        </w:rPr>
        <w:t xml:space="preserve"> </w:t>
      </w:r>
      <w:r w:rsidRPr="00384FFD">
        <w:rPr>
          <w:rFonts w:ascii="Arial" w:hAnsi="Arial" w:cs="Arial"/>
        </w:rPr>
        <w:t>(</w:t>
      </w:r>
      <w:r w:rsidR="00965DC2" w:rsidRPr="00384FFD">
        <w:rPr>
          <w:rFonts w:ascii="Arial" w:hAnsi="Arial" w:cs="Arial"/>
        </w:rPr>
        <w:t>MELGAÇO, 2012)</w:t>
      </w:r>
    </w:p>
    <w:p w14:paraId="1E2A780F" w14:textId="5E4C872D" w:rsidR="00BE6433" w:rsidRPr="008C1CBF" w:rsidRDefault="00BE6433" w:rsidP="00BE6433">
      <w:pPr>
        <w:ind w:left="2832"/>
        <w:jc w:val="both"/>
        <w:rPr>
          <w:rFonts w:ascii="Arial" w:hAnsi="Arial" w:cs="Arial"/>
          <w:i/>
          <w:iCs/>
        </w:rPr>
      </w:pPr>
    </w:p>
    <w:p w14:paraId="38EABE3D" w14:textId="5D2A916B" w:rsidR="00BE6433" w:rsidRDefault="00BE6433" w:rsidP="00BE6433">
      <w:pPr>
        <w:ind w:left="2832"/>
        <w:jc w:val="both"/>
        <w:rPr>
          <w:rFonts w:ascii="Arial" w:hAnsi="Arial" w:cs="Arial"/>
        </w:rPr>
      </w:pPr>
      <w:r w:rsidRPr="008C1CBF">
        <w:rPr>
          <w:rFonts w:ascii="Arial" w:hAnsi="Arial" w:cs="Arial"/>
          <w:i/>
          <w:iCs/>
        </w:rPr>
        <w:t>“...a vigilância permanente e negação do direito à privacidade inibem a criação de uma autodisciplina e de um senso de responsabilidade nos alunos.”</w:t>
      </w:r>
      <w:r w:rsidR="00965DC2">
        <w:rPr>
          <w:rFonts w:ascii="Arial" w:hAnsi="Arial" w:cs="Arial"/>
        </w:rPr>
        <w:t xml:space="preserve"> </w:t>
      </w:r>
      <w:r w:rsidR="00965DC2" w:rsidRPr="00384FFD">
        <w:rPr>
          <w:rFonts w:ascii="Arial" w:hAnsi="Arial" w:cs="Arial"/>
        </w:rPr>
        <w:t>(</w:t>
      </w:r>
      <w:r w:rsidR="00965DC2" w:rsidRPr="008644D0">
        <w:rPr>
          <w:rFonts w:ascii="Arial" w:hAnsi="Arial" w:cs="Arial"/>
          <w:caps/>
        </w:rPr>
        <w:t>Warnick</w:t>
      </w:r>
      <w:r w:rsidR="00965DC2" w:rsidRPr="00384FFD">
        <w:rPr>
          <w:rFonts w:ascii="Arial" w:hAnsi="Arial" w:cs="Arial"/>
        </w:rPr>
        <w:t>, 2007)</w:t>
      </w:r>
    </w:p>
    <w:p w14:paraId="17ABBBE7" w14:textId="32545261" w:rsidR="00BE6433" w:rsidRPr="008644D0" w:rsidRDefault="00BE6433" w:rsidP="00BE6433">
      <w:pPr>
        <w:ind w:left="2832"/>
        <w:jc w:val="both"/>
        <w:rPr>
          <w:rFonts w:ascii="Arial" w:hAnsi="Arial" w:cs="Arial"/>
          <w:caps/>
        </w:rPr>
      </w:pPr>
    </w:p>
    <w:p w14:paraId="496996D5" w14:textId="04844358" w:rsidR="00882325" w:rsidRDefault="00882325" w:rsidP="00104F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Estudos</w:t>
      </w:r>
      <w:r w:rsidR="00D80D9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como os de </w:t>
      </w:r>
      <w:proofErr w:type="spellStart"/>
      <w:r w:rsidRPr="00882325">
        <w:rPr>
          <w:rFonts w:ascii="Arial" w:hAnsi="Arial" w:cs="Arial"/>
        </w:rPr>
        <w:t>Hyman</w:t>
      </w:r>
      <w:proofErr w:type="spellEnd"/>
      <w:r w:rsidRPr="00882325">
        <w:rPr>
          <w:rFonts w:ascii="Arial" w:hAnsi="Arial" w:cs="Arial"/>
        </w:rPr>
        <w:t xml:space="preserve"> &amp; </w:t>
      </w:r>
      <w:proofErr w:type="spellStart"/>
      <w:r w:rsidRPr="00882325">
        <w:rPr>
          <w:rFonts w:ascii="Arial" w:hAnsi="Arial" w:cs="Arial"/>
        </w:rPr>
        <w:t>Perone</w:t>
      </w:r>
      <w:proofErr w:type="spellEnd"/>
      <w:r>
        <w:rPr>
          <w:rFonts w:ascii="Arial" w:hAnsi="Arial" w:cs="Arial"/>
        </w:rPr>
        <w:t xml:space="preserve"> (</w:t>
      </w:r>
      <w:r w:rsidRPr="00882325">
        <w:rPr>
          <w:rFonts w:ascii="Arial" w:hAnsi="Arial" w:cs="Arial"/>
        </w:rPr>
        <w:t>1998</w:t>
      </w:r>
      <w:r>
        <w:rPr>
          <w:rFonts w:ascii="Arial" w:hAnsi="Arial" w:cs="Arial"/>
        </w:rPr>
        <w:t xml:space="preserve">) e Nogueira (1995), demonstram que a utilização de dispositivos como câmeras de monitoramento e detectores de metais podem transformar </w:t>
      </w:r>
      <w:r w:rsidR="00FA2381">
        <w:rPr>
          <w:rFonts w:ascii="Arial" w:hAnsi="Arial" w:cs="Arial"/>
        </w:rPr>
        <w:t xml:space="preserve">as unidades educacionais </w:t>
      </w:r>
      <w:r>
        <w:rPr>
          <w:rFonts w:ascii="Arial" w:hAnsi="Arial" w:cs="Arial"/>
        </w:rPr>
        <w:t xml:space="preserve">em um ambiente semelhante ao prisional, </w:t>
      </w:r>
      <w:proofErr w:type="spellStart"/>
      <w:r>
        <w:rPr>
          <w:rFonts w:ascii="Arial" w:hAnsi="Arial" w:cs="Arial"/>
        </w:rPr>
        <w:t>prejudicamento</w:t>
      </w:r>
      <w:proofErr w:type="spellEnd"/>
      <w:r>
        <w:rPr>
          <w:rFonts w:ascii="Arial" w:hAnsi="Arial" w:cs="Arial"/>
        </w:rPr>
        <w:t xml:space="preserve"> o processo de ensino-aprendizagem, dificultando a criação de laços de confiança entre alunos e educadores e fomenta</w:t>
      </w:r>
      <w:r w:rsidR="00384FFD">
        <w:rPr>
          <w:rFonts w:ascii="Arial" w:hAnsi="Arial" w:cs="Arial"/>
        </w:rPr>
        <w:t xml:space="preserve">ndo o ressentimento dentre os estudantes. </w:t>
      </w:r>
    </w:p>
    <w:p w14:paraId="1AED1F29" w14:textId="6E4719C0" w:rsidR="00384FFD" w:rsidRDefault="00384FFD" w:rsidP="00104F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>O segundo aspecto a ser considerado diz respeito a comprovação d</w:t>
      </w:r>
      <w:r w:rsidR="00B11BE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eficácia de tais mecanismos de vigilância em prover maior segurança no ambiente escolar, principalmente ao que se refere </w:t>
      </w:r>
      <w:r w:rsidR="00733C7F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inibição de ataques</w:t>
      </w:r>
      <w:r w:rsidR="00733C7F">
        <w:rPr>
          <w:rFonts w:ascii="Arial" w:hAnsi="Arial" w:cs="Arial"/>
        </w:rPr>
        <w:t xml:space="preserve"> violentos</w:t>
      </w:r>
      <w:r>
        <w:rPr>
          <w:rFonts w:ascii="Arial" w:hAnsi="Arial" w:cs="Arial"/>
        </w:rPr>
        <w:t xml:space="preserve"> como os ocorridos na Escola Municipal Tasso da Silveira, em 2011, e na creche municipal em Saudades (SC)</w:t>
      </w:r>
      <w:r w:rsidR="00733C7F">
        <w:rPr>
          <w:rFonts w:ascii="Arial" w:hAnsi="Arial" w:cs="Arial"/>
        </w:rPr>
        <w:t xml:space="preserve">, em maio de 2021. </w:t>
      </w:r>
    </w:p>
    <w:p w14:paraId="5EF9F1B0" w14:textId="7E8A086F" w:rsidR="00733C7F" w:rsidRDefault="00733C7F" w:rsidP="00104F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Mesmo com a</w:t>
      </w:r>
      <w:r w:rsidR="00694A4F">
        <w:rPr>
          <w:rFonts w:ascii="Arial" w:hAnsi="Arial" w:cs="Arial"/>
        </w:rPr>
        <w:t xml:space="preserve"> disseminação</w:t>
      </w:r>
      <w:r>
        <w:rPr>
          <w:rFonts w:ascii="Arial" w:hAnsi="Arial" w:cs="Arial"/>
        </w:rPr>
        <w:t xml:space="preserve"> ampla de ferramentas de vigilância eletrônica em ambientes públicos diversos, são raros os casos em que criminosos foram presos em flagrante devido à utilização desses dispositivos, principalmente em casos que envolvem violência. Esse cenário não é diferente nas </w:t>
      </w:r>
      <w:r w:rsidR="00694A4F">
        <w:rPr>
          <w:rFonts w:ascii="Arial" w:hAnsi="Arial" w:cs="Arial"/>
        </w:rPr>
        <w:t>instituições de ensino</w:t>
      </w:r>
      <w:r>
        <w:rPr>
          <w:rFonts w:ascii="Arial" w:hAnsi="Arial" w:cs="Arial"/>
        </w:rPr>
        <w:t xml:space="preserve">, ainda mais considerando que é bastante incomum a existência de um funcionário responsável exclusivamente pelo acompanhamento em tempo real das câmeras, principalmente </w:t>
      </w:r>
      <w:r w:rsidR="00694A4F">
        <w:rPr>
          <w:rFonts w:ascii="Arial" w:hAnsi="Arial" w:cs="Arial"/>
        </w:rPr>
        <w:t>nas escolas</w:t>
      </w:r>
      <w:r>
        <w:rPr>
          <w:rFonts w:ascii="Arial" w:hAnsi="Arial" w:cs="Arial"/>
        </w:rPr>
        <w:t xml:space="preserve"> da rede pública.</w:t>
      </w:r>
    </w:p>
    <w:p w14:paraId="184109FA" w14:textId="47D1F556" w:rsidR="00694A4F" w:rsidRDefault="00733C7F" w:rsidP="00104F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Estudos</w:t>
      </w:r>
      <w:r w:rsidR="00694A4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como os de </w:t>
      </w:r>
      <w:proofErr w:type="spellStart"/>
      <w:r>
        <w:rPr>
          <w:rFonts w:ascii="Arial" w:hAnsi="Arial" w:cs="Arial"/>
        </w:rPr>
        <w:t>Warnick</w:t>
      </w:r>
      <w:proofErr w:type="spellEnd"/>
      <w:r>
        <w:rPr>
          <w:rFonts w:ascii="Arial" w:hAnsi="Arial" w:cs="Arial"/>
        </w:rPr>
        <w:t xml:space="preserve"> (2007) e </w:t>
      </w:r>
      <w:proofErr w:type="spellStart"/>
      <w:r w:rsidRPr="00733C7F">
        <w:rPr>
          <w:rFonts w:ascii="Arial" w:hAnsi="Arial" w:cs="Arial"/>
        </w:rPr>
        <w:t>Addington</w:t>
      </w:r>
      <w:proofErr w:type="spellEnd"/>
      <w:r>
        <w:rPr>
          <w:rFonts w:ascii="Arial" w:hAnsi="Arial" w:cs="Arial"/>
        </w:rPr>
        <w:t xml:space="preserve"> (2009)</w:t>
      </w:r>
      <w:r w:rsidR="00694A4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defendem que não há uma comprovação sólida de que dispositivos de vigilância são realmente eficazes para aumentar a segurança dos alunos. Esses estudos apontam que, na maior parte dos casos, a violência e crimes não foram reduzidos com a utilização de tais dispositivos, mas simplesmente foram transferidos para áreas diferentes</w:t>
      </w:r>
      <w:r w:rsidR="00694A4F">
        <w:rPr>
          <w:rFonts w:ascii="Arial" w:hAnsi="Arial" w:cs="Arial"/>
        </w:rPr>
        <w:t xml:space="preserve">. </w:t>
      </w:r>
    </w:p>
    <w:p w14:paraId="2CDC98BE" w14:textId="12AE59E5" w:rsidR="00C01890" w:rsidRDefault="00694A4F" w:rsidP="00104F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Especificamente nos casos de ataques violentos, os dispositivos de vigilância se demonstram ainda mais ineficazes. As câmeras de monitoramento, ainda que presentes em </w:t>
      </w:r>
      <w:proofErr w:type="spellStart"/>
      <w:r>
        <w:rPr>
          <w:rFonts w:ascii="Arial" w:hAnsi="Arial" w:cs="Arial"/>
        </w:rPr>
        <w:t>Columbine</w:t>
      </w:r>
      <w:proofErr w:type="spellEnd"/>
      <w:r>
        <w:rPr>
          <w:rFonts w:ascii="Arial" w:hAnsi="Arial" w:cs="Arial"/>
        </w:rPr>
        <w:t xml:space="preserve"> e na Escola Municipal Tasso da Silveira, não evitaram e nem dificultaram os ataques que lá ocorreram. Na verdade, para esses casos específicos, as câmeras podem funcionar como mais um atrativo, uma vez que é bastante comum que os perpetradores de tais atos desejem que suas ações sejam registradas em vídeo, possibilitando</w:t>
      </w:r>
      <w:r w:rsidR="00C95670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exploração midiática de suas imagens.   </w:t>
      </w:r>
    </w:p>
    <w:p w14:paraId="01C97CA0" w14:textId="37B0DDC9" w:rsidR="00C01890" w:rsidRDefault="00C01890" w:rsidP="00104F0B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</w:rPr>
        <w:tab/>
        <w:t xml:space="preserve">O terceiro aspecto a ser considerado é </w:t>
      </w:r>
      <w:r w:rsidR="00B251F8">
        <w:rPr>
          <w:rFonts w:ascii="Arial" w:hAnsi="Arial" w:cs="Arial"/>
        </w:rPr>
        <w:t xml:space="preserve">o fato </w:t>
      </w:r>
      <w:r w:rsidR="008C1CBF">
        <w:rPr>
          <w:rFonts w:ascii="Arial" w:hAnsi="Arial" w:cs="Arial"/>
        </w:rPr>
        <w:t>de o</w:t>
      </w:r>
      <w:r>
        <w:rPr>
          <w:rFonts w:ascii="Arial" w:hAnsi="Arial" w:cs="Arial"/>
        </w:rPr>
        <w:t xml:space="preserve"> projeto de lei fer</w:t>
      </w:r>
      <w:r w:rsidR="00B11BEB">
        <w:rPr>
          <w:rFonts w:ascii="Arial" w:hAnsi="Arial" w:cs="Arial"/>
        </w:rPr>
        <w:t>ir</w:t>
      </w:r>
      <w:r>
        <w:rPr>
          <w:rFonts w:ascii="Arial" w:hAnsi="Arial" w:cs="Arial"/>
        </w:rPr>
        <w:t xml:space="preserve"> diretamente os princípios de autonomia escolar e gestão educacional democrática. O art. 15 da </w:t>
      </w:r>
      <w:r w:rsidRPr="00C20C8C">
        <w:rPr>
          <w:rFonts w:ascii="Arial" w:hAnsi="Arial" w:cs="Arial"/>
          <w:color w:val="000000"/>
          <w:shd w:val="clear" w:color="auto" w:fill="FFFFFF"/>
        </w:rPr>
        <w:t>Lei de Diretrizes e Bases da Educação</w:t>
      </w:r>
      <w:r>
        <w:rPr>
          <w:rFonts w:ascii="Arial" w:hAnsi="Arial" w:cs="Arial"/>
          <w:color w:val="000000"/>
          <w:shd w:val="clear" w:color="auto" w:fill="FFFFFF"/>
        </w:rPr>
        <w:t xml:space="preserve"> (Lei 9.394/1996) estabelece que os sistemas de ensino devem assegurar</w:t>
      </w:r>
      <w:r w:rsidRPr="00C01890">
        <w:t xml:space="preserve"> </w:t>
      </w:r>
      <w:r w:rsidRPr="00C01890">
        <w:rPr>
          <w:rFonts w:ascii="Arial" w:hAnsi="Arial" w:cs="Arial"/>
          <w:color w:val="000000"/>
          <w:shd w:val="clear" w:color="auto" w:fill="FFFFFF"/>
        </w:rPr>
        <w:t>às unidades escolares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C01890">
        <w:rPr>
          <w:rFonts w:ascii="Arial" w:hAnsi="Arial" w:cs="Arial"/>
          <w:color w:val="000000"/>
          <w:shd w:val="clear" w:color="auto" w:fill="FFFFFF"/>
        </w:rPr>
        <w:t>progressivos graus de autonomia pedagógica</w:t>
      </w:r>
      <w:r w:rsidR="008C1CBF">
        <w:rPr>
          <w:rFonts w:ascii="Arial" w:hAnsi="Arial" w:cs="Arial"/>
          <w:color w:val="000000"/>
          <w:shd w:val="clear" w:color="auto" w:fill="FFFFFF"/>
        </w:rPr>
        <w:t>,</w:t>
      </w:r>
      <w:r w:rsidRPr="00C01890">
        <w:rPr>
          <w:rFonts w:ascii="Arial" w:hAnsi="Arial" w:cs="Arial"/>
          <w:color w:val="000000"/>
          <w:shd w:val="clear" w:color="auto" w:fill="FFFFFF"/>
        </w:rPr>
        <w:t xml:space="preserve"> administrativa e de gestão financeira</w:t>
      </w:r>
      <w:r>
        <w:rPr>
          <w:rFonts w:ascii="Arial" w:hAnsi="Arial" w:cs="Arial"/>
          <w:color w:val="000000"/>
          <w:shd w:val="clear" w:color="auto" w:fill="FFFFFF"/>
        </w:rPr>
        <w:t xml:space="preserve">. Portanto, a presente proposta, ao obrigar a instalação de dispositivos de vigilância em todas as instituições de ensino, acaba por restringir a autonomia de cada unidade </w:t>
      </w:r>
      <w:r w:rsidR="00B11BEB">
        <w:rPr>
          <w:rFonts w:ascii="Arial" w:hAnsi="Arial" w:cs="Arial"/>
          <w:color w:val="000000"/>
          <w:shd w:val="clear" w:color="auto" w:fill="FFFFFF"/>
        </w:rPr>
        <w:t>escolar</w:t>
      </w:r>
      <w:r>
        <w:rPr>
          <w:rFonts w:ascii="Arial" w:hAnsi="Arial" w:cs="Arial"/>
          <w:color w:val="000000"/>
          <w:shd w:val="clear" w:color="auto" w:fill="FFFFFF"/>
        </w:rPr>
        <w:t xml:space="preserve"> em definir iniciativas que julguem mais adequadas e eficazes às suas condições e realidades. </w:t>
      </w:r>
    </w:p>
    <w:p w14:paraId="0B01160B" w14:textId="446D22F7" w:rsidR="00733C7F" w:rsidRDefault="00C01890" w:rsidP="00104F0B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ab/>
        <w:t xml:space="preserve">A obrigatoriedade de instalações de dispositivos de segurança </w:t>
      </w:r>
      <w:r w:rsidR="00B251F8">
        <w:rPr>
          <w:rFonts w:ascii="Arial" w:hAnsi="Arial" w:cs="Arial"/>
          <w:color w:val="000000"/>
          <w:shd w:val="clear" w:color="auto" w:fill="FFFFFF"/>
        </w:rPr>
        <w:t xml:space="preserve">nas unidades de ensino sem que a comunidade escolar delibere sobre tal medida é também uma clara restrição da gestão educacional democrática, princípio previsto pelo </w:t>
      </w:r>
      <w:r w:rsidR="00B251F8" w:rsidRPr="00B251F8">
        <w:rPr>
          <w:rFonts w:ascii="Arial" w:hAnsi="Arial" w:cs="Arial"/>
          <w:color w:val="000000"/>
          <w:shd w:val="clear" w:color="auto" w:fill="FFFFFF"/>
        </w:rPr>
        <w:t xml:space="preserve">Inciso VIII do Art. 3º da Lei de Diretrizes e Bases da Educação (Lei 9.394/1996) e pelo Inciso VI do Art. 206 da Constituição Federal.  </w:t>
      </w:r>
      <w:r w:rsidR="00B251F8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6D865C27" w14:textId="29E330D4" w:rsidR="00B251F8" w:rsidRDefault="00B251F8" w:rsidP="00104F0B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ab/>
        <w:t xml:space="preserve">Os dispositivos de vigilância e segurança não são bons ou maus por si só, mas a decisão sobre a utilização desses mecanismos no ambiente escolar sempre deve ser precedida por uma profunda reflexão sobre o contexto no qual cada unidade educacional está inserida. Portanto, tornar obrigatório que todas </w:t>
      </w:r>
      <w:r>
        <w:rPr>
          <w:rFonts w:ascii="Arial" w:hAnsi="Arial" w:cs="Arial"/>
          <w:color w:val="000000"/>
          <w:shd w:val="clear" w:color="auto" w:fill="FFFFFF"/>
        </w:rPr>
        <w:lastRenderedPageBreak/>
        <w:t xml:space="preserve">as </w:t>
      </w:r>
      <w:r w:rsidR="006B31DE">
        <w:rPr>
          <w:rFonts w:ascii="Arial" w:hAnsi="Arial" w:cs="Arial"/>
          <w:color w:val="000000"/>
          <w:shd w:val="clear" w:color="auto" w:fill="FFFFFF"/>
        </w:rPr>
        <w:t>instituições</w:t>
      </w:r>
      <w:r>
        <w:rPr>
          <w:rFonts w:ascii="Arial" w:hAnsi="Arial" w:cs="Arial"/>
          <w:color w:val="000000"/>
          <w:shd w:val="clear" w:color="auto" w:fill="FFFFFF"/>
        </w:rPr>
        <w:t xml:space="preserve"> de ensino utilizem dispositivos de vigilância pode não trazer ganhos significativos para a segurança e ainda ser extremamente nocivo à toda comunidade escolar e ao processo de ensino-aprendizagem</w:t>
      </w:r>
      <w:r w:rsidR="00B11BEB">
        <w:rPr>
          <w:rFonts w:ascii="Arial" w:hAnsi="Arial" w:cs="Arial"/>
          <w:color w:val="000000"/>
          <w:shd w:val="clear" w:color="auto" w:fill="FFFFFF"/>
        </w:rPr>
        <w:t>.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37EEC9EC" w14:textId="77777777" w:rsidR="00FA2381" w:rsidRDefault="00FA2381" w:rsidP="006B31DE">
      <w:pPr>
        <w:jc w:val="both"/>
        <w:rPr>
          <w:rFonts w:ascii="Arial" w:hAnsi="Arial" w:cs="Arial"/>
        </w:rPr>
      </w:pPr>
    </w:p>
    <w:p w14:paraId="274ECF56" w14:textId="77777777" w:rsidR="00FA2381" w:rsidRPr="004B02FB" w:rsidRDefault="00FA2381" w:rsidP="006B31DE">
      <w:pPr>
        <w:jc w:val="both"/>
        <w:rPr>
          <w:rFonts w:ascii="Arial" w:hAnsi="Arial" w:cs="Arial"/>
          <w:sz w:val="20"/>
          <w:szCs w:val="20"/>
          <w:lang w:val="en-US"/>
        </w:rPr>
      </w:pPr>
      <w:r w:rsidRPr="004B02FB">
        <w:rPr>
          <w:rFonts w:ascii="Arial" w:hAnsi="Arial" w:cs="Arial"/>
          <w:sz w:val="20"/>
          <w:szCs w:val="20"/>
          <w:lang w:val="en-US"/>
        </w:rPr>
        <w:t>Referências:</w:t>
      </w:r>
    </w:p>
    <w:p w14:paraId="40006043" w14:textId="27892F34" w:rsidR="00FA2381" w:rsidRPr="004B02FB" w:rsidRDefault="00FA2381" w:rsidP="006B31DE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54E4B3AF" w14:textId="573760DB" w:rsidR="00B11BEB" w:rsidRPr="004B02FB" w:rsidRDefault="00B11BEB" w:rsidP="006B31DE">
      <w:pPr>
        <w:jc w:val="both"/>
        <w:rPr>
          <w:rFonts w:ascii="Arial" w:hAnsi="Arial" w:cs="Arial"/>
          <w:sz w:val="20"/>
          <w:szCs w:val="20"/>
          <w:lang w:val="en-US"/>
        </w:rPr>
      </w:pPr>
      <w:r w:rsidRPr="004B02FB">
        <w:rPr>
          <w:rFonts w:ascii="Arial" w:hAnsi="Arial" w:cs="Arial"/>
          <w:caps/>
          <w:sz w:val="20"/>
          <w:szCs w:val="20"/>
          <w:lang w:val="en-US"/>
        </w:rPr>
        <w:t>Addington, L</w:t>
      </w:r>
      <w:r w:rsidRPr="004B02FB">
        <w:rPr>
          <w:rFonts w:ascii="Arial" w:hAnsi="Arial" w:cs="Arial"/>
          <w:sz w:val="20"/>
          <w:szCs w:val="20"/>
          <w:lang w:val="en-US"/>
        </w:rPr>
        <w:t>. A. Cops and cameras: Public school security as a policy response to Columbine. American Behavioral Scientist, 52(10), 1426-1446. 2009.</w:t>
      </w:r>
    </w:p>
    <w:p w14:paraId="046EBE5A" w14:textId="77777777" w:rsidR="00B11BEB" w:rsidRPr="004B02FB" w:rsidRDefault="00B11BEB" w:rsidP="006B31DE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2EC19C4D" w14:textId="5495F5F6" w:rsidR="00FA2381" w:rsidRPr="00AF6FE0" w:rsidRDefault="00FA2381" w:rsidP="00FA2381">
      <w:pPr>
        <w:jc w:val="both"/>
        <w:rPr>
          <w:rFonts w:ascii="Arial" w:hAnsi="Arial" w:cs="Arial"/>
          <w:sz w:val="20"/>
          <w:szCs w:val="20"/>
        </w:rPr>
      </w:pPr>
      <w:r w:rsidRPr="004B02FB">
        <w:rPr>
          <w:rFonts w:ascii="Arial" w:hAnsi="Arial" w:cs="Arial"/>
          <w:caps/>
          <w:sz w:val="20"/>
          <w:szCs w:val="20"/>
          <w:lang w:val="en-US"/>
        </w:rPr>
        <w:t>Hyman</w:t>
      </w:r>
      <w:r w:rsidRPr="004B02FB">
        <w:rPr>
          <w:rFonts w:ascii="Arial" w:hAnsi="Arial" w:cs="Arial"/>
          <w:sz w:val="20"/>
          <w:szCs w:val="20"/>
          <w:lang w:val="en-US"/>
        </w:rPr>
        <w:t xml:space="preserve">, I. A., </w:t>
      </w:r>
      <w:r w:rsidRPr="004B02FB">
        <w:rPr>
          <w:rFonts w:ascii="Arial" w:hAnsi="Arial" w:cs="Arial"/>
          <w:caps/>
          <w:sz w:val="20"/>
          <w:szCs w:val="20"/>
          <w:lang w:val="en-US"/>
        </w:rPr>
        <w:t>&amp; Perone</w:t>
      </w:r>
      <w:r w:rsidRPr="004B02FB">
        <w:rPr>
          <w:rFonts w:ascii="Arial" w:hAnsi="Arial" w:cs="Arial"/>
          <w:sz w:val="20"/>
          <w:szCs w:val="20"/>
          <w:lang w:val="en-US"/>
        </w:rPr>
        <w:t xml:space="preserve">, D. C. The other side of school violence: Educator policies and practices that may contribute to student misbehavior. </w:t>
      </w:r>
      <w:proofErr w:type="spellStart"/>
      <w:r w:rsidRPr="00AF6FE0">
        <w:rPr>
          <w:rFonts w:ascii="Arial" w:hAnsi="Arial" w:cs="Arial"/>
          <w:sz w:val="20"/>
          <w:szCs w:val="20"/>
        </w:rPr>
        <w:t>Journal</w:t>
      </w:r>
      <w:proofErr w:type="spellEnd"/>
      <w:r w:rsidRPr="00AF6FE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6FE0">
        <w:rPr>
          <w:rFonts w:ascii="Arial" w:hAnsi="Arial" w:cs="Arial"/>
          <w:sz w:val="20"/>
          <w:szCs w:val="20"/>
        </w:rPr>
        <w:t>of</w:t>
      </w:r>
      <w:proofErr w:type="spellEnd"/>
      <w:r w:rsidRPr="00AF6FE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6FE0">
        <w:rPr>
          <w:rFonts w:ascii="Arial" w:hAnsi="Arial" w:cs="Arial"/>
          <w:sz w:val="20"/>
          <w:szCs w:val="20"/>
        </w:rPr>
        <w:t>School</w:t>
      </w:r>
      <w:proofErr w:type="spellEnd"/>
      <w:r w:rsidRPr="00AF6FE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6FE0">
        <w:rPr>
          <w:rFonts w:ascii="Arial" w:hAnsi="Arial" w:cs="Arial"/>
          <w:sz w:val="20"/>
          <w:szCs w:val="20"/>
        </w:rPr>
        <w:t>Psychology</w:t>
      </w:r>
      <w:proofErr w:type="spellEnd"/>
      <w:r w:rsidRPr="00AF6FE0">
        <w:rPr>
          <w:rFonts w:ascii="Arial" w:hAnsi="Arial" w:cs="Arial"/>
          <w:sz w:val="20"/>
          <w:szCs w:val="20"/>
        </w:rPr>
        <w:t>, 36, 7-27. 1998.</w:t>
      </w:r>
    </w:p>
    <w:p w14:paraId="4FF6A1F8" w14:textId="2620F9D6" w:rsidR="00FA2381" w:rsidRPr="00AF6FE0" w:rsidRDefault="00FA2381" w:rsidP="00FA2381">
      <w:pPr>
        <w:jc w:val="both"/>
        <w:rPr>
          <w:rFonts w:ascii="Arial" w:hAnsi="Arial" w:cs="Arial"/>
          <w:sz w:val="20"/>
          <w:szCs w:val="20"/>
        </w:rPr>
      </w:pPr>
      <w:r w:rsidRPr="00AF6FE0">
        <w:rPr>
          <w:rFonts w:ascii="Arial" w:hAnsi="Arial" w:cs="Arial"/>
          <w:sz w:val="20"/>
          <w:szCs w:val="20"/>
        </w:rPr>
        <w:br/>
        <w:t>MELGAÇO, Lucas de Melo. Estudantes sobre controle: a racionalização do espaço escolar através do uso de câmeras de vigilância. O Social em Questão, v. 27, p. 193-212, 2012.</w:t>
      </w:r>
    </w:p>
    <w:p w14:paraId="5A1D4C46" w14:textId="77777777" w:rsidR="00FA2381" w:rsidRPr="00AF6FE0" w:rsidRDefault="00FA2381" w:rsidP="00FA2381">
      <w:pPr>
        <w:jc w:val="both"/>
        <w:rPr>
          <w:rFonts w:ascii="Arial" w:hAnsi="Arial" w:cs="Arial"/>
          <w:sz w:val="20"/>
          <w:szCs w:val="20"/>
        </w:rPr>
      </w:pPr>
    </w:p>
    <w:p w14:paraId="100DF4B6" w14:textId="602AC6E0" w:rsidR="00FA2381" w:rsidRPr="004B02FB" w:rsidRDefault="00FA2381" w:rsidP="00FA2381">
      <w:pPr>
        <w:jc w:val="both"/>
        <w:rPr>
          <w:rFonts w:ascii="Arial" w:hAnsi="Arial" w:cs="Arial"/>
          <w:sz w:val="20"/>
          <w:szCs w:val="20"/>
          <w:lang w:val="en-US"/>
        </w:rPr>
      </w:pPr>
      <w:r w:rsidRPr="00AF6FE0">
        <w:rPr>
          <w:rFonts w:ascii="Arial" w:hAnsi="Arial" w:cs="Arial"/>
          <w:caps/>
          <w:sz w:val="20"/>
          <w:szCs w:val="20"/>
        </w:rPr>
        <w:t xml:space="preserve">Noguera, P. A. </w:t>
      </w:r>
      <w:proofErr w:type="spellStart"/>
      <w:r w:rsidRPr="00AF6FE0">
        <w:rPr>
          <w:rFonts w:ascii="Arial" w:hAnsi="Arial" w:cs="Arial"/>
          <w:sz w:val="20"/>
          <w:szCs w:val="20"/>
        </w:rPr>
        <w:t>Preventing</w:t>
      </w:r>
      <w:proofErr w:type="spellEnd"/>
      <w:r w:rsidRPr="00AF6FE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6FE0">
        <w:rPr>
          <w:rFonts w:ascii="Arial" w:hAnsi="Arial" w:cs="Arial"/>
          <w:sz w:val="20"/>
          <w:szCs w:val="20"/>
        </w:rPr>
        <w:t>and</w:t>
      </w:r>
      <w:proofErr w:type="spellEnd"/>
      <w:r w:rsidRPr="00AF6FE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6FE0">
        <w:rPr>
          <w:rFonts w:ascii="Arial" w:hAnsi="Arial" w:cs="Arial"/>
          <w:sz w:val="20"/>
          <w:szCs w:val="20"/>
        </w:rPr>
        <w:t>producing</w:t>
      </w:r>
      <w:proofErr w:type="spellEnd"/>
      <w:r w:rsidRPr="00AF6FE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6FE0">
        <w:rPr>
          <w:rFonts w:ascii="Arial" w:hAnsi="Arial" w:cs="Arial"/>
          <w:sz w:val="20"/>
          <w:szCs w:val="20"/>
        </w:rPr>
        <w:t>violence</w:t>
      </w:r>
      <w:proofErr w:type="spellEnd"/>
      <w:r w:rsidRPr="00AF6FE0">
        <w:rPr>
          <w:rFonts w:ascii="Arial" w:hAnsi="Arial" w:cs="Arial"/>
          <w:sz w:val="20"/>
          <w:szCs w:val="20"/>
        </w:rPr>
        <w:t xml:space="preserve">: A </w:t>
      </w:r>
      <w:proofErr w:type="spellStart"/>
      <w:r w:rsidRPr="00AF6FE0">
        <w:rPr>
          <w:rFonts w:ascii="Arial" w:hAnsi="Arial" w:cs="Arial"/>
          <w:sz w:val="20"/>
          <w:szCs w:val="20"/>
        </w:rPr>
        <w:t>critical</w:t>
      </w:r>
      <w:proofErr w:type="spellEnd"/>
      <w:r w:rsidRPr="00AF6FE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6FE0">
        <w:rPr>
          <w:rFonts w:ascii="Arial" w:hAnsi="Arial" w:cs="Arial"/>
          <w:sz w:val="20"/>
          <w:szCs w:val="20"/>
        </w:rPr>
        <w:t>analysis</w:t>
      </w:r>
      <w:proofErr w:type="spellEnd"/>
      <w:r w:rsidRPr="00AF6FE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6FE0">
        <w:rPr>
          <w:rFonts w:ascii="Arial" w:hAnsi="Arial" w:cs="Arial"/>
          <w:sz w:val="20"/>
          <w:szCs w:val="20"/>
        </w:rPr>
        <w:t>of</w:t>
      </w:r>
      <w:proofErr w:type="spellEnd"/>
      <w:r w:rsidRPr="00AF6FE0">
        <w:rPr>
          <w:rFonts w:ascii="Arial" w:hAnsi="Arial" w:cs="Arial"/>
          <w:sz w:val="20"/>
          <w:szCs w:val="20"/>
        </w:rPr>
        <w:t xml:space="preserve"> responses </w:t>
      </w:r>
      <w:proofErr w:type="spellStart"/>
      <w:r w:rsidRPr="00AF6FE0">
        <w:rPr>
          <w:rFonts w:ascii="Arial" w:hAnsi="Arial" w:cs="Arial"/>
          <w:sz w:val="20"/>
          <w:szCs w:val="20"/>
        </w:rPr>
        <w:t>to</w:t>
      </w:r>
      <w:proofErr w:type="spellEnd"/>
      <w:r w:rsidRPr="00AF6FE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6FE0">
        <w:rPr>
          <w:rFonts w:ascii="Arial" w:hAnsi="Arial" w:cs="Arial"/>
          <w:sz w:val="20"/>
          <w:szCs w:val="20"/>
        </w:rPr>
        <w:t>school</w:t>
      </w:r>
      <w:proofErr w:type="spellEnd"/>
      <w:r w:rsidRPr="00AF6FE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6FE0">
        <w:rPr>
          <w:rFonts w:ascii="Arial" w:hAnsi="Arial" w:cs="Arial"/>
          <w:sz w:val="20"/>
          <w:szCs w:val="20"/>
        </w:rPr>
        <w:t>violence</w:t>
      </w:r>
      <w:proofErr w:type="spellEnd"/>
      <w:r w:rsidRPr="00AF6FE0">
        <w:rPr>
          <w:rFonts w:ascii="Arial" w:hAnsi="Arial" w:cs="Arial"/>
          <w:sz w:val="20"/>
          <w:szCs w:val="20"/>
        </w:rPr>
        <w:t xml:space="preserve">. </w:t>
      </w:r>
      <w:r w:rsidRPr="004B02FB">
        <w:rPr>
          <w:rFonts w:ascii="Arial" w:hAnsi="Arial" w:cs="Arial"/>
          <w:sz w:val="20"/>
          <w:szCs w:val="20"/>
          <w:lang w:val="en-US"/>
        </w:rPr>
        <w:t>Harvard Educational Review, 65, 189-212. 1995.</w:t>
      </w:r>
    </w:p>
    <w:p w14:paraId="478B0F79" w14:textId="3CDD7697" w:rsidR="00FA2381" w:rsidRPr="004B02FB" w:rsidRDefault="00FA2381" w:rsidP="006B31DE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171B4C56" w14:textId="1343323A" w:rsidR="00FA2381" w:rsidRPr="00AF6FE0" w:rsidRDefault="00FA2381" w:rsidP="00FA2381">
      <w:pPr>
        <w:jc w:val="both"/>
        <w:rPr>
          <w:rFonts w:ascii="Arial" w:hAnsi="Arial" w:cs="Arial"/>
          <w:sz w:val="20"/>
          <w:szCs w:val="20"/>
        </w:rPr>
      </w:pPr>
      <w:r w:rsidRPr="004B02FB">
        <w:rPr>
          <w:rFonts w:ascii="Arial" w:hAnsi="Arial" w:cs="Arial"/>
          <w:sz w:val="20"/>
          <w:szCs w:val="20"/>
          <w:lang w:val="en-US"/>
        </w:rPr>
        <w:t xml:space="preserve">WARNICK, Bryan. Surveillance cameras in schools: an ethical analysis. </w:t>
      </w:r>
      <w:r w:rsidRPr="00AF6FE0">
        <w:rPr>
          <w:rFonts w:ascii="Arial" w:hAnsi="Arial" w:cs="Arial"/>
          <w:sz w:val="20"/>
          <w:szCs w:val="20"/>
        </w:rPr>
        <w:t xml:space="preserve">Harvard </w:t>
      </w:r>
      <w:proofErr w:type="spellStart"/>
      <w:r w:rsidRPr="00AF6FE0">
        <w:rPr>
          <w:rFonts w:ascii="Arial" w:hAnsi="Arial" w:cs="Arial"/>
          <w:sz w:val="20"/>
          <w:szCs w:val="20"/>
        </w:rPr>
        <w:t>Educational</w:t>
      </w:r>
      <w:proofErr w:type="spellEnd"/>
      <w:r w:rsidRPr="00AF6FE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6FE0">
        <w:rPr>
          <w:rFonts w:ascii="Arial" w:hAnsi="Arial" w:cs="Arial"/>
          <w:sz w:val="20"/>
          <w:szCs w:val="20"/>
        </w:rPr>
        <w:t>Review</w:t>
      </w:r>
      <w:proofErr w:type="spellEnd"/>
      <w:r w:rsidRPr="00AF6FE0">
        <w:rPr>
          <w:rFonts w:ascii="Arial" w:hAnsi="Arial" w:cs="Arial"/>
          <w:sz w:val="20"/>
          <w:szCs w:val="20"/>
        </w:rPr>
        <w:t>, 77 (3), p. 313-343, 2007.</w:t>
      </w:r>
    </w:p>
    <w:p w14:paraId="2A4BAC26" w14:textId="5EC53E5F" w:rsidR="001E53E8" w:rsidRPr="00F52090" w:rsidRDefault="00BE6433" w:rsidP="006B31DE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/>
      </w:r>
      <w:r w:rsidR="00F52090" w:rsidRPr="00F52090">
        <w:rPr>
          <w:rFonts w:ascii="Arial" w:hAnsi="Arial" w:cs="Arial"/>
          <w:b/>
          <w:u w:val="single"/>
        </w:rPr>
        <w:t>Conclusão:</w:t>
      </w:r>
    </w:p>
    <w:p w14:paraId="34180566" w14:textId="77777777" w:rsidR="00F52090" w:rsidRDefault="00F52090" w:rsidP="0043175A">
      <w:pPr>
        <w:rPr>
          <w:rFonts w:ascii="Arial" w:hAnsi="Arial" w:cs="Arial"/>
        </w:rPr>
      </w:pPr>
    </w:p>
    <w:p w14:paraId="1893DA7F" w14:textId="25C829A9" w:rsidR="00F77378" w:rsidRDefault="001E53E8" w:rsidP="00104F0B">
      <w:pPr>
        <w:jc w:val="both"/>
        <w:rPr>
          <w:rFonts w:ascii="Arial" w:hAnsi="Arial" w:cs="Arial"/>
        </w:rPr>
      </w:pPr>
      <w:bookmarkStart w:id="0" w:name="_GoBack"/>
      <w:r>
        <w:rPr>
          <w:rFonts w:ascii="Arial" w:hAnsi="Arial" w:cs="Arial"/>
        </w:rPr>
        <w:t xml:space="preserve">      </w:t>
      </w:r>
      <w:r w:rsidR="00F77378">
        <w:rPr>
          <w:rFonts w:ascii="Arial" w:hAnsi="Arial" w:cs="Arial"/>
        </w:rPr>
        <w:t>Tendo em vis</w:t>
      </w:r>
      <w:r w:rsidR="00762516">
        <w:rPr>
          <w:rFonts w:ascii="Arial" w:hAnsi="Arial" w:cs="Arial"/>
        </w:rPr>
        <w:t xml:space="preserve">ta o exposto, o presente Relator, </w:t>
      </w:r>
      <w:r>
        <w:rPr>
          <w:rFonts w:ascii="Arial" w:hAnsi="Arial" w:cs="Arial"/>
        </w:rPr>
        <w:t xml:space="preserve">profere o parecer </w:t>
      </w:r>
      <w:r w:rsidR="006B31DE">
        <w:rPr>
          <w:rFonts w:ascii="Arial" w:hAnsi="Arial" w:cs="Arial"/>
          <w:b/>
        </w:rPr>
        <w:t>CONTRÁRIO</w:t>
      </w:r>
      <w:r>
        <w:rPr>
          <w:rFonts w:ascii="Arial" w:hAnsi="Arial" w:cs="Arial"/>
        </w:rPr>
        <w:t xml:space="preserve"> ao projeto de lei 0</w:t>
      </w:r>
      <w:r w:rsidR="006B31DE">
        <w:rPr>
          <w:rFonts w:ascii="Arial" w:hAnsi="Arial" w:cs="Arial"/>
        </w:rPr>
        <w:t>0219</w:t>
      </w:r>
      <w:r>
        <w:rPr>
          <w:rFonts w:ascii="Arial" w:hAnsi="Arial" w:cs="Arial"/>
        </w:rPr>
        <w:t xml:space="preserve">/2021 </w:t>
      </w:r>
      <w:r w:rsidR="006B31DE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Vereador </w:t>
      </w:r>
      <w:r w:rsidR="006B31DE" w:rsidRPr="006B31DE">
        <w:rPr>
          <w:rFonts w:ascii="Arial" w:hAnsi="Arial" w:cs="Arial"/>
        </w:rPr>
        <w:t>Douglas de Souza Gomes</w:t>
      </w:r>
      <w:r w:rsidR="006B31DE">
        <w:rPr>
          <w:rFonts w:ascii="Arial" w:hAnsi="Arial" w:cs="Arial"/>
        </w:rPr>
        <w:t xml:space="preserve">. </w:t>
      </w:r>
    </w:p>
    <w:bookmarkEnd w:id="0"/>
    <w:p w14:paraId="46ABE3BD" w14:textId="77777777" w:rsidR="00522EA2" w:rsidRDefault="00522EA2" w:rsidP="0043175A">
      <w:pPr>
        <w:rPr>
          <w:rFonts w:ascii="Arial" w:hAnsi="Arial" w:cs="Arial"/>
        </w:rPr>
      </w:pPr>
    </w:p>
    <w:p w14:paraId="4B4CB27C" w14:textId="6BCED7DE" w:rsidR="00522EA2" w:rsidRDefault="000E0E0B" w:rsidP="00522EA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Niterói, </w:t>
      </w:r>
      <w:r w:rsidR="00636F09">
        <w:rPr>
          <w:rFonts w:ascii="Arial" w:hAnsi="Arial" w:cs="Arial"/>
        </w:rPr>
        <w:t>08</w:t>
      </w:r>
      <w:r>
        <w:rPr>
          <w:rFonts w:ascii="Arial" w:hAnsi="Arial" w:cs="Arial"/>
        </w:rPr>
        <w:t xml:space="preserve"> de </w:t>
      </w:r>
      <w:r w:rsidR="00636F09">
        <w:rPr>
          <w:rFonts w:ascii="Arial" w:hAnsi="Arial" w:cs="Arial"/>
        </w:rPr>
        <w:t>Setembro</w:t>
      </w:r>
      <w:r w:rsidR="00522EA2">
        <w:rPr>
          <w:rFonts w:ascii="Arial" w:hAnsi="Arial" w:cs="Arial"/>
        </w:rPr>
        <w:t xml:space="preserve"> de 2021</w:t>
      </w:r>
    </w:p>
    <w:p w14:paraId="58681D4E" w14:textId="09128DC7" w:rsidR="00CE61EA" w:rsidRDefault="00CE61EA" w:rsidP="0043175A">
      <w:pPr>
        <w:rPr>
          <w:rFonts w:ascii="Arial" w:hAnsi="Arial" w:cs="Arial"/>
        </w:rPr>
      </w:pPr>
    </w:p>
    <w:p w14:paraId="27D5CB6F" w14:textId="1A7A5FF3" w:rsidR="00AF6FE0" w:rsidRDefault="00AF6FE0" w:rsidP="0043175A">
      <w:pPr>
        <w:rPr>
          <w:rFonts w:ascii="Arial" w:hAnsi="Arial" w:cs="Arial"/>
        </w:rPr>
      </w:pPr>
    </w:p>
    <w:p w14:paraId="63BFBF06" w14:textId="77777777" w:rsidR="00AF6FE0" w:rsidRDefault="00AF6FE0" w:rsidP="0043175A">
      <w:pPr>
        <w:rPr>
          <w:rFonts w:ascii="Arial" w:hAnsi="Arial" w:cs="Arial"/>
        </w:rPr>
      </w:pPr>
    </w:p>
    <w:p w14:paraId="77772BC7" w14:textId="0173CCC3" w:rsidR="00AF6FE0" w:rsidRPr="00CB1140" w:rsidRDefault="00AF6FE0" w:rsidP="00AF6FE0">
      <w:pPr>
        <w:ind w:firstLine="3"/>
        <w:jc w:val="center"/>
        <w:rPr>
          <w:b/>
        </w:rPr>
      </w:pPr>
      <w:r w:rsidRPr="00CB1140">
        <w:rPr>
          <w:b/>
        </w:rPr>
        <w:t>BINHO GUIMARÃES</w:t>
      </w:r>
    </w:p>
    <w:p w14:paraId="31D77697" w14:textId="77777777" w:rsidR="00AF6FE0" w:rsidRDefault="00AF6FE0" w:rsidP="00AF6FE0">
      <w:pPr>
        <w:ind w:firstLine="3"/>
        <w:jc w:val="center"/>
        <w:rPr>
          <w:bCs/>
        </w:rPr>
        <w:sectPr w:rsidR="00AF6FE0" w:rsidSect="00947A37">
          <w:headerReference w:type="default" r:id="rId6"/>
          <w:footerReference w:type="default" r:id="rId7"/>
          <w:pgSz w:w="11906" w:h="16838" w:code="9"/>
          <w:pgMar w:top="1418" w:right="1701" w:bottom="1418" w:left="1701" w:header="284" w:footer="284" w:gutter="0"/>
          <w:paperSrc w:first="7" w:other="7"/>
          <w:cols w:space="708"/>
          <w:docGrid w:linePitch="360"/>
        </w:sectPr>
      </w:pPr>
      <w:r w:rsidRPr="00885717">
        <w:rPr>
          <w:bCs/>
        </w:rPr>
        <w:t xml:space="preserve">Presidente </w:t>
      </w:r>
    </w:p>
    <w:p w14:paraId="31ED5E17" w14:textId="77777777" w:rsidR="00AF6FE0" w:rsidRDefault="00AF6FE0" w:rsidP="00AF6FE0">
      <w:pPr>
        <w:rPr>
          <w:bCs/>
        </w:rPr>
      </w:pPr>
    </w:p>
    <w:p w14:paraId="7A3F6D05" w14:textId="77777777" w:rsidR="00AF6FE0" w:rsidRPr="00CB1140" w:rsidRDefault="00AF6FE0" w:rsidP="00AF6FE0">
      <w:pPr>
        <w:rPr>
          <w:bCs/>
        </w:rPr>
      </w:pPr>
    </w:p>
    <w:p w14:paraId="6E4662C2" w14:textId="77777777" w:rsidR="00AF6FE0" w:rsidRPr="00CB1140" w:rsidRDefault="00AF6FE0" w:rsidP="00AF6FE0">
      <w:pPr>
        <w:ind w:left="567"/>
        <w:rPr>
          <w:b/>
        </w:rPr>
      </w:pPr>
      <w:r>
        <w:rPr>
          <w:b/>
        </w:rPr>
        <w:t xml:space="preserve">       </w:t>
      </w:r>
      <w:r w:rsidRPr="00CB1140">
        <w:rPr>
          <w:b/>
        </w:rPr>
        <w:t>PROF. TULIO</w:t>
      </w:r>
    </w:p>
    <w:p w14:paraId="1D4795C1" w14:textId="77777777" w:rsidR="00AF6FE0" w:rsidRPr="00885717" w:rsidRDefault="00AF6FE0" w:rsidP="00AF6FE0">
      <w:pPr>
        <w:rPr>
          <w:bCs/>
        </w:rPr>
      </w:pPr>
      <w:r>
        <w:rPr>
          <w:bCs/>
        </w:rPr>
        <w:t xml:space="preserve">               </w:t>
      </w:r>
      <w:r w:rsidRPr="00885717">
        <w:rPr>
          <w:bCs/>
        </w:rPr>
        <w:t xml:space="preserve">Membro </w:t>
      </w:r>
      <w:r>
        <w:rPr>
          <w:bCs/>
        </w:rPr>
        <w:t>e Relator</w:t>
      </w:r>
      <w:r w:rsidRPr="00885717">
        <w:rPr>
          <w:bCs/>
        </w:rPr>
        <w:t xml:space="preserve">       </w:t>
      </w:r>
    </w:p>
    <w:p w14:paraId="5E48C888" w14:textId="77777777" w:rsidR="00AF6FE0" w:rsidRDefault="00AF6FE0" w:rsidP="00AF6FE0">
      <w:pPr>
        <w:ind w:left="567"/>
        <w:rPr>
          <w:bCs/>
        </w:rPr>
      </w:pPr>
    </w:p>
    <w:p w14:paraId="2941E4D2" w14:textId="77777777" w:rsidR="00AF6FE0" w:rsidRDefault="00AF6FE0" w:rsidP="00AF6FE0">
      <w:pPr>
        <w:ind w:left="567"/>
        <w:rPr>
          <w:b/>
        </w:rPr>
      </w:pPr>
    </w:p>
    <w:p w14:paraId="5FF416D7" w14:textId="77777777" w:rsidR="00AF6FE0" w:rsidRDefault="00AF6FE0" w:rsidP="00AF6FE0">
      <w:pPr>
        <w:ind w:left="567"/>
        <w:rPr>
          <w:b/>
        </w:rPr>
      </w:pPr>
    </w:p>
    <w:p w14:paraId="242F7817" w14:textId="77777777" w:rsidR="00AF6FE0" w:rsidRPr="00CB1140" w:rsidRDefault="00AF6FE0" w:rsidP="00AF6FE0">
      <w:pPr>
        <w:ind w:left="567"/>
        <w:rPr>
          <w:b/>
        </w:rPr>
      </w:pPr>
      <w:r w:rsidRPr="00CB1140">
        <w:rPr>
          <w:b/>
        </w:rPr>
        <w:t>JHONATAN ANJOS</w:t>
      </w:r>
    </w:p>
    <w:p w14:paraId="4C1ED8E1" w14:textId="77777777" w:rsidR="00AF6FE0" w:rsidRDefault="00AF6FE0" w:rsidP="00AF6FE0">
      <w:pPr>
        <w:ind w:left="567"/>
        <w:rPr>
          <w:bCs/>
        </w:rPr>
      </w:pPr>
      <w:r w:rsidRPr="00885717">
        <w:rPr>
          <w:bCs/>
        </w:rPr>
        <w:t xml:space="preserve">          Membro</w:t>
      </w:r>
    </w:p>
    <w:p w14:paraId="704171F5" w14:textId="06F17377" w:rsidR="00AF6FE0" w:rsidRDefault="00AF6FE0" w:rsidP="00AF6FE0">
      <w:pPr>
        <w:rPr>
          <w:bCs/>
        </w:rPr>
      </w:pPr>
    </w:p>
    <w:p w14:paraId="0674548C" w14:textId="37DC2CCB" w:rsidR="00AF6FE0" w:rsidRDefault="00AF6FE0" w:rsidP="00AF6FE0">
      <w:pPr>
        <w:rPr>
          <w:bCs/>
        </w:rPr>
      </w:pPr>
    </w:p>
    <w:p w14:paraId="14AF287D" w14:textId="77777777" w:rsidR="00AF6FE0" w:rsidRDefault="00AF6FE0" w:rsidP="00AF6FE0">
      <w:pPr>
        <w:rPr>
          <w:bCs/>
        </w:rPr>
      </w:pPr>
    </w:p>
    <w:p w14:paraId="030D60D6" w14:textId="77777777" w:rsidR="00AF6FE0" w:rsidRDefault="00AF6FE0" w:rsidP="00AF6FE0">
      <w:pPr>
        <w:rPr>
          <w:b/>
        </w:rPr>
      </w:pPr>
      <w:r w:rsidRPr="00CB1140">
        <w:rPr>
          <w:b/>
        </w:rPr>
        <w:t>FABIANO GONÇALVES</w:t>
      </w:r>
      <w:r>
        <w:rPr>
          <w:b/>
        </w:rPr>
        <w:t xml:space="preserve"> </w:t>
      </w:r>
    </w:p>
    <w:p w14:paraId="13224AB9" w14:textId="77777777" w:rsidR="00AF6FE0" w:rsidRDefault="00AF6FE0" w:rsidP="00AF6FE0">
      <w:pPr>
        <w:ind w:left="708"/>
        <w:rPr>
          <w:bCs/>
        </w:rPr>
      </w:pPr>
      <w:r w:rsidRPr="00885717">
        <w:rPr>
          <w:bCs/>
        </w:rPr>
        <w:t xml:space="preserve">    Membr</w:t>
      </w:r>
      <w:r>
        <w:rPr>
          <w:bCs/>
        </w:rPr>
        <w:t xml:space="preserve">o </w:t>
      </w:r>
    </w:p>
    <w:p w14:paraId="04E54754" w14:textId="77777777" w:rsidR="00AF6FE0" w:rsidRDefault="00AF6FE0" w:rsidP="00AF6FE0">
      <w:pPr>
        <w:ind w:left="708"/>
        <w:rPr>
          <w:bCs/>
        </w:rPr>
      </w:pPr>
    </w:p>
    <w:p w14:paraId="4ADEC37D" w14:textId="77777777" w:rsidR="00AF6FE0" w:rsidRDefault="00AF6FE0" w:rsidP="00AF6FE0">
      <w:pPr>
        <w:ind w:left="708"/>
        <w:rPr>
          <w:bCs/>
        </w:rPr>
      </w:pPr>
    </w:p>
    <w:p w14:paraId="6140E848" w14:textId="77777777" w:rsidR="00AF6FE0" w:rsidRDefault="00AF6FE0" w:rsidP="00AF6FE0">
      <w:pPr>
        <w:ind w:left="708"/>
        <w:rPr>
          <w:bCs/>
        </w:rPr>
      </w:pPr>
    </w:p>
    <w:p w14:paraId="121C09F8" w14:textId="09652A40" w:rsidR="00AF6FE0" w:rsidRDefault="00AF6FE0" w:rsidP="00AF6FE0">
      <w:pPr>
        <w:rPr>
          <w:b/>
        </w:rPr>
      </w:pPr>
      <w:r>
        <w:rPr>
          <w:b/>
        </w:rPr>
        <w:t>WALKIRIA NICTHEROY</w:t>
      </w:r>
    </w:p>
    <w:p w14:paraId="58B73394" w14:textId="77777777" w:rsidR="00AF6FE0" w:rsidRPr="00885717" w:rsidRDefault="00AF6FE0" w:rsidP="00AF6FE0">
      <w:pPr>
        <w:ind w:left="708"/>
        <w:rPr>
          <w:bCs/>
        </w:rPr>
        <w:sectPr w:rsidR="00AF6FE0" w:rsidRPr="00885717" w:rsidSect="00885717">
          <w:type w:val="continuous"/>
          <w:pgSz w:w="11906" w:h="16838" w:code="9"/>
          <w:pgMar w:top="1418" w:right="1701" w:bottom="1418" w:left="1701" w:header="284" w:footer="284" w:gutter="0"/>
          <w:paperSrc w:first="7" w:other="7"/>
          <w:cols w:num="2" w:space="708"/>
          <w:docGrid w:linePitch="360"/>
        </w:sectPr>
      </w:pPr>
      <w:r w:rsidRPr="00885717">
        <w:rPr>
          <w:bCs/>
        </w:rPr>
        <w:t xml:space="preserve">    Membr</w:t>
      </w:r>
      <w:r>
        <w:rPr>
          <w:bCs/>
        </w:rPr>
        <w:t xml:space="preserve">o </w:t>
      </w:r>
    </w:p>
    <w:p w14:paraId="3348A359" w14:textId="5EFE6A4D" w:rsidR="00AF6FE0" w:rsidRPr="00885717" w:rsidRDefault="00AF6FE0" w:rsidP="00AF6FE0">
      <w:pPr>
        <w:rPr>
          <w:bCs/>
        </w:rPr>
        <w:sectPr w:rsidR="00AF6FE0" w:rsidRPr="00885717" w:rsidSect="00885717">
          <w:type w:val="continuous"/>
          <w:pgSz w:w="11906" w:h="16838" w:code="9"/>
          <w:pgMar w:top="1418" w:right="1701" w:bottom="1418" w:left="1701" w:header="284" w:footer="284" w:gutter="0"/>
          <w:paperSrc w:first="7" w:other="7"/>
          <w:cols w:num="2" w:space="708"/>
          <w:docGrid w:linePitch="360"/>
        </w:sectPr>
      </w:pPr>
    </w:p>
    <w:p w14:paraId="289D88C8" w14:textId="77777777" w:rsidR="0050196C" w:rsidRPr="00AF6223" w:rsidRDefault="0050196C" w:rsidP="0043175A">
      <w:pPr>
        <w:rPr>
          <w:rFonts w:ascii="Arial" w:hAnsi="Arial" w:cs="Arial"/>
        </w:rPr>
      </w:pPr>
    </w:p>
    <w:sectPr w:rsidR="0050196C" w:rsidRPr="00AF622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771ECA" w14:textId="77777777" w:rsidR="008B32CA" w:rsidRDefault="008B32CA" w:rsidP="002B5E73">
      <w:r>
        <w:separator/>
      </w:r>
    </w:p>
  </w:endnote>
  <w:endnote w:type="continuationSeparator" w:id="0">
    <w:p w14:paraId="4D673B04" w14:textId="77777777" w:rsidR="008B32CA" w:rsidRDefault="008B32CA" w:rsidP="002B5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9EB1D" w14:textId="77777777" w:rsidR="00AF6FE0" w:rsidRPr="00CB1140" w:rsidRDefault="00AF6FE0" w:rsidP="00D42E63">
    <w:pPr>
      <w:jc w:val="center"/>
      <w:rPr>
        <w:rFonts w:ascii="Cambria" w:hAnsi="Cambria"/>
      </w:rPr>
    </w:pPr>
    <w:r w:rsidRPr="00CB1140">
      <w:rPr>
        <w:rFonts w:ascii="Cambria" w:hAnsi="Cambria"/>
      </w:rPr>
      <w:t>Av. Ernani do Amaral Peixoto, 625 - Gabinete 44 – Centro - Niterói – RJ.</w:t>
    </w:r>
  </w:p>
  <w:p w14:paraId="596DA887" w14:textId="77777777" w:rsidR="00AF6FE0" w:rsidRPr="00CB1140" w:rsidRDefault="00AF6FE0" w:rsidP="00D42E63">
    <w:pPr>
      <w:jc w:val="center"/>
      <w:rPr>
        <w:rFonts w:ascii="Cambria" w:hAnsi="Cambria"/>
      </w:rPr>
    </w:pPr>
    <w:r w:rsidRPr="00CB1140">
      <w:rPr>
        <w:rFonts w:ascii="Cambria" w:hAnsi="Cambria"/>
      </w:rPr>
      <w:t xml:space="preserve">CEP 24020-073 – Tel.: (21) 3716-8600 – ramal 262 /2621-3113. </w:t>
    </w:r>
  </w:p>
  <w:p w14:paraId="5EE71995" w14:textId="77777777" w:rsidR="00AF6FE0" w:rsidRDefault="00AF6FE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695516" w14:textId="77777777" w:rsidR="008B32CA" w:rsidRDefault="008B32CA" w:rsidP="002B5E73">
      <w:r>
        <w:separator/>
      </w:r>
    </w:p>
  </w:footnote>
  <w:footnote w:type="continuationSeparator" w:id="0">
    <w:p w14:paraId="610ED850" w14:textId="77777777" w:rsidR="008B32CA" w:rsidRDefault="008B32CA" w:rsidP="002B5E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F4A41" w14:textId="77777777" w:rsidR="00AF6FE0" w:rsidRDefault="00AF6FE0" w:rsidP="00CB1140">
    <w:pPr>
      <w:tabs>
        <w:tab w:val="left" w:pos="3402"/>
        <w:tab w:val="center" w:pos="4960"/>
      </w:tabs>
      <w:ind w:left="423" w:firstLine="993"/>
      <w:rPr>
        <w:rFonts w:ascii="Tahoma" w:hAnsi="Tahoma" w:cs="Tahoma"/>
        <w:b/>
        <w:bCs/>
        <w:sz w:val="44"/>
        <w:szCs w:val="44"/>
      </w:rPr>
    </w:pP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  <w:t xml:space="preserve">     </w:t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</w:p>
  <w:p w14:paraId="53C05D94" w14:textId="77777777" w:rsidR="00AF6FE0" w:rsidRDefault="00AF6FE0" w:rsidP="00F43E7A">
    <w:pPr>
      <w:ind w:left="423" w:firstLine="993"/>
      <w:jc w:val="center"/>
      <w:rPr>
        <w:rFonts w:ascii="Tahoma" w:hAnsi="Tahoma" w:cs="Tahoma"/>
        <w:b/>
        <w:bCs/>
        <w:sz w:val="44"/>
        <w:szCs w:val="44"/>
      </w:rPr>
    </w:pPr>
    <w:r w:rsidRPr="00225295">
      <w:rPr>
        <w:rFonts w:ascii="Tahoma" w:hAnsi="Tahoma" w:cs="Tahoma"/>
        <w:b/>
        <w:bCs/>
        <w:noProof/>
        <w:sz w:val="44"/>
        <w:szCs w:val="44"/>
      </w:rPr>
      <w:drawing>
        <wp:anchor distT="0" distB="0" distL="114300" distR="114300" simplePos="0" relativeHeight="251659264" behindDoc="1" locked="0" layoutInCell="1" allowOverlap="1" wp14:anchorId="7C20E120" wp14:editId="14699318">
          <wp:simplePos x="0" y="0"/>
          <wp:positionH relativeFrom="column">
            <wp:posOffset>-1270</wp:posOffset>
          </wp:positionH>
          <wp:positionV relativeFrom="paragraph">
            <wp:posOffset>35560</wp:posOffset>
          </wp:positionV>
          <wp:extent cx="814705" cy="1012825"/>
          <wp:effectExtent l="0" t="0" r="444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1012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D2D8ED" w14:textId="70ECE2BE" w:rsidR="00AF6FE0" w:rsidRPr="00885717" w:rsidRDefault="00AF6FE0" w:rsidP="000C3AE6">
    <w:pPr>
      <w:jc w:val="center"/>
      <w:rPr>
        <w:rFonts w:ascii="Tahoma" w:hAnsi="Tahoma" w:cs="Tahoma"/>
        <w:b/>
        <w:bCs/>
        <w:sz w:val="40"/>
        <w:szCs w:val="40"/>
      </w:rPr>
    </w:pPr>
    <w:r w:rsidRPr="00885717">
      <w:rPr>
        <w:rFonts w:ascii="Tahoma" w:hAnsi="Tahoma" w:cs="Tahoma"/>
        <w:b/>
        <w:bCs/>
        <w:sz w:val="40"/>
        <w:szCs w:val="40"/>
      </w:rPr>
      <w:t>Câmara Municipal de</w:t>
    </w:r>
    <w:r w:rsidR="000C3AE6">
      <w:rPr>
        <w:rFonts w:ascii="Tahoma" w:hAnsi="Tahoma" w:cs="Tahoma"/>
        <w:b/>
        <w:bCs/>
        <w:sz w:val="40"/>
        <w:szCs w:val="40"/>
      </w:rPr>
      <w:t xml:space="preserve"> </w:t>
    </w:r>
    <w:r w:rsidRPr="00885717">
      <w:rPr>
        <w:rFonts w:ascii="Tahoma" w:hAnsi="Tahoma" w:cs="Tahoma"/>
        <w:b/>
        <w:bCs/>
        <w:sz w:val="40"/>
        <w:szCs w:val="40"/>
      </w:rPr>
      <w:t>Niterói</w:t>
    </w:r>
  </w:p>
  <w:p w14:paraId="54D8ADA0" w14:textId="77777777" w:rsidR="00AF6FE0" w:rsidRPr="00885717" w:rsidRDefault="00AF6FE0" w:rsidP="00CB1140">
    <w:pPr>
      <w:ind w:left="708" w:firstLine="143"/>
      <w:jc w:val="center"/>
      <w:rPr>
        <w:rFonts w:ascii="Tahoma" w:hAnsi="Tahoma" w:cs="Tahoma"/>
        <w:sz w:val="26"/>
        <w:szCs w:val="26"/>
      </w:rPr>
    </w:pPr>
    <w:r w:rsidRPr="00885717">
      <w:rPr>
        <w:rFonts w:ascii="Tahoma" w:hAnsi="Tahoma" w:cs="Tahoma"/>
        <w:sz w:val="26"/>
        <w:szCs w:val="26"/>
      </w:rPr>
      <w:t>COMISSÃO PERMANENTE DE EDUCAÇÃO, CIÊNCIA E TECNOLOGIA E FORMAÇÃO PROFISSIONAL</w:t>
    </w:r>
  </w:p>
  <w:p w14:paraId="1789AF70" w14:textId="77777777" w:rsidR="00AF6FE0" w:rsidRDefault="00AF6FE0">
    <w:pPr>
      <w:pStyle w:val="Cabealho"/>
    </w:pPr>
  </w:p>
  <w:p w14:paraId="181C2D23" w14:textId="77777777" w:rsidR="00AF6FE0" w:rsidRDefault="00AF6FE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52190" w14:textId="77777777" w:rsidR="002B5E73" w:rsidRDefault="002B5E73">
    <w:pPr>
      <w:pStyle w:val="Cabealho"/>
    </w:pPr>
  </w:p>
  <w:tbl>
    <w:tblPr>
      <w:tblW w:w="9957" w:type="dxa"/>
      <w:tblInd w:w="-1127" w:type="dxa"/>
      <w:tblLook w:val="01E0" w:firstRow="1" w:lastRow="1" w:firstColumn="1" w:lastColumn="1" w:noHBand="0" w:noVBand="0"/>
    </w:tblPr>
    <w:tblGrid>
      <w:gridCol w:w="2545"/>
      <w:gridCol w:w="7412"/>
    </w:tblGrid>
    <w:tr w:rsidR="002B5E73" w14:paraId="5A396252" w14:textId="77777777" w:rsidTr="00A95CB6">
      <w:trPr>
        <w:trHeight w:val="1503"/>
      </w:trPr>
      <w:tc>
        <w:tcPr>
          <w:tcW w:w="2545" w:type="dxa"/>
        </w:tcPr>
        <w:p w14:paraId="01F56D8E" w14:textId="77777777" w:rsidR="002B5E73" w:rsidRDefault="002B5E73" w:rsidP="00A95CB6">
          <w:pPr>
            <w:pStyle w:val="Cabealho"/>
            <w:ind w:right="332"/>
          </w:pPr>
          <w:r w:rsidRPr="007C57AE">
            <w:rPr>
              <w:noProof/>
            </w:rPr>
            <w:drawing>
              <wp:inline distT="0" distB="0" distL="0" distR="0" wp14:anchorId="5573B457" wp14:editId="52DA60F5">
                <wp:extent cx="952500" cy="1133475"/>
                <wp:effectExtent l="0" t="0" r="0" b="9525"/>
                <wp:docPr id="3" name="Imagem 3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2" w:type="dxa"/>
        </w:tcPr>
        <w:p w14:paraId="3F7884B4" w14:textId="77777777" w:rsidR="002B5E73" w:rsidRPr="00BF4359" w:rsidRDefault="002B5E73" w:rsidP="002B5E73">
          <w:pPr>
            <w:pStyle w:val="Cabealho"/>
            <w:rPr>
              <w:rFonts w:ascii="Arial" w:hAnsi="Arial" w:cs="Arial"/>
              <w:sz w:val="20"/>
              <w:szCs w:val="32"/>
            </w:rPr>
          </w:pPr>
        </w:p>
        <w:p w14:paraId="0D87B600" w14:textId="77777777" w:rsidR="002B5E73" w:rsidRPr="00D1061A" w:rsidRDefault="00A95CB6" w:rsidP="00A95CB6">
          <w:pPr>
            <w:pStyle w:val="Cabealho"/>
            <w:rPr>
              <w:rFonts w:ascii="Tahoma" w:hAnsi="Tahoma" w:cs="Arial"/>
              <w:b/>
              <w:sz w:val="40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 xml:space="preserve"> </w:t>
          </w:r>
          <w:r w:rsidR="002B5E73" w:rsidRPr="00D1061A"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2A5DE8DB" w14:textId="77777777" w:rsidR="002B5E73" w:rsidRPr="00D1061A" w:rsidRDefault="002B5E73" w:rsidP="002B5E73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14:paraId="6FBADEA4" w14:textId="0BD1BF09" w:rsidR="002B5E73" w:rsidRPr="00BF4359" w:rsidRDefault="002B5E73" w:rsidP="002B5E73">
          <w:pPr>
            <w:pStyle w:val="Cabealho"/>
            <w:jc w:val="center"/>
            <w:rPr>
              <w:rFonts w:ascii="Tahoma" w:hAnsi="Tahoma"/>
              <w:b/>
              <w:sz w:val="28"/>
              <w:szCs w:val="28"/>
            </w:rPr>
          </w:pPr>
          <w:r w:rsidRPr="00D1061A">
            <w:rPr>
              <w:rFonts w:ascii="Tahoma" w:hAnsi="Tahoma"/>
              <w:b/>
              <w:sz w:val="28"/>
              <w:szCs w:val="28"/>
            </w:rPr>
            <w:t xml:space="preserve">Comissão </w:t>
          </w:r>
          <w:r w:rsidR="00D1061A" w:rsidRPr="00D1061A">
            <w:rPr>
              <w:rFonts w:ascii="Tahoma" w:hAnsi="Tahoma"/>
              <w:b/>
              <w:sz w:val="28"/>
              <w:szCs w:val="28"/>
            </w:rPr>
            <w:t>Permanente de Educação, Ciência e Tecnologia e Formação Profissional</w:t>
          </w:r>
          <w:r w:rsidRPr="00D1061A">
            <w:rPr>
              <w:rFonts w:ascii="Tahoma" w:hAnsi="Tahoma"/>
              <w:b/>
              <w:sz w:val="28"/>
              <w:szCs w:val="28"/>
            </w:rPr>
            <w:t xml:space="preserve"> - </w:t>
          </w:r>
          <w:r w:rsidR="00D1061A" w:rsidRPr="00D1061A">
            <w:rPr>
              <w:rFonts w:ascii="Tahoma" w:hAnsi="Tahoma"/>
              <w:b/>
              <w:sz w:val="28"/>
              <w:szCs w:val="28"/>
            </w:rPr>
            <w:t>CECTFP</w:t>
          </w:r>
        </w:p>
        <w:p w14:paraId="6EFC258C" w14:textId="77777777" w:rsidR="002B5E73" w:rsidRDefault="002B5E73" w:rsidP="002B5E73">
          <w:pPr>
            <w:pStyle w:val="Cabealho"/>
          </w:pPr>
        </w:p>
      </w:tc>
    </w:tr>
  </w:tbl>
  <w:p w14:paraId="667DC45F" w14:textId="77777777" w:rsidR="002B5E73" w:rsidRDefault="002B5E73">
    <w:pPr>
      <w:pStyle w:val="Cabealho"/>
    </w:pPr>
  </w:p>
  <w:p w14:paraId="01E34F86" w14:textId="77777777" w:rsidR="002B5E73" w:rsidRDefault="002B5E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7EB"/>
    <w:rsid w:val="000C3AE6"/>
    <w:rsid w:val="000E0E0B"/>
    <w:rsid w:val="00104F0B"/>
    <w:rsid w:val="001A367B"/>
    <w:rsid w:val="001E53E8"/>
    <w:rsid w:val="00203572"/>
    <w:rsid w:val="002B5E73"/>
    <w:rsid w:val="002E54C2"/>
    <w:rsid w:val="00384FFD"/>
    <w:rsid w:val="003B42C8"/>
    <w:rsid w:val="003C6830"/>
    <w:rsid w:val="003E3E47"/>
    <w:rsid w:val="0043175A"/>
    <w:rsid w:val="00471D9E"/>
    <w:rsid w:val="004B02FB"/>
    <w:rsid w:val="004D569B"/>
    <w:rsid w:val="004F034B"/>
    <w:rsid w:val="0050196C"/>
    <w:rsid w:val="00522EA2"/>
    <w:rsid w:val="0053227A"/>
    <w:rsid w:val="005A43F6"/>
    <w:rsid w:val="005A4D13"/>
    <w:rsid w:val="005C27E4"/>
    <w:rsid w:val="006337E8"/>
    <w:rsid w:val="00636F09"/>
    <w:rsid w:val="00665BB4"/>
    <w:rsid w:val="00694A4F"/>
    <w:rsid w:val="006B31DE"/>
    <w:rsid w:val="006D4EF8"/>
    <w:rsid w:val="007068C5"/>
    <w:rsid w:val="00733C7F"/>
    <w:rsid w:val="00762516"/>
    <w:rsid w:val="00787F18"/>
    <w:rsid w:val="00816071"/>
    <w:rsid w:val="00837D83"/>
    <w:rsid w:val="0086320F"/>
    <w:rsid w:val="008644D0"/>
    <w:rsid w:val="00872741"/>
    <w:rsid w:val="00882325"/>
    <w:rsid w:val="008A55BD"/>
    <w:rsid w:val="008A63BC"/>
    <w:rsid w:val="008B1CA6"/>
    <w:rsid w:val="008B32CA"/>
    <w:rsid w:val="008C1CBF"/>
    <w:rsid w:val="00946EFA"/>
    <w:rsid w:val="00965DC2"/>
    <w:rsid w:val="0097228F"/>
    <w:rsid w:val="00992DD5"/>
    <w:rsid w:val="009C75C6"/>
    <w:rsid w:val="00A25D8F"/>
    <w:rsid w:val="00A25DFE"/>
    <w:rsid w:val="00A61EFA"/>
    <w:rsid w:val="00A906F9"/>
    <w:rsid w:val="00A95CB6"/>
    <w:rsid w:val="00AF6223"/>
    <w:rsid w:val="00AF6FE0"/>
    <w:rsid w:val="00B04A86"/>
    <w:rsid w:val="00B11BEB"/>
    <w:rsid w:val="00B251F8"/>
    <w:rsid w:val="00B811D8"/>
    <w:rsid w:val="00BB1196"/>
    <w:rsid w:val="00BC1213"/>
    <w:rsid w:val="00BE6433"/>
    <w:rsid w:val="00C01890"/>
    <w:rsid w:val="00C74441"/>
    <w:rsid w:val="00C95670"/>
    <w:rsid w:val="00CC67EB"/>
    <w:rsid w:val="00CE61EA"/>
    <w:rsid w:val="00D1061A"/>
    <w:rsid w:val="00D5324A"/>
    <w:rsid w:val="00D72B19"/>
    <w:rsid w:val="00D80D97"/>
    <w:rsid w:val="00DC4C69"/>
    <w:rsid w:val="00E60EE8"/>
    <w:rsid w:val="00E931F4"/>
    <w:rsid w:val="00F2552D"/>
    <w:rsid w:val="00F52090"/>
    <w:rsid w:val="00F76290"/>
    <w:rsid w:val="00F77378"/>
    <w:rsid w:val="00FA2381"/>
    <w:rsid w:val="00FB7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AA3738"/>
  <w15:chartTrackingRefBased/>
  <w15:docId w15:val="{9034C78B-A31C-40EC-897B-B71178012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1D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1D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1D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B5E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5E73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1314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Professor Tulio</dc:creator>
  <cp:keywords/>
  <dc:description/>
  <cp:lastModifiedBy>Ver Binho</cp:lastModifiedBy>
  <cp:revision>2</cp:revision>
  <dcterms:created xsi:type="dcterms:W3CDTF">2021-09-30T20:06:00Z</dcterms:created>
  <dcterms:modified xsi:type="dcterms:W3CDTF">2021-09-30T20:06:00Z</dcterms:modified>
</cp:coreProperties>
</file>