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B816C" w14:textId="5BFC077F" w:rsidR="00293B95" w:rsidRPr="00386848" w:rsidRDefault="00293B95" w:rsidP="00293B95">
      <w:pPr>
        <w:spacing w:after="0" w:line="240" w:lineRule="auto"/>
        <w:jc w:val="both"/>
        <w:rPr>
          <w:rFonts w:ascii="Times New Roman" w:eastAsia="Times New Roman" w:hAnsi="Times New Roman" w:cs="Times New Roman"/>
          <w:b/>
          <w:bCs/>
          <w:color w:val="000000"/>
          <w:sz w:val="24"/>
          <w:szCs w:val="24"/>
          <w:lang w:eastAsia="pt-BR"/>
        </w:rPr>
      </w:pPr>
      <w:r w:rsidRPr="00386848">
        <w:rPr>
          <w:rFonts w:ascii="Times New Roman" w:eastAsia="Times New Roman" w:hAnsi="Times New Roman" w:cs="Times New Roman"/>
          <w:b/>
          <w:bCs/>
          <w:color w:val="000000"/>
          <w:sz w:val="24"/>
          <w:szCs w:val="24"/>
          <w:lang w:eastAsia="pt-BR"/>
        </w:rPr>
        <w:t xml:space="preserve">PROJETO DE </w:t>
      </w:r>
      <w:r w:rsidR="00016FE3" w:rsidRPr="00386848">
        <w:rPr>
          <w:rFonts w:ascii="Times New Roman" w:eastAsia="Times New Roman" w:hAnsi="Times New Roman" w:cs="Times New Roman"/>
          <w:b/>
          <w:bCs/>
          <w:color w:val="000000"/>
          <w:sz w:val="24"/>
          <w:szCs w:val="24"/>
          <w:lang w:eastAsia="pt-BR"/>
        </w:rPr>
        <w:t xml:space="preserve">DECRETO </w:t>
      </w:r>
      <w:r w:rsidR="005129B7" w:rsidRPr="00386848">
        <w:rPr>
          <w:rFonts w:ascii="Times New Roman" w:eastAsia="Times New Roman" w:hAnsi="Times New Roman" w:cs="Times New Roman"/>
          <w:b/>
          <w:bCs/>
          <w:color w:val="000000"/>
          <w:sz w:val="24"/>
          <w:szCs w:val="24"/>
          <w:lang w:eastAsia="pt-BR"/>
        </w:rPr>
        <w:t>LEGISLATIVO</w:t>
      </w:r>
      <w:r w:rsidRPr="00386848">
        <w:rPr>
          <w:rFonts w:ascii="Times New Roman" w:eastAsia="Times New Roman" w:hAnsi="Times New Roman" w:cs="Times New Roman"/>
          <w:b/>
          <w:bCs/>
          <w:color w:val="000000"/>
          <w:sz w:val="24"/>
          <w:szCs w:val="24"/>
          <w:lang w:eastAsia="pt-BR"/>
        </w:rPr>
        <w:t xml:space="preserve"> Nº           </w:t>
      </w:r>
      <w:r w:rsidR="00006243" w:rsidRPr="00386848">
        <w:rPr>
          <w:rFonts w:ascii="Times New Roman" w:eastAsia="Times New Roman" w:hAnsi="Times New Roman" w:cs="Times New Roman"/>
          <w:b/>
          <w:bCs/>
          <w:color w:val="000000"/>
          <w:sz w:val="24"/>
          <w:szCs w:val="24"/>
          <w:lang w:eastAsia="pt-BR"/>
        </w:rPr>
        <w:t>/2021</w:t>
      </w:r>
    </w:p>
    <w:p w14:paraId="1620E5C5" w14:textId="77777777" w:rsidR="00293B95" w:rsidRDefault="00293B95" w:rsidP="00FA322C">
      <w:pPr>
        <w:spacing w:after="0" w:line="360" w:lineRule="auto"/>
        <w:ind w:left="2832" w:firstLine="708"/>
        <w:jc w:val="both"/>
        <w:rPr>
          <w:rFonts w:ascii="Times New Roman" w:hAnsi="Times New Roman" w:cs="Times New Roman"/>
          <w:sz w:val="24"/>
          <w:szCs w:val="24"/>
        </w:rPr>
      </w:pPr>
    </w:p>
    <w:p w14:paraId="6EB87404" w14:textId="77777777" w:rsidR="005129B7" w:rsidRDefault="00691755" w:rsidP="005129B7">
      <w:pPr>
        <w:spacing w:after="0" w:line="360" w:lineRule="auto"/>
        <w:ind w:left="3969"/>
        <w:jc w:val="both"/>
        <w:rPr>
          <w:rFonts w:ascii="Times New Roman" w:hAnsi="Times New Roman" w:cs="Times New Roman"/>
          <w:b/>
          <w:sz w:val="24"/>
          <w:szCs w:val="24"/>
        </w:rPr>
      </w:pPr>
      <w:r w:rsidRPr="005129B7">
        <w:rPr>
          <w:rFonts w:ascii="Times New Roman" w:hAnsi="Times New Roman" w:cs="Times New Roman"/>
          <w:b/>
          <w:sz w:val="24"/>
          <w:szCs w:val="24"/>
        </w:rPr>
        <w:t>EMENTA:</w:t>
      </w:r>
      <w:r w:rsidR="00016FE3" w:rsidRPr="005129B7">
        <w:rPr>
          <w:rFonts w:ascii="Times New Roman" w:hAnsi="Times New Roman" w:cs="Times New Roman"/>
          <w:b/>
          <w:sz w:val="24"/>
          <w:szCs w:val="24"/>
        </w:rPr>
        <w:t xml:space="preserve"> </w:t>
      </w:r>
    </w:p>
    <w:p w14:paraId="1A1FBC49" w14:textId="19E7C84C" w:rsidR="00617E02" w:rsidRPr="005129B7" w:rsidRDefault="00617E02" w:rsidP="009A7899">
      <w:pPr>
        <w:spacing w:line="360" w:lineRule="auto"/>
        <w:ind w:left="3969"/>
        <w:jc w:val="both"/>
        <w:rPr>
          <w:rFonts w:ascii="Times New Roman" w:hAnsi="Times New Roman" w:cs="Times New Roman"/>
          <w:b/>
          <w:sz w:val="24"/>
          <w:szCs w:val="24"/>
        </w:rPr>
      </w:pPr>
      <w:r w:rsidRPr="00617E02">
        <w:rPr>
          <w:rFonts w:ascii="Times New Roman" w:hAnsi="Times New Roman" w:cs="Times New Roman"/>
          <w:b/>
          <w:sz w:val="24"/>
          <w:szCs w:val="24"/>
        </w:rPr>
        <w:t xml:space="preserve">SUSTA OS EFEITOS DO DECRETO Nº </w:t>
      </w:r>
      <w:r w:rsidR="00225B37">
        <w:rPr>
          <w:rFonts w:ascii="Times New Roman" w:hAnsi="Times New Roman" w:cs="Times New Roman"/>
          <w:b/>
          <w:sz w:val="24"/>
          <w:szCs w:val="24"/>
        </w:rPr>
        <w:t>14.141</w:t>
      </w:r>
      <w:r w:rsidRPr="00617E02">
        <w:rPr>
          <w:rFonts w:ascii="Times New Roman" w:hAnsi="Times New Roman" w:cs="Times New Roman"/>
          <w:b/>
          <w:sz w:val="24"/>
          <w:szCs w:val="24"/>
        </w:rPr>
        <w:t xml:space="preserve">, DE </w:t>
      </w:r>
      <w:r w:rsidR="00225B37">
        <w:rPr>
          <w:rFonts w:ascii="Times New Roman" w:hAnsi="Times New Roman" w:cs="Times New Roman"/>
          <w:b/>
          <w:sz w:val="24"/>
          <w:szCs w:val="24"/>
        </w:rPr>
        <w:t>15</w:t>
      </w:r>
      <w:r w:rsidRPr="00617E02">
        <w:rPr>
          <w:rFonts w:ascii="Times New Roman" w:hAnsi="Times New Roman" w:cs="Times New Roman"/>
          <w:b/>
          <w:sz w:val="24"/>
          <w:szCs w:val="24"/>
        </w:rPr>
        <w:t xml:space="preserve"> </w:t>
      </w:r>
      <w:proofErr w:type="spellStart"/>
      <w:r w:rsidRPr="00617E02">
        <w:rPr>
          <w:rFonts w:ascii="Times New Roman" w:hAnsi="Times New Roman" w:cs="Times New Roman"/>
          <w:b/>
          <w:sz w:val="24"/>
          <w:szCs w:val="24"/>
        </w:rPr>
        <w:t>DE</w:t>
      </w:r>
      <w:proofErr w:type="spellEnd"/>
      <w:r w:rsidRPr="00617E02">
        <w:rPr>
          <w:rFonts w:ascii="Times New Roman" w:hAnsi="Times New Roman" w:cs="Times New Roman"/>
          <w:b/>
          <w:sz w:val="24"/>
          <w:szCs w:val="24"/>
        </w:rPr>
        <w:t xml:space="preserve"> </w:t>
      </w:r>
      <w:r w:rsidR="00225B37">
        <w:rPr>
          <w:rFonts w:ascii="Times New Roman" w:hAnsi="Times New Roman" w:cs="Times New Roman"/>
          <w:b/>
          <w:sz w:val="24"/>
          <w:szCs w:val="24"/>
        </w:rPr>
        <w:t>SETEMBRO</w:t>
      </w:r>
      <w:r w:rsidRPr="00617E02">
        <w:rPr>
          <w:rFonts w:ascii="Times New Roman" w:hAnsi="Times New Roman" w:cs="Times New Roman"/>
          <w:b/>
          <w:sz w:val="24"/>
          <w:szCs w:val="24"/>
        </w:rPr>
        <w:t xml:space="preserve"> DE 2021, QUE ‘DISPÕE COMO MEDIDA SANITÁRIA DE CARÁTER EXCEPCIONAL, SOBRE A OBRIGATORIEDADE DE COMPROVAÇÃO DA VACINAÇÃO CONTRA COVID-19, PARA O ACESSO E A PERMANÊNCIA NOS ESTABELECIMENTOS E LOCAIS QUE MENCIONA, E DÁ OUTRAS PROVIDÊNCIAS’</w:t>
      </w:r>
    </w:p>
    <w:p w14:paraId="58CBF086" w14:textId="6C197953" w:rsidR="00691755" w:rsidRPr="00691755" w:rsidRDefault="005129B7" w:rsidP="001078B8">
      <w:pPr>
        <w:spacing w:line="360" w:lineRule="auto"/>
        <w:jc w:val="both"/>
        <w:rPr>
          <w:rFonts w:ascii="Times New Roman" w:hAnsi="Times New Roman" w:cs="Times New Roman"/>
          <w:sz w:val="24"/>
          <w:szCs w:val="24"/>
        </w:rPr>
      </w:pPr>
      <w:r>
        <w:rPr>
          <w:rFonts w:ascii="Times New Roman" w:hAnsi="Times New Roman" w:cs="Times New Roman"/>
          <w:sz w:val="24"/>
          <w:szCs w:val="24"/>
        </w:rPr>
        <w:t>Autor</w:t>
      </w:r>
      <w:r w:rsidR="00691755" w:rsidRPr="00691755">
        <w:rPr>
          <w:rFonts w:ascii="Times New Roman" w:hAnsi="Times New Roman" w:cs="Times New Roman"/>
          <w:sz w:val="24"/>
          <w:szCs w:val="24"/>
        </w:rPr>
        <w:t xml:space="preserve">: Vereador </w:t>
      </w:r>
      <w:r w:rsidR="00FA322C">
        <w:rPr>
          <w:rFonts w:ascii="Times New Roman" w:hAnsi="Times New Roman" w:cs="Times New Roman"/>
          <w:sz w:val="24"/>
          <w:szCs w:val="24"/>
        </w:rPr>
        <w:t>Douglas Gomes</w:t>
      </w:r>
    </w:p>
    <w:p w14:paraId="330816FD" w14:textId="4EAFE343" w:rsidR="00691755" w:rsidRDefault="00691755" w:rsidP="001078B8">
      <w:pPr>
        <w:spacing w:line="360" w:lineRule="auto"/>
        <w:jc w:val="both"/>
        <w:rPr>
          <w:rFonts w:ascii="Times New Roman" w:hAnsi="Times New Roman" w:cs="Times New Roman"/>
          <w:sz w:val="24"/>
          <w:szCs w:val="24"/>
        </w:rPr>
      </w:pPr>
      <w:r w:rsidRPr="00691755">
        <w:rPr>
          <w:rFonts w:ascii="Times New Roman" w:hAnsi="Times New Roman" w:cs="Times New Roman"/>
          <w:sz w:val="24"/>
          <w:szCs w:val="24"/>
        </w:rPr>
        <w:t xml:space="preserve">A CÂMARA MUNICIPAL DE NITERÓI </w:t>
      </w:r>
      <w:r w:rsidR="00016FE3">
        <w:rPr>
          <w:rFonts w:ascii="Times New Roman" w:hAnsi="Times New Roman" w:cs="Times New Roman"/>
          <w:sz w:val="24"/>
          <w:szCs w:val="24"/>
        </w:rPr>
        <w:t>DECRETA</w:t>
      </w:r>
      <w:r w:rsidRPr="00691755">
        <w:rPr>
          <w:rFonts w:ascii="Times New Roman" w:hAnsi="Times New Roman" w:cs="Times New Roman"/>
          <w:sz w:val="24"/>
          <w:szCs w:val="24"/>
        </w:rPr>
        <w:t>:</w:t>
      </w:r>
    </w:p>
    <w:p w14:paraId="781E669E" w14:textId="67E23F4E" w:rsidR="0010647C" w:rsidRPr="0010647C" w:rsidRDefault="0010647C" w:rsidP="00B4561E">
      <w:pPr>
        <w:spacing w:line="360" w:lineRule="auto"/>
        <w:jc w:val="both"/>
        <w:rPr>
          <w:rFonts w:ascii="Times New Roman" w:hAnsi="Times New Roman" w:cs="Times New Roman"/>
          <w:sz w:val="24"/>
          <w:szCs w:val="24"/>
        </w:rPr>
      </w:pPr>
      <w:r w:rsidRPr="0010647C">
        <w:rPr>
          <w:rFonts w:ascii="Times New Roman" w:hAnsi="Times New Roman" w:cs="Times New Roman"/>
          <w:sz w:val="24"/>
          <w:szCs w:val="24"/>
        </w:rPr>
        <w:t xml:space="preserve">Art. 1º Ficam sustados, por exorbitância do poder de legislar, os efeitos decorrentes do Decreto nº </w:t>
      </w:r>
      <w:r>
        <w:rPr>
          <w:rFonts w:ascii="Times New Roman" w:hAnsi="Times New Roman" w:cs="Times New Roman"/>
          <w:sz w:val="24"/>
          <w:szCs w:val="24"/>
        </w:rPr>
        <w:t>14.141</w:t>
      </w:r>
      <w:r w:rsidRPr="0010647C">
        <w:rPr>
          <w:rFonts w:ascii="Times New Roman" w:hAnsi="Times New Roman" w:cs="Times New Roman"/>
          <w:sz w:val="24"/>
          <w:szCs w:val="24"/>
        </w:rPr>
        <w:t xml:space="preserve">, de </w:t>
      </w:r>
      <w:r w:rsidR="000D05D4">
        <w:rPr>
          <w:rFonts w:ascii="Times New Roman" w:hAnsi="Times New Roman" w:cs="Times New Roman"/>
          <w:sz w:val="24"/>
          <w:szCs w:val="24"/>
        </w:rPr>
        <w:t>15 de setembro</w:t>
      </w:r>
      <w:r w:rsidRPr="0010647C">
        <w:rPr>
          <w:rFonts w:ascii="Times New Roman" w:hAnsi="Times New Roman" w:cs="Times New Roman"/>
          <w:sz w:val="24"/>
          <w:szCs w:val="24"/>
        </w:rPr>
        <w:t xml:space="preserve"> de 2021, que </w:t>
      </w:r>
      <w:r w:rsidRPr="00C709EA">
        <w:rPr>
          <w:rFonts w:ascii="Times New Roman" w:hAnsi="Times New Roman" w:cs="Times New Roman"/>
          <w:i/>
          <w:iCs/>
          <w:sz w:val="24"/>
          <w:szCs w:val="24"/>
        </w:rPr>
        <w:t>“</w:t>
      </w:r>
      <w:r w:rsidR="00C65078" w:rsidRPr="00C709EA">
        <w:rPr>
          <w:rFonts w:ascii="Times New Roman" w:hAnsi="Times New Roman" w:cs="Times New Roman"/>
          <w:i/>
          <w:iCs/>
          <w:sz w:val="24"/>
          <w:szCs w:val="24"/>
        </w:rPr>
        <w:t>Institui o Programa Novo Normal Niterói - definindo etapas graduais, protocolos,</w:t>
      </w:r>
      <w:r w:rsidR="00C65078" w:rsidRPr="00C709EA">
        <w:rPr>
          <w:rFonts w:ascii="Times New Roman" w:hAnsi="Times New Roman" w:cs="Times New Roman"/>
          <w:i/>
          <w:iCs/>
          <w:sz w:val="24"/>
          <w:szCs w:val="24"/>
        </w:rPr>
        <w:t xml:space="preserve"> </w:t>
      </w:r>
      <w:r w:rsidR="00C65078" w:rsidRPr="00C709EA">
        <w:rPr>
          <w:rFonts w:ascii="Times New Roman" w:hAnsi="Times New Roman" w:cs="Times New Roman"/>
          <w:i/>
          <w:iCs/>
          <w:sz w:val="24"/>
          <w:szCs w:val="24"/>
        </w:rPr>
        <w:t>método de monitoramento, comunicação e recomendações de medidas intersetoriais</w:t>
      </w:r>
      <w:r w:rsidR="00C709EA" w:rsidRPr="00C709EA">
        <w:rPr>
          <w:rFonts w:ascii="Times New Roman" w:hAnsi="Times New Roman" w:cs="Times New Roman"/>
          <w:i/>
          <w:iCs/>
          <w:sz w:val="24"/>
          <w:szCs w:val="24"/>
        </w:rPr>
        <w:t xml:space="preserve"> </w:t>
      </w:r>
      <w:r w:rsidR="00C65078" w:rsidRPr="00C709EA">
        <w:rPr>
          <w:rFonts w:ascii="Times New Roman" w:hAnsi="Times New Roman" w:cs="Times New Roman"/>
          <w:i/>
          <w:iCs/>
          <w:sz w:val="24"/>
          <w:szCs w:val="24"/>
        </w:rPr>
        <w:t>para melhor apoiar a população na transição do enfrentamento à epidemia causada</w:t>
      </w:r>
      <w:r w:rsidR="00C709EA" w:rsidRPr="00C709EA">
        <w:rPr>
          <w:rFonts w:ascii="Times New Roman" w:hAnsi="Times New Roman" w:cs="Times New Roman"/>
          <w:i/>
          <w:iCs/>
          <w:sz w:val="24"/>
          <w:szCs w:val="24"/>
        </w:rPr>
        <w:t xml:space="preserve"> </w:t>
      </w:r>
      <w:r w:rsidR="00C65078" w:rsidRPr="00C709EA">
        <w:rPr>
          <w:rFonts w:ascii="Times New Roman" w:hAnsi="Times New Roman" w:cs="Times New Roman"/>
          <w:i/>
          <w:iCs/>
          <w:sz w:val="24"/>
          <w:szCs w:val="24"/>
        </w:rPr>
        <w:t>pelo Sars-CoV-2 (COVID-19) no âmbito do Município de Niterói</w:t>
      </w:r>
      <w:r w:rsidRPr="00C709EA">
        <w:rPr>
          <w:rFonts w:ascii="Times New Roman" w:hAnsi="Times New Roman" w:cs="Times New Roman"/>
          <w:i/>
          <w:iCs/>
          <w:sz w:val="24"/>
          <w:szCs w:val="24"/>
        </w:rPr>
        <w:t>”</w:t>
      </w:r>
      <w:r w:rsidRPr="0010647C">
        <w:rPr>
          <w:rFonts w:ascii="Times New Roman" w:hAnsi="Times New Roman" w:cs="Times New Roman"/>
          <w:sz w:val="24"/>
          <w:szCs w:val="24"/>
        </w:rPr>
        <w:t>.</w:t>
      </w:r>
    </w:p>
    <w:p w14:paraId="3D126CC7" w14:textId="7385EFF2" w:rsidR="00016FE3" w:rsidRDefault="00016FE3" w:rsidP="00B4561E">
      <w:pPr>
        <w:spacing w:line="360" w:lineRule="auto"/>
        <w:jc w:val="both"/>
        <w:rPr>
          <w:rFonts w:ascii="Times New Roman" w:hAnsi="Times New Roman" w:cs="Times New Roman"/>
          <w:sz w:val="24"/>
          <w:szCs w:val="24"/>
        </w:rPr>
      </w:pPr>
      <w:r w:rsidRPr="00016FE3">
        <w:rPr>
          <w:rFonts w:ascii="Times New Roman" w:hAnsi="Times New Roman" w:cs="Times New Roman"/>
          <w:sz w:val="24"/>
          <w:szCs w:val="24"/>
        </w:rPr>
        <w:t>Art. 2º O Poder Executivo adotará as providências necessárias ao cumprim</w:t>
      </w:r>
      <w:r>
        <w:rPr>
          <w:rFonts w:ascii="Times New Roman" w:hAnsi="Times New Roman" w:cs="Times New Roman"/>
          <w:sz w:val="24"/>
          <w:szCs w:val="24"/>
        </w:rPr>
        <w:t>ento deste Decreto Legislativo.</w:t>
      </w:r>
    </w:p>
    <w:p w14:paraId="048ABBD6" w14:textId="1DD5BD87" w:rsidR="00016FE3" w:rsidRPr="00691755" w:rsidRDefault="005129B7" w:rsidP="0069175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 3º</w:t>
      </w:r>
      <w:r w:rsidR="00016FE3" w:rsidRPr="00016FE3">
        <w:rPr>
          <w:rFonts w:ascii="Times New Roman" w:hAnsi="Times New Roman" w:cs="Times New Roman"/>
          <w:sz w:val="24"/>
          <w:szCs w:val="24"/>
        </w:rPr>
        <w:t xml:space="preserve"> Este Decreto Legislativo entra em vigor na data de sua publicação.</w:t>
      </w:r>
    </w:p>
    <w:p w14:paraId="1504A46C" w14:textId="77777777" w:rsidR="00902A3F" w:rsidRDefault="00902A3F" w:rsidP="00006243">
      <w:pPr>
        <w:spacing w:after="0" w:line="360" w:lineRule="auto"/>
        <w:rPr>
          <w:rFonts w:ascii="Times New Roman" w:hAnsi="Times New Roman" w:cs="Times New Roman"/>
          <w:sz w:val="24"/>
          <w:szCs w:val="24"/>
        </w:rPr>
      </w:pPr>
    </w:p>
    <w:p w14:paraId="452C48AA" w14:textId="29A3A56F" w:rsidR="00AA19A2" w:rsidRDefault="00AA19A2" w:rsidP="005129B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Niterói, </w:t>
      </w:r>
      <w:r w:rsidR="00B4561E">
        <w:rPr>
          <w:rFonts w:ascii="Times New Roman" w:hAnsi="Times New Roman" w:cs="Times New Roman"/>
          <w:sz w:val="24"/>
          <w:szCs w:val="24"/>
        </w:rPr>
        <w:t>15</w:t>
      </w:r>
      <w:r>
        <w:rPr>
          <w:rFonts w:ascii="Times New Roman" w:hAnsi="Times New Roman" w:cs="Times New Roman"/>
          <w:sz w:val="24"/>
          <w:szCs w:val="24"/>
        </w:rPr>
        <w:t xml:space="preserve"> de </w:t>
      </w:r>
      <w:r w:rsidR="00B4561E">
        <w:rPr>
          <w:rFonts w:ascii="Times New Roman" w:hAnsi="Times New Roman" w:cs="Times New Roman"/>
          <w:sz w:val="24"/>
          <w:szCs w:val="24"/>
        </w:rPr>
        <w:t>setembro</w:t>
      </w:r>
      <w:r>
        <w:rPr>
          <w:rFonts w:ascii="Times New Roman" w:hAnsi="Times New Roman" w:cs="Times New Roman"/>
          <w:sz w:val="24"/>
          <w:szCs w:val="24"/>
        </w:rPr>
        <w:t xml:space="preserve"> de 2021</w:t>
      </w:r>
      <w:r w:rsidR="005129B7">
        <w:rPr>
          <w:rFonts w:ascii="Times New Roman" w:hAnsi="Times New Roman" w:cs="Times New Roman"/>
          <w:sz w:val="24"/>
          <w:szCs w:val="24"/>
        </w:rPr>
        <w:t>.</w:t>
      </w:r>
    </w:p>
    <w:p w14:paraId="483FF462" w14:textId="77777777" w:rsidR="008C6855" w:rsidRDefault="008C6855" w:rsidP="008C6855">
      <w:pPr>
        <w:spacing w:after="0" w:line="360" w:lineRule="auto"/>
        <w:jc w:val="center"/>
        <w:rPr>
          <w:rFonts w:ascii="Times New Roman" w:hAnsi="Times New Roman" w:cs="Times New Roman"/>
          <w:sz w:val="24"/>
          <w:szCs w:val="24"/>
        </w:rPr>
      </w:pPr>
    </w:p>
    <w:p w14:paraId="5BF0DB5E" w14:textId="1422D96F" w:rsidR="008C6855" w:rsidRDefault="0052468A" w:rsidP="008C685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DOUGLAS DE SOUZA</w:t>
      </w:r>
      <w:r w:rsidR="008C6855">
        <w:rPr>
          <w:rFonts w:ascii="Times New Roman" w:hAnsi="Times New Roman" w:cs="Times New Roman"/>
          <w:sz w:val="24"/>
          <w:szCs w:val="24"/>
        </w:rPr>
        <w:t xml:space="preserve"> </w:t>
      </w:r>
      <w:r>
        <w:rPr>
          <w:rFonts w:ascii="Times New Roman" w:hAnsi="Times New Roman" w:cs="Times New Roman"/>
          <w:sz w:val="24"/>
          <w:szCs w:val="24"/>
        </w:rPr>
        <w:t>GOMES</w:t>
      </w:r>
    </w:p>
    <w:p w14:paraId="421C874E" w14:textId="696F6C0F" w:rsidR="008C6855" w:rsidRPr="00E15B23" w:rsidRDefault="008C6855" w:rsidP="008C685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Vereador Líder do </w:t>
      </w:r>
      <w:r w:rsidR="000D1643">
        <w:rPr>
          <w:rFonts w:ascii="Times New Roman" w:hAnsi="Times New Roman" w:cs="Times New Roman"/>
          <w:sz w:val="24"/>
          <w:szCs w:val="24"/>
        </w:rPr>
        <w:t>PTC</w:t>
      </w:r>
    </w:p>
    <w:p w14:paraId="788D5056" w14:textId="7ACC7CC8" w:rsidR="00C76C69" w:rsidRDefault="00C76C69" w:rsidP="002137E5">
      <w:pPr>
        <w:spacing w:line="360" w:lineRule="auto"/>
        <w:rPr>
          <w:rFonts w:ascii="Times New Roman" w:hAnsi="Times New Roman" w:cs="Times New Roman"/>
          <w:b/>
          <w:sz w:val="24"/>
          <w:szCs w:val="24"/>
        </w:rPr>
      </w:pPr>
      <w:r w:rsidRPr="005129B7">
        <w:rPr>
          <w:rFonts w:ascii="Times New Roman" w:hAnsi="Times New Roman" w:cs="Times New Roman"/>
          <w:b/>
          <w:sz w:val="24"/>
          <w:szCs w:val="24"/>
        </w:rPr>
        <w:lastRenderedPageBreak/>
        <w:t>JUSTIFICATIVA</w:t>
      </w:r>
      <w:r w:rsidR="005129B7">
        <w:rPr>
          <w:rFonts w:ascii="Times New Roman" w:hAnsi="Times New Roman" w:cs="Times New Roman"/>
          <w:b/>
          <w:sz w:val="24"/>
          <w:szCs w:val="24"/>
        </w:rPr>
        <w:t>:</w:t>
      </w:r>
    </w:p>
    <w:p w14:paraId="1EE81436" w14:textId="77777777" w:rsidR="004C6E65"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 xml:space="preserve">A liberdade é o bem supremo dos homens, em qualquer tempo; sem ela, nem sequer a vida é possível, não podendo, numa acepção ampla do conceito, se realizar plenamente, pois restringir a liberdade é não somente um atentado às potencialidades do homem, enquanto unidade autônoma, mas também fator de desequilíbrio de sua própria ontogenia e das relações diversas que garantem a saúde do tecido social em suas diferentes formas (econômica, política, </w:t>
      </w:r>
      <w:proofErr w:type="gramStart"/>
      <w:r w:rsidRPr="002137E5">
        <w:rPr>
          <w:rFonts w:ascii="Times New Roman" w:hAnsi="Times New Roman" w:cs="Times New Roman"/>
          <w:sz w:val="24"/>
          <w:szCs w:val="24"/>
        </w:rPr>
        <w:t>cultural, etc.</w:t>
      </w:r>
      <w:proofErr w:type="gramEnd"/>
      <w:r w:rsidRPr="002137E5">
        <w:rPr>
          <w:rFonts w:ascii="Times New Roman" w:hAnsi="Times New Roman" w:cs="Times New Roman"/>
          <w:sz w:val="24"/>
          <w:szCs w:val="24"/>
        </w:rPr>
        <w:t xml:space="preserve">). </w:t>
      </w:r>
    </w:p>
    <w:p w14:paraId="623E3FFC" w14:textId="77777777" w:rsidR="00465505"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 xml:space="preserve">Restrições à liberdade sem lastro em situações de </w:t>
      </w:r>
      <w:proofErr w:type="spellStart"/>
      <w:r w:rsidRPr="002137E5">
        <w:rPr>
          <w:rFonts w:ascii="Times New Roman" w:hAnsi="Times New Roman" w:cs="Times New Roman"/>
          <w:sz w:val="24"/>
          <w:szCs w:val="24"/>
        </w:rPr>
        <w:t>convulsionamento</w:t>
      </w:r>
      <w:proofErr w:type="spellEnd"/>
      <w:r w:rsidRPr="002137E5">
        <w:rPr>
          <w:rFonts w:ascii="Times New Roman" w:hAnsi="Times New Roman" w:cs="Times New Roman"/>
          <w:sz w:val="24"/>
          <w:szCs w:val="24"/>
        </w:rPr>
        <w:t xml:space="preserve"> e caos nacionais e sem decretação de estado de sítio (que impõe, entre outras coisas, restrições ao direito de ir e vir, o cerne da questão desta proposta), instrumento constitucional próprio das prerrogativas do Poder Executivo Federal no Brasil da Constituição de 1988, quando este tipo de cerceamento é possível, é caso clássico de </w:t>
      </w:r>
      <w:proofErr w:type="spellStart"/>
      <w:r w:rsidRPr="002137E5">
        <w:rPr>
          <w:rFonts w:ascii="Times New Roman" w:hAnsi="Times New Roman" w:cs="Times New Roman"/>
          <w:sz w:val="24"/>
          <w:szCs w:val="24"/>
        </w:rPr>
        <w:t>potestas</w:t>
      </w:r>
      <w:proofErr w:type="spellEnd"/>
      <w:r w:rsidRPr="002137E5">
        <w:rPr>
          <w:rFonts w:ascii="Times New Roman" w:hAnsi="Times New Roman" w:cs="Times New Roman"/>
          <w:sz w:val="24"/>
          <w:szCs w:val="24"/>
        </w:rPr>
        <w:t xml:space="preserve"> carente de </w:t>
      </w:r>
      <w:proofErr w:type="spellStart"/>
      <w:r w:rsidRPr="002137E5">
        <w:rPr>
          <w:rFonts w:ascii="Times New Roman" w:hAnsi="Times New Roman" w:cs="Times New Roman"/>
          <w:sz w:val="24"/>
          <w:szCs w:val="24"/>
        </w:rPr>
        <w:t>auctoritas</w:t>
      </w:r>
      <w:proofErr w:type="spellEnd"/>
      <w:r w:rsidRPr="002137E5">
        <w:rPr>
          <w:rFonts w:ascii="Times New Roman" w:hAnsi="Times New Roman" w:cs="Times New Roman"/>
          <w:sz w:val="24"/>
          <w:szCs w:val="24"/>
        </w:rPr>
        <w:t xml:space="preserve">, como se diria no Direito Romano antigo, ou exercício de poder sem legitimação; o poder, em suma, exercido tão simplesmente por ele mesmo, sem base lógica, sem substância legítima que lhe sustente, de forma arbitrária, tirânica. </w:t>
      </w:r>
    </w:p>
    <w:p w14:paraId="145F5585" w14:textId="77777777" w:rsidR="009252A3"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 xml:space="preserve">Este é o caso do ora recém prolatado Decreto nº </w:t>
      </w:r>
      <w:r w:rsidR="00465505">
        <w:rPr>
          <w:rFonts w:ascii="Times New Roman" w:hAnsi="Times New Roman" w:cs="Times New Roman"/>
          <w:sz w:val="24"/>
          <w:szCs w:val="24"/>
        </w:rPr>
        <w:t>14.141</w:t>
      </w:r>
      <w:r w:rsidR="00465505" w:rsidRPr="0010647C">
        <w:rPr>
          <w:rFonts w:ascii="Times New Roman" w:hAnsi="Times New Roman" w:cs="Times New Roman"/>
          <w:sz w:val="24"/>
          <w:szCs w:val="24"/>
        </w:rPr>
        <w:t xml:space="preserve">, de </w:t>
      </w:r>
      <w:r w:rsidR="00465505">
        <w:rPr>
          <w:rFonts w:ascii="Times New Roman" w:hAnsi="Times New Roman" w:cs="Times New Roman"/>
          <w:sz w:val="24"/>
          <w:szCs w:val="24"/>
        </w:rPr>
        <w:t>15 de setembro</w:t>
      </w:r>
      <w:r w:rsidR="00465505" w:rsidRPr="0010647C">
        <w:rPr>
          <w:rFonts w:ascii="Times New Roman" w:hAnsi="Times New Roman" w:cs="Times New Roman"/>
          <w:sz w:val="24"/>
          <w:szCs w:val="24"/>
        </w:rPr>
        <w:t xml:space="preserve"> de 2021</w:t>
      </w:r>
      <w:r w:rsidRPr="002137E5">
        <w:rPr>
          <w:rFonts w:ascii="Times New Roman" w:hAnsi="Times New Roman" w:cs="Times New Roman"/>
          <w:sz w:val="24"/>
          <w:szCs w:val="24"/>
        </w:rPr>
        <w:t>, d</w:t>
      </w:r>
      <w:r w:rsidR="00465505">
        <w:rPr>
          <w:rFonts w:ascii="Times New Roman" w:hAnsi="Times New Roman" w:cs="Times New Roman"/>
          <w:sz w:val="24"/>
          <w:szCs w:val="24"/>
        </w:rPr>
        <w:t>o</w:t>
      </w:r>
      <w:r w:rsidRPr="002137E5">
        <w:rPr>
          <w:rFonts w:ascii="Times New Roman" w:hAnsi="Times New Roman" w:cs="Times New Roman"/>
          <w:sz w:val="24"/>
          <w:szCs w:val="24"/>
        </w:rPr>
        <w:t xml:space="preserve"> </w:t>
      </w:r>
      <w:r w:rsidR="00465505">
        <w:rPr>
          <w:rFonts w:ascii="Times New Roman" w:hAnsi="Times New Roman" w:cs="Times New Roman"/>
          <w:sz w:val="24"/>
          <w:szCs w:val="24"/>
        </w:rPr>
        <w:t>Prefeito de Niterói</w:t>
      </w:r>
      <w:r w:rsidRPr="002137E5">
        <w:rPr>
          <w:rFonts w:ascii="Times New Roman" w:hAnsi="Times New Roman" w:cs="Times New Roman"/>
          <w:sz w:val="24"/>
          <w:szCs w:val="24"/>
        </w:rPr>
        <w:t xml:space="preserve">, preocupação deste Projeto de Decreto Legislativo, que criou a obrigatoriedade absurda e despótica, diga-se, de porte de certificado de vacinação para acesso a uma série de lugares públicos e privados da vida cotidiana, como </w:t>
      </w:r>
      <w:r w:rsidR="009252A3" w:rsidRPr="009252A3">
        <w:rPr>
          <w:rFonts w:ascii="Times New Roman" w:hAnsi="Times New Roman" w:cs="Times New Roman"/>
          <w:sz w:val="24"/>
          <w:szCs w:val="24"/>
        </w:rPr>
        <w:t xml:space="preserve">Museus, bibliotecas, cinemas, teatros, salas culturais e </w:t>
      </w:r>
      <w:proofErr w:type="gramStart"/>
      <w:r w:rsidR="009252A3" w:rsidRPr="009252A3">
        <w:rPr>
          <w:rFonts w:ascii="Times New Roman" w:hAnsi="Times New Roman" w:cs="Times New Roman"/>
          <w:sz w:val="24"/>
          <w:szCs w:val="24"/>
        </w:rPr>
        <w:t>exposições</w:t>
      </w:r>
      <w:r w:rsidR="009252A3" w:rsidRPr="009252A3">
        <w:rPr>
          <w:rFonts w:ascii="Times New Roman" w:hAnsi="Times New Roman" w:cs="Times New Roman"/>
          <w:sz w:val="24"/>
          <w:szCs w:val="24"/>
        </w:rPr>
        <w:t>,</w:t>
      </w:r>
      <w:r w:rsidRPr="002137E5">
        <w:rPr>
          <w:rFonts w:ascii="Times New Roman" w:hAnsi="Times New Roman" w:cs="Times New Roman"/>
          <w:sz w:val="24"/>
          <w:szCs w:val="24"/>
        </w:rPr>
        <w:t xml:space="preserve"> etc.</w:t>
      </w:r>
      <w:proofErr w:type="gramEnd"/>
      <w:r w:rsidRPr="002137E5">
        <w:rPr>
          <w:rFonts w:ascii="Times New Roman" w:hAnsi="Times New Roman" w:cs="Times New Roman"/>
          <w:sz w:val="24"/>
          <w:szCs w:val="24"/>
        </w:rPr>
        <w:t xml:space="preserve"> Uma teratologia arbitrária sem sentido, sem objetivo, sem lastro e sem propósito.</w:t>
      </w:r>
    </w:p>
    <w:p w14:paraId="67D30C0D" w14:textId="77777777" w:rsidR="00840126"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 xml:space="preserve">Para além da flagrante inadequação, explicada mais adiante, e canhestra inconstitucionalidade do </w:t>
      </w:r>
      <w:r w:rsidR="009252A3" w:rsidRPr="002137E5">
        <w:rPr>
          <w:rFonts w:ascii="Times New Roman" w:hAnsi="Times New Roman" w:cs="Times New Roman"/>
          <w:sz w:val="24"/>
          <w:szCs w:val="24"/>
        </w:rPr>
        <w:t xml:space="preserve">Decreto nº </w:t>
      </w:r>
      <w:r w:rsidR="009252A3">
        <w:rPr>
          <w:rFonts w:ascii="Times New Roman" w:hAnsi="Times New Roman" w:cs="Times New Roman"/>
          <w:sz w:val="24"/>
          <w:szCs w:val="24"/>
        </w:rPr>
        <w:t>14.141</w:t>
      </w:r>
      <w:r w:rsidR="009252A3" w:rsidRPr="0010647C">
        <w:rPr>
          <w:rFonts w:ascii="Times New Roman" w:hAnsi="Times New Roman" w:cs="Times New Roman"/>
          <w:sz w:val="24"/>
          <w:szCs w:val="24"/>
        </w:rPr>
        <w:t xml:space="preserve">, de </w:t>
      </w:r>
      <w:r w:rsidR="009252A3">
        <w:rPr>
          <w:rFonts w:ascii="Times New Roman" w:hAnsi="Times New Roman" w:cs="Times New Roman"/>
          <w:sz w:val="24"/>
          <w:szCs w:val="24"/>
        </w:rPr>
        <w:t>15 de setembro</w:t>
      </w:r>
      <w:r w:rsidR="009252A3" w:rsidRPr="0010647C">
        <w:rPr>
          <w:rFonts w:ascii="Times New Roman" w:hAnsi="Times New Roman" w:cs="Times New Roman"/>
          <w:sz w:val="24"/>
          <w:szCs w:val="24"/>
        </w:rPr>
        <w:t xml:space="preserve"> de 2021</w:t>
      </w:r>
      <w:r w:rsidR="009252A3">
        <w:rPr>
          <w:rFonts w:ascii="Times New Roman" w:hAnsi="Times New Roman" w:cs="Times New Roman"/>
          <w:sz w:val="24"/>
          <w:szCs w:val="24"/>
        </w:rPr>
        <w:t xml:space="preserve"> </w:t>
      </w:r>
      <w:r w:rsidRPr="002137E5">
        <w:rPr>
          <w:rFonts w:ascii="Times New Roman" w:hAnsi="Times New Roman" w:cs="Times New Roman"/>
          <w:sz w:val="24"/>
          <w:szCs w:val="24"/>
        </w:rPr>
        <w:t>(ofensiva a uma miríade de diplomas legais, como a própria Constituição da República, Art. 5º, II, XV e XVI, em especial o segundo inciso entre estes, que fala do direito de ir e vir em tempos de paz, como são estes que vivemos; a Lei Federal nº 13.709 de 2018, Lei Geral de Proteção de Dados, Art. 5º, que afirma ser dado sensível aquele relativo à saúde de seu detentor; a recente e específica Lei Federal nº 13.979 de 20</w:t>
      </w:r>
      <w:r w:rsidR="009252A3">
        <w:rPr>
          <w:rFonts w:ascii="Times New Roman" w:hAnsi="Times New Roman" w:cs="Times New Roman"/>
          <w:sz w:val="24"/>
          <w:szCs w:val="24"/>
        </w:rPr>
        <w:t>2</w:t>
      </w:r>
      <w:r w:rsidR="00840126">
        <w:rPr>
          <w:rFonts w:ascii="Times New Roman" w:hAnsi="Times New Roman" w:cs="Times New Roman"/>
          <w:sz w:val="24"/>
          <w:szCs w:val="24"/>
        </w:rPr>
        <w:t>0</w:t>
      </w:r>
      <w:r w:rsidRPr="002137E5">
        <w:rPr>
          <w:rFonts w:ascii="Times New Roman" w:hAnsi="Times New Roman" w:cs="Times New Roman"/>
          <w:sz w:val="24"/>
          <w:szCs w:val="24"/>
        </w:rPr>
        <w:t xml:space="preserve">, de início da pandemia do Covid-19, que afirma ser necessária comprovação científica para </w:t>
      </w:r>
      <w:r w:rsidRPr="002137E5">
        <w:rPr>
          <w:rFonts w:ascii="Times New Roman" w:hAnsi="Times New Roman" w:cs="Times New Roman"/>
          <w:sz w:val="24"/>
          <w:szCs w:val="24"/>
        </w:rPr>
        <w:lastRenderedPageBreak/>
        <w:t>implementações de restrições – Art. 3º, §</w:t>
      </w:r>
      <w:r w:rsidR="00840126">
        <w:rPr>
          <w:rFonts w:ascii="Times New Roman" w:hAnsi="Times New Roman" w:cs="Times New Roman"/>
          <w:sz w:val="24"/>
          <w:szCs w:val="24"/>
        </w:rPr>
        <w:t xml:space="preserve"> </w:t>
      </w:r>
      <w:r w:rsidRPr="002137E5">
        <w:rPr>
          <w:rFonts w:ascii="Times New Roman" w:hAnsi="Times New Roman" w:cs="Times New Roman"/>
          <w:sz w:val="24"/>
          <w:szCs w:val="24"/>
        </w:rPr>
        <w:t>1</w:t>
      </w:r>
      <w:r w:rsidR="00840126">
        <w:rPr>
          <w:rFonts w:ascii="Times New Roman" w:hAnsi="Times New Roman" w:cs="Times New Roman"/>
          <w:sz w:val="24"/>
          <w:szCs w:val="24"/>
        </w:rPr>
        <w:t>º</w:t>
      </w:r>
      <w:r w:rsidRPr="002137E5">
        <w:rPr>
          <w:rFonts w:ascii="Times New Roman" w:hAnsi="Times New Roman" w:cs="Times New Roman"/>
          <w:sz w:val="24"/>
          <w:szCs w:val="24"/>
        </w:rPr>
        <w:t xml:space="preserve"> – e o “pleno respeito à dignidade, aos direitos humanos e às liberdades fundamentais das pessoas” – Art. 3</w:t>
      </w:r>
      <w:r w:rsidR="00840126">
        <w:rPr>
          <w:rFonts w:ascii="Times New Roman" w:hAnsi="Times New Roman" w:cs="Times New Roman"/>
          <w:sz w:val="24"/>
          <w:szCs w:val="24"/>
        </w:rPr>
        <w:t>º</w:t>
      </w:r>
      <w:r w:rsidRPr="002137E5">
        <w:rPr>
          <w:rFonts w:ascii="Times New Roman" w:hAnsi="Times New Roman" w:cs="Times New Roman"/>
          <w:sz w:val="24"/>
          <w:szCs w:val="24"/>
        </w:rPr>
        <w:t>, §2</w:t>
      </w:r>
      <w:r w:rsidR="00840126">
        <w:rPr>
          <w:rFonts w:ascii="Times New Roman" w:hAnsi="Times New Roman" w:cs="Times New Roman"/>
          <w:sz w:val="24"/>
          <w:szCs w:val="24"/>
        </w:rPr>
        <w:t>º</w:t>
      </w:r>
      <w:r w:rsidRPr="002137E5">
        <w:rPr>
          <w:rFonts w:ascii="Times New Roman" w:hAnsi="Times New Roman" w:cs="Times New Roman"/>
          <w:sz w:val="24"/>
          <w:szCs w:val="24"/>
        </w:rPr>
        <w:t>, III), em verdade, e um dos fatos mais graves, são criadas, em suas inacreditáveis restrições de acesso a lugares públicos sem a devida apresentação de passaporte vacinal que comprove ao menos uma inoculação de qualquer imunizante, distinções inacreditáveis entre brasileiros e equivalentes àquelas impostas aos judeus de áreas anexadas pela máquina nazista durante os anos da 2</w:t>
      </w:r>
      <w:r w:rsidR="00840126">
        <w:rPr>
          <w:rFonts w:ascii="Times New Roman" w:hAnsi="Times New Roman" w:cs="Times New Roman"/>
          <w:sz w:val="24"/>
          <w:szCs w:val="24"/>
        </w:rPr>
        <w:t>ª</w:t>
      </w:r>
      <w:r w:rsidRPr="002137E5">
        <w:rPr>
          <w:rFonts w:ascii="Times New Roman" w:hAnsi="Times New Roman" w:cs="Times New Roman"/>
          <w:sz w:val="24"/>
          <w:szCs w:val="24"/>
        </w:rPr>
        <w:t xml:space="preserve"> Guerra Mundial, naquilo que Reinhard </w:t>
      </w:r>
      <w:proofErr w:type="spellStart"/>
      <w:r w:rsidRPr="002137E5">
        <w:rPr>
          <w:rFonts w:ascii="Times New Roman" w:hAnsi="Times New Roman" w:cs="Times New Roman"/>
          <w:sz w:val="24"/>
          <w:szCs w:val="24"/>
        </w:rPr>
        <w:t>Heydrich</w:t>
      </w:r>
      <w:proofErr w:type="spellEnd"/>
      <w:r w:rsidRPr="002137E5">
        <w:rPr>
          <w:rFonts w:ascii="Times New Roman" w:hAnsi="Times New Roman" w:cs="Times New Roman"/>
          <w:sz w:val="24"/>
          <w:szCs w:val="24"/>
        </w:rPr>
        <w:t xml:space="preserve">, chefe do Departamento Central de Segurança do Reich, chamava de </w:t>
      </w:r>
      <w:r w:rsidR="00840126">
        <w:rPr>
          <w:rFonts w:ascii="Times New Roman" w:hAnsi="Times New Roman" w:cs="Times New Roman"/>
          <w:sz w:val="24"/>
          <w:szCs w:val="24"/>
        </w:rPr>
        <w:t>“</w:t>
      </w:r>
      <w:r w:rsidRPr="002137E5">
        <w:rPr>
          <w:rFonts w:ascii="Times New Roman" w:hAnsi="Times New Roman" w:cs="Times New Roman"/>
          <w:sz w:val="24"/>
          <w:szCs w:val="24"/>
        </w:rPr>
        <w:t>inimigos internos</w:t>
      </w:r>
      <w:r w:rsidR="00840126">
        <w:rPr>
          <w:rFonts w:ascii="Times New Roman" w:hAnsi="Times New Roman" w:cs="Times New Roman"/>
          <w:sz w:val="24"/>
          <w:szCs w:val="24"/>
        </w:rPr>
        <w:t>”</w:t>
      </w:r>
      <w:r w:rsidRPr="002137E5">
        <w:rPr>
          <w:rFonts w:ascii="Times New Roman" w:hAnsi="Times New Roman" w:cs="Times New Roman"/>
          <w:sz w:val="24"/>
          <w:szCs w:val="24"/>
        </w:rPr>
        <w:t xml:space="preserve"> da Alemanha, que deveriam se tornar </w:t>
      </w:r>
      <w:r w:rsidR="00840126">
        <w:rPr>
          <w:rFonts w:ascii="Times New Roman" w:hAnsi="Times New Roman" w:cs="Times New Roman"/>
          <w:sz w:val="24"/>
          <w:szCs w:val="24"/>
        </w:rPr>
        <w:t>“</w:t>
      </w:r>
      <w:r w:rsidRPr="002137E5">
        <w:rPr>
          <w:rFonts w:ascii="Times New Roman" w:hAnsi="Times New Roman" w:cs="Times New Roman"/>
          <w:sz w:val="24"/>
          <w:szCs w:val="24"/>
        </w:rPr>
        <w:t>visíveis para todo o mundo</w:t>
      </w:r>
      <w:r w:rsidR="00840126">
        <w:rPr>
          <w:rFonts w:ascii="Times New Roman" w:hAnsi="Times New Roman" w:cs="Times New Roman"/>
          <w:sz w:val="24"/>
          <w:szCs w:val="24"/>
        </w:rPr>
        <w:t>”</w:t>
      </w:r>
      <w:r w:rsidRPr="002137E5">
        <w:rPr>
          <w:rFonts w:ascii="Times New Roman" w:hAnsi="Times New Roman" w:cs="Times New Roman"/>
          <w:sz w:val="24"/>
          <w:szCs w:val="24"/>
        </w:rPr>
        <w:t xml:space="preserve"> (referência à infame estrela amarela que viria a ser imposta aos judeus sob domínio nazifascista na Europa dos anos 40). </w:t>
      </w:r>
    </w:p>
    <w:p w14:paraId="41740C0F" w14:textId="54DAC561" w:rsidR="002137E5" w:rsidRPr="002137E5"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Os não detentores do passaporte vacinal se tornam, assim, com essa imposição-vexame, sem que seus perseguidores admitam claramente, os novos judeus alemães, poloneses e eslavos do século XXI.</w:t>
      </w:r>
    </w:p>
    <w:p w14:paraId="1BFF74FE" w14:textId="258C70E0" w:rsidR="002137E5" w:rsidRPr="002137E5"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 xml:space="preserve">Ademais, para além da ofensa à dignidade da pessoa humana à moda da Alemanha hitlerista, e de forma ainda mais pragmática, são fatos que: (1) restringir </w:t>
      </w:r>
      <w:r w:rsidR="00605E52">
        <w:rPr>
          <w:rFonts w:ascii="Times New Roman" w:hAnsi="Times New Roman" w:cs="Times New Roman"/>
          <w:sz w:val="24"/>
          <w:szCs w:val="24"/>
        </w:rPr>
        <w:t>museus, bibliotecas</w:t>
      </w:r>
      <w:r w:rsidR="004D4F10">
        <w:rPr>
          <w:rFonts w:ascii="Times New Roman" w:hAnsi="Times New Roman" w:cs="Times New Roman"/>
          <w:sz w:val="24"/>
          <w:szCs w:val="24"/>
        </w:rPr>
        <w:t>, cinemas</w:t>
      </w:r>
      <w:r w:rsidRPr="002137E5">
        <w:rPr>
          <w:rFonts w:ascii="Times New Roman" w:hAnsi="Times New Roman" w:cs="Times New Roman"/>
          <w:sz w:val="24"/>
          <w:szCs w:val="24"/>
        </w:rPr>
        <w:t>, por exemplo, como consta no Decreto, e não restringir lugares que causam aglomerações maciças como os ônibus</w:t>
      </w:r>
      <w:r w:rsidR="004D4F10">
        <w:rPr>
          <w:rFonts w:ascii="Times New Roman" w:hAnsi="Times New Roman" w:cs="Times New Roman"/>
          <w:sz w:val="24"/>
          <w:szCs w:val="24"/>
        </w:rPr>
        <w:t xml:space="preserve"> e barcas</w:t>
      </w:r>
      <w:r w:rsidRPr="002137E5">
        <w:rPr>
          <w:rFonts w:ascii="Times New Roman" w:hAnsi="Times New Roman" w:cs="Times New Roman"/>
          <w:sz w:val="24"/>
          <w:szCs w:val="24"/>
        </w:rPr>
        <w:t xml:space="preserve">, frequentemente lotados, demonstra pouquíssimo cientificismo e uma seletividade incongruente; (2) haverá necessidade hercúlea de contratação e capacitação de recursos humanos, públicos e privados, para (a) realizar a fiscalização e (b) executar nos estabelecimentos a correta aplicação dos dispositivos do decreto; (3) haverá dispêndio de dinheiro não previsto por parte dos estabelecimentos para além de suas atividades precípuas, encarecendo essas mesmas atividades comerciais e de serviços, refletindo em preços maiores e menor acesso a esses bens e serviços por parte de seus consumidores; e que, por fim, (4) há uma incompreensível ausência de cientificidade nas decisões desta Administração Municipal, que prolatou decretos atrás de decretos de restrições de locomoção sem qualquer naco de explicação acerca de resultados esperados, metodologias, números ou qualquer embasamento mínimo que justificasse as medidas contidas (para não falar nas recorrentes inconstitucionalidades), calcando regras e desmandos na mera fé pública exigida sobre seus </w:t>
      </w:r>
      <w:r w:rsidRPr="002137E5">
        <w:rPr>
          <w:rFonts w:ascii="Times New Roman" w:hAnsi="Times New Roman" w:cs="Times New Roman"/>
          <w:sz w:val="24"/>
          <w:szCs w:val="24"/>
        </w:rPr>
        <w:lastRenderedPageBreak/>
        <w:t>atos (de fé pública, boa parte dos Executivos do Brasil estão cheios, numa nova forma de se dizer e ainda com o mesmo sentido de um de nossos ditados mais populares).</w:t>
      </w:r>
    </w:p>
    <w:p w14:paraId="15ABA27A" w14:textId="77777777" w:rsidR="004D4F10"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 xml:space="preserve">Pelo exposto, não pode ser mais clara, portanto, a inexequibilidade, a falta de objetividade, a inexistência de um horizonte de resultados minimamente embasados sobre a edição do Decreto ora aqui tratado, além do atentado vil que sua existência causa à dignidade da pessoa humana, sendo um dever desta Casa sua revogação imediata. </w:t>
      </w:r>
    </w:p>
    <w:p w14:paraId="2B51F382" w14:textId="77777777" w:rsidR="004D4F10"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 xml:space="preserve">Nas palavras de Edmund Burke: </w:t>
      </w:r>
      <w:r w:rsidRPr="004D4F10">
        <w:rPr>
          <w:rFonts w:ascii="Times New Roman" w:hAnsi="Times New Roman" w:cs="Times New Roman"/>
          <w:i/>
          <w:iCs/>
          <w:sz w:val="24"/>
          <w:szCs w:val="24"/>
        </w:rPr>
        <w:t>“As pessoas nunca desistem de suas liberdades, exceto sob alguma ilusão.”</w:t>
      </w:r>
      <w:r w:rsidRPr="002137E5">
        <w:rPr>
          <w:rFonts w:ascii="Times New Roman" w:hAnsi="Times New Roman" w:cs="Times New Roman"/>
          <w:sz w:val="24"/>
          <w:szCs w:val="24"/>
        </w:rPr>
        <w:t xml:space="preserve"> </w:t>
      </w:r>
    </w:p>
    <w:p w14:paraId="297DAD6D" w14:textId="77777777" w:rsidR="004D4F10"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 xml:space="preserve">Não é possível corroborar com uma ilusão que, por esta condição, não tem qualquer comprovação científica (pública) e que só trará mais problemas, mais experimentações perigosas de ordem econômica e de saúde e exposições vexatórias para aqueles que têm o direito de andar livremente por este País e frequentar estabelecimentos de acesso público, que têm direito de escolha porque a Constituição de nossa República e o melhor juízo filosófico e moral lhes garantem isso, principalmente em face de decisões herméticas tiradas de cartolas. </w:t>
      </w:r>
    </w:p>
    <w:p w14:paraId="35FB462F" w14:textId="77777777" w:rsidR="004D4F10"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 xml:space="preserve">Esta Câmara não pode ser a antítese das liberdades de seu povo, balizar arbitrariedades irracionais que estão gerando reações negativas em todo o mundo por parte de seus sujeitos (como é exemplo o piquenique-protesto coletivo de franceses em frente a restaurantes que exigem passaporte vacinal de seus frequentadores). </w:t>
      </w:r>
    </w:p>
    <w:p w14:paraId="3237EA13" w14:textId="5572F3AE" w:rsidR="002137E5" w:rsidRPr="002137E5" w:rsidRDefault="002137E5" w:rsidP="002137E5">
      <w:pPr>
        <w:spacing w:before="240" w:after="0" w:line="360" w:lineRule="auto"/>
        <w:jc w:val="both"/>
        <w:rPr>
          <w:rFonts w:ascii="Times New Roman" w:hAnsi="Times New Roman" w:cs="Times New Roman"/>
          <w:sz w:val="24"/>
          <w:szCs w:val="24"/>
        </w:rPr>
      </w:pPr>
      <w:r w:rsidRPr="002137E5">
        <w:rPr>
          <w:rFonts w:ascii="Times New Roman" w:hAnsi="Times New Roman" w:cs="Times New Roman"/>
          <w:sz w:val="24"/>
          <w:szCs w:val="24"/>
        </w:rPr>
        <w:t>É de liberdades fundamentais e históricas de que falamos, tema que não pode ser tratado de forma leviana por tiranetes cujos nomes não sairão dos rodapés da História, mas que causarão estragos pelos anos que virão caso não encontrem as barreiras do bom senso.</w:t>
      </w:r>
    </w:p>
    <w:p w14:paraId="64C487B3" w14:textId="77777777" w:rsidR="000958EF" w:rsidRDefault="000958EF" w:rsidP="000958EF">
      <w:pPr>
        <w:spacing w:after="0" w:line="360" w:lineRule="auto"/>
        <w:jc w:val="center"/>
        <w:rPr>
          <w:rFonts w:ascii="Times New Roman" w:hAnsi="Times New Roman" w:cs="Times New Roman"/>
          <w:sz w:val="24"/>
          <w:szCs w:val="24"/>
        </w:rPr>
      </w:pPr>
    </w:p>
    <w:p w14:paraId="402F671D" w14:textId="722941BC" w:rsidR="00AA19A2" w:rsidRDefault="00E9041E" w:rsidP="000958E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Niterói, </w:t>
      </w:r>
      <w:r w:rsidR="009A7899">
        <w:rPr>
          <w:rFonts w:ascii="Times New Roman" w:hAnsi="Times New Roman" w:cs="Times New Roman"/>
          <w:sz w:val="24"/>
          <w:szCs w:val="24"/>
        </w:rPr>
        <w:t>15</w:t>
      </w:r>
      <w:r w:rsidR="00AA19A2">
        <w:rPr>
          <w:rFonts w:ascii="Times New Roman" w:hAnsi="Times New Roman" w:cs="Times New Roman"/>
          <w:sz w:val="24"/>
          <w:szCs w:val="24"/>
        </w:rPr>
        <w:t xml:space="preserve"> de </w:t>
      </w:r>
      <w:r w:rsidR="009A7899">
        <w:rPr>
          <w:rFonts w:ascii="Times New Roman" w:hAnsi="Times New Roman" w:cs="Times New Roman"/>
          <w:sz w:val="24"/>
          <w:szCs w:val="24"/>
        </w:rPr>
        <w:t>setembro</w:t>
      </w:r>
      <w:r w:rsidR="00AA19A2">
        <w:rPr>
          <w:rFonts w:ascii="Times New Roman" w:hAnsi="Times New Roman" w:cs="Times New Roman"/>
          <w:sz w:val="24"/>
          <w:szCs w:val="24"/>
        </w:rPr>
        <w:t xml:space="preserve"> de 2021</w:t>
      </w:r>
      <w:r w:rsidR="000958EF">
        <w:rPr>
          <w:rFonts w:ascii="Times New Roman" w:hAnsi="Times New Roman" w:cs="Times New Roman"/>
          <w:sz w:val="24"/>
          <w:szCs w:val="24"/>
        </w:rPr>
        <w:t>.</w:t>
      </w:r>
    </w:p>
    <w:p w14:paraId="382C6421" w14:textId="74226923" w:rsidR="00B77A0F" w:rsidRDefault="00B77A0F" w:rsidP="00B77A0F">
      <w:pPr>
        <w:spacing w:after="0" w:line="360" w:lineRule="auto"/>
        <w:jc w:val="both"/>
        <w:rPr>
          <w:rFonts w:ascii="Times New Roman" w:hAnsi="Times New Roman" w:cs="Times New Roman"/>
          <w:sz w:val="24"/>
          <w:szCs w:val="24"/>
        </w:rPr>
      </w:pPr>
    </w:p>
    <w:p w14:paraId="67286AA9" w14:textId="77777777" w:rsidR="009A7899" w:rsidRDefault="009A7899" w:rsidP="00B77A0F">
      <w:pPr>
        <w:spacing w:after="0" w:line="360" w:lineRule="auto"/>
        <w:jc w:val="both"/>
        <w:rPr>
          <w:rFonts w:ascii="Times New Roman" w:hAnsi="Times New Roman" w:cs="Times New Roman"/>
          <w:sz w:val="24"/>
          <w:szCs w:val="24"/>
        </w:rPr>
      </w:pPr>
    </w:p>
    <w:p w14:paraId="697016DF" w14:textId="77777777" w:rsidR="00AA19A2" w:rsidRDefault="00AA19A2" w:rsidP="00AA19A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DOUGLAS DE SOUZA GOMES</w:t>
      </w:r>
    </w:p>
    <w:p w14:paraId="0F68B13A" w14:textId="4F22993B" w:rsidR="00B77A0F" w:rsidRPr="00E15B23" w:rsidRDefault="00AA19A2" w:rsidP="00AA19A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Vereador Líder do PTC</w:t>
      </w:r>
    </w:p>
    <w:sectPr w:rsidR="00B77A0F" w:rsidRPr="00E15B23" w:rsidSect="009A7899">
      <w:headerReference w:type="default" r:id="rId7"/>
      <w:footerReference w:type="default" r:id="rId8"/>
      <w:headerReference w:type="first" r:id="rId9"/>
      <w:footerReference w:type="first" r:id="rId10"/>
      <w:pgSz w:w="11906" w:h="16838"/>
      <w:pgMar w:top="1441" w:right="1133" w:bottom="1417" w:left="1701" w:header="284" w:footer="1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5691C" w14:textId="77777777" w:rsidR="00B01999" w:rsidRDefault="00B01999" w:rsidP="00B77A0F">
      <w:pPr>
        <w:spacing w:after="0" w:line="240" w:lineRule="auto"/>
      </w:pPr>
      <w:r>
        <w:separator/>
      </w:r>
    </w:p>
  </w:endnote>
  <w:endnote w:type="continuationSeparator" w:id="0">
    <w:p w14:paraId="5760C106" w14:textId="77777777" w:rsidR="00B01999" w:rsidRDefault="00B01999"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9E824" w14:textId="77777777" w:rsidR="000411D9" w:rsidRDefault="000411D9"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6A3A65E9" w:rsidR="000411D9" w:rsidRPr="003928DB" w:rsidRDefault="000411D9" w:rsidP="003928DB">
    <w:pPr>
      <w:shd w:val="clear" w:color="auto" w:fill="FFFFFF"/>
      <w:spacing w:after="0" w:line="240" w:lineRule="auto"/>
      <w:jc w:val="center"/>
      <w:rPr>
        <w:rFonts w:ascii="Verdana" w:eastAsia="Times New Roman" w:hAnsi="Verdana" w:cs="Segoe UI"/>
        <w:color w:val="262626"/>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36, </w:t>
    </w:r>
    <w:r w:rsidRPr="00427749">
      <w:rPr>
        <w:rFonts w:ascii="Verdana" w:eastAsia="Times New Roman" w:hAnsi="Verdana" w:cs="Segoe UI"/>
        <w:color w:val="262626"/>
        <w:sz w:val="20"/>
        <w:szCs w:val="20"/>
        <w:lang w:eastAsia="pt-BR"/>
      </w:rPr>
      <w:t>Centro Niterói, CEP 24.020.073</w:t>
    </w:r>
  </w:p>
  <w:p w14:paraId="5552F432" w14:textId="77777777" w:rsidR="000411D9" w:rsidRPr="00427749" w:rsidRDefault="000411D9"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14:paraId="6A6F13FA" w14:textId="77777777" w:rsidR="000411D9" w:rsidRDefault="000411D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DB9EC" w14:textId="77777777" w:rsidR="000411D9" w:rsidRPr="00427749" w:rsidRDefault="000411D9"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3542684E" w14:textId="77777777" w:rsidR="000411D9" w:rsidRPr="00B7530A" w:rsidRDefault="000411D9"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BD18D" w14:textId="77777777" w:rsidR="00B01999" w:rsidRDefault="00B01999" w:rsidP="00B77A0F">
      <w:pPr>
        <w:spacing w:after="0" w:line="240" w:lineRule="auto"/>
      </w:pPr>
      <w:r>
        <w:separator/>
      </w:r>
    </w:p>
  </w:footnote>
  <w:footnote w:type="continuationSeparator" w:id="0">
    <w:p w14:paraId="0F2BE4FE" w14:textId="77777777" w:rsidR="00B01999" w:rsidRDefault="00B01999" w:rsidP="00B77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F4DAC" w14:textId="72D6A50A" w:rsidR="000411D9" w:rsidRDefault="007F4E7D" w:rsidP="00B7530A">
    <w:pPr>
      <w:pBdr>
        <w:bottom w:val="single" w:sz="4" w:space="1" w:color="auto"/>
      </w:pBdr>
      <w:spacing w:after="0" w:line="240" w:lineRule="auto"/>
      <w:jc w:val="center"/>
    </w:pPr>
    <w:sdt>
      <w:sdtPr>
        <w:id w:val="1594663538"/>
        <w:docPartObj>
          <w:docPartGallery w:val="Page Numbers (Margins)"/>
          <w:docPartUnique/>
        </w:docPartObj>
      </w:sdtPr>
      <w:sdtContent>
        <w:r>
          <w:rPr>
            <w:noProof/>
          </w:rPr>
          <mc:AlternateContent>
            <mc:Choice Requires="wps">
              <w:drawing>
                <wp:anchor distT="0" distB="0" distL="114300" distR="114300" simplePos="0" relativeHeight="251659264" behindDoc="0" locked="0" layoutInCell="0" allowOverlap="1" wp14:anchorId="307F6C0C" wp14:editId="41F77B9C">
                  <wp:simplePos x="0" y="0"/>
                  <wp:positionH relativeFrom="rightMargin">
                    <wp:align>right</wp:align>
                  </wp:positionH>
                  <mc:AlternateContent>
                    <mc:Choice Requires="wp14">
                      <wp:positionV relativeFrom="margin">
                        <wp14:pctPosVOffset>10000</wp14:pctPosVOffset>
                      </wp:positionV>
                    </mc:Choice>
                    <mc:Fallback>
                      <wp:positionV relativeFrom="page">
                        <wp:posOffset>1802765</wp:posOffset>
                      </wp:positionV>
                    </mc:Fallback>
                  </mc:AlternateContent>
                  <wp:extent cx="819150" cy="433705"/>
                  <wp:effectExtent l="0" t="0" r="1905" b="444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60CF78" w14:textId="47883BAA" w:rsidR="007F4E7D" w:rsidRPr="008A32F5" w:rsidRDefault="007F4E7D" w:rsidP="008A32F5">
                              <w:pPr>
                                <w:pBdr>
                                  <w:top w:val="single" w:sz="4" w:space="1" w:color="D8D8D8" w:themeColor="background1" w:themeShade="D8"/>
                                </w:pBdr>
                                <w:jc w:val="center"/>
                                <w:rPr>
                                  <w:rFonts w:ascii="Times New Roman" w:hAnsi="Times New Roman" w:cs="Times New Roman"/>
                                  <w:sz w:val="16"/>
                                  <w:szCs w:val="16"/>
                                </w:rPr>
                              </w:pPr>
                              <w:r w:rsidRPr="008A32F5">
                                <w:rPr>
                                  <w:rFonts w:ascii="Times New Roman" w:hAnsi="Times New Roman" w:cs="Times New Roman"/>
                                  <w:sz w:val="16"/>
                                  <w:szCs w:val="16"/>
                                </w:rPr>
                                <w:fldChar w:fldCharType="begin"/>
                              </w:r>
                              <w:r w:rsidRPr="008A32F5">
                                <w:rPr>
                                  <w:rFonts w:ascii="Times New Roman" w:hAnsi="Times New Roman" w:cs="Times New Roman"/>
                                  <w:sz w:val="16"/>
                                  <w:szCs w:val="16"/>
                                </w:rPr>
                                <w:instrText>PAGE   \* MERGEFORMAT</w:instrText>
                              </w:r>
                              <w:r w:rsidRPr="008A32F5">
                                <w:rPr>
                                  <w:rFonts w:ascii="Times New Roman" w:hAnsi="Times New Roman" w:cs="Times New Roman"/>
                                  <w:sz w:val="16"/>
                                  <w:szCs w:val="16"/>
                                </w:rPr>
                                <w:fldChar w:fldCharType="separate"/>
                              </w:r>
                              <w:r w:rsidRPr="008A32F5">
                                <w:rPr>
                                  <w:rFonts w:ascii="Times New Roman" w:hAnsi="Times New Roman" w:cs="Times New Roman"/>
                                  <w:sz w:val="16"/>
                                  <w:szCs w:val="16"/>
                                </w:rPr>
                                <w:t>2</w:t>
                              </w:r>
                              <w:r w:rsidRPr="008A32F5">
                                <w:rPr>
                                  <w:rFonts w:ascii="Times New Roman" w:hAnsi="Times New Roman" w:cs="Times New Roman"/>
                                  <w:sz w:val="16"/>
                                  <w:szCs w:val="16"/>
                                </w:rPr>
                                <w:fldChar w:fldCharType="end"/>
                              </w:r>
                              <w:r w:rsidR="008A32F5" w:rsidRPr="008A32F5">
                                <w:rPr>
                                  <w:rFonts w:ascii="Times New Roman" w:hAnsi="Times New Roman" w:cs="Times New Roman"/>
                                  <w:sz w:val="16"/>
                                  <w:szCs w:val="16"/>
                                </w:rPr>
                                <w:t>/4</w:t>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307F6C0C" id="Retângulo 13" o:spid="_x0000_s1026" style="position:absolute;left:0;text-align:left;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" o:allowincell="f" stroked="f">
                  <v:textbox style="mso-fit-shape-to-text:t" inset="0,,0">
                    <w:txbxContent>
                      <w:p w14:paraId="2360CF78" w14:textId="47883BAA" w:rsidR="007F4E7D" w:rsidRPr="008A32F5" w:rsidRDefault="007F4E7D" w:rsidP="008A32F5">
                        <w:pPr>
                          <w:pBdr>
                            <w:top w:val="single" w:sz="4" w:space="1" w:color="D8D8D8" w:themeColor="background1" w:themeShade="D8"/>
                          </w:pBdr>
                          <w:jc w:val="center"/>
                          <w:rPr>
                            <w:rFonts w:ascii="Times New Roman" w:hAnsi="Times New Roman" w:cs="Times New Roman"/>
                            <w:sz w:val="16"/>
                            <w:szCs w:val="16"/>
                          </w:rPr>
                        </w:pPr>
                        <w:r w:rsidRPr="008A32F5">
                          <w:rPr>
                            <w:rFonts w:ascii="Times New Roman" w:hAnsi="Times New Roman" w:cs="Times New Roman"/>
                            <w:sz w:val="16"/>
                            <w:szCs w:val="16"/>
                          </w:rPr>
                          <w:fldChar w:fldCharType="begin"/>
                        </w:r>
                        <w:r w:rsidRPr="008A32F5">
                          <w:rPr>
                            <w:rFonts w:ascii="Times New Roman" w:hAnsi="Times New Roman" w:cs="Times New Roman"/>
                            <w:sz w:val="16"/>
                            <w:szCs w:val="16"/>
                          </w:rPr>
                          <w:instrText>PAGE   \* MERGEFORMAT</w:instrText>
                        </w:r>
                        <w:r w:rsidRPr="008A32F5">
                          <w:rPr>
                            <w:rFonts w:ascii="Times New Roman" w:hAnsi="Times New Roman" w:cs="Times New Roman"/>
                            <w:sz w:val="16"/>
                            <w:szCs w:val="16"/>
                          </w:rPr>
                          <w:fldChar w:fldCharType="separate"/>
                        </w:r>
                        <w:r w:rsidRPr="008A32F5">
                          <w:rPr>
                            <w:rFonts w:ascii="Times New Roman" w:hAnsi="Times New Roman" w:cs="Times New Roman"/>
                            <w:sz w:val="16"/>
                            <w:szCs w:val="16"/>
                          </w:rPr>
                          <w:t>2</w:t>
                        </w:r>
                        <w:r w:rsidRPr="008A32F5">
                          <w:rPr>
                            <w:rFonts w:ascii="Times New Roman" w:hAnsi="Times New Roman" w:cs="Times New Roman"/>
                            <w:sz w:val="16"/>
                            <w:szCs w:val="16"/>
                          </w:rPr>
                          <w:fldChar w:fldCharType="end"/>
                        </w:r>
                        <w:r w:rsidR="008A32F5" w:rsidRPr="008A32F5">
                          <w:rPr>
                            <w:rFonts w:ascii="Times New Roman" w:hAnsi="Times New Roman" w:cs="Times New Roman"/>
                            <w:sz w:val="16"/>
                            <w:szCs w:val="16"/>
                          </w:rPr>
                          <w:t>/4</w:t>
                        </w:r>
                      </w:p>
                    </w:txbxContent>
                  </v:textbox>
                  <w10:wrap anchorx="margin" anchory="margin"/>
                </v:rect>
              </w:pict>
            </mc:Fallback>
          </mc:AlternateContent>
        </w:r>
      </w:sdtContent>
    </w:sdt>
    <w:r w:rsidR="000411D9">
      <w:rPr>
        <w:noProof/>
        <w:lang w:eastAsia="pt-BR"/>
      </w:rPr>
      <w:drawing>
        <wp:inline distT="0" distB="0" distL="0" distR="0" wp14:anchorId="6A7756E9" wp14:editId="7F4E23AC">
          <wp:extent cx="600075" cy="744094"/>
          <wp:effectExtent l="0" t="0" r="0" b="0"/>
          <wp:docPr id="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3FD8B2D4" w14:textId="77777777" w:rsidR="000411D9" w:rsidRPr="00293B95" w:rsidRDefault="000411D9" w:rsidP="00293B95">
    <w:pPr>
      <w:tabs>
        <w:tab w:val="center" w:pos="4252"/>
        <w:tab w:val="right" w:pos="8504"/>
      </w:tabs>
      <w:suppressAutoHyphens/>
      <w:spacing w:after="0" w:line="240" w:lineRule="auto"/>
      <w:jc w:val="center"/>
      <w:rPr>
        <w:rFonts w:ascii="Tahoma" w:eastAsia="Times New Roman" w:hAnsi="Tahoma" w:cs="Tahoma"/>
        <w:b/>
        <w:bCs/>
        <w:sz w:val="40"/>
        <w:szCs w:val="48"/>
        <w:lang w:eastAsia="ar-SA"/>
      </w:rPr>
    </w:pPr>
    <w:r w:rsidRPr="00293B95">
      <w:rPr>
        <w:rFonts w:ascii="Tahoma" w:eastAsia="Times New Roman" w:hAnsi="Tahoma" w:cs="Tahoma"/>
        <w:b/>
        <w:bCs/>
        <w:sz w:val="40"/>
        <w:szCs w:val="48"/>
        <w:lang w:eastAsia="ar-SA"/>
      </w:rPr>
      <w:t>Câmara Municipal de Niterói</w:t>
    </w:r>
  </w:p>
  <w:p w14:paraId="77513D8A" w14:textId="77777777" w:rsidR="000411D9" w:rsidRPr="00293B95" w:rsidRDefault="000411D9" w:rsidP="00293B95">
    <w:pPr>
      <w:tabs>
        <w:tab w:val="center" w:pos="4252"/>
        <w:tab w:val="right" w:pos="8504"/>
      </w:tabs>
      <w:suppressAutoHyphens/>
      <w:spacing w:after="0" w:line="240" w:lineRule="auto"/>
      <w:jc w:val="center"/>
      <w:rPr>
        <w:rFonts w:ascii="Tahoma" w:eastAsia="Times New Roman" w:hAnsi="Tahoma" w:cs="Tahoma"/>
        <w:sz w:val="4"/>
        <w:szCs w:val="4"/>
        <w:lang w:eastAsia="ar-SA"/>
      </w:rPr>
    </w:pPr>
  </w:p>
  <w:p w14:paraId="02B2BEC3" w14:textId="77648D60" w:rsidR="000411D9" w:rsidRPr="00293B95" w:rsidRDefault="000411D9" w:rsidP="00293B95">
    <w:pPr>
      <w:tabs>
        <w:tab w:val="center" w:pos="4252"/>
        <w:tab w:val="right" w:pos="8504"/>
      </w:tabs>
      <w:suppressAutoHyphens/>
      <w:spacing w:after="0" w:line="240" w:lineRule="auto"/>
      <w:jc w:val="center"/>
      <w:rPr>
        <w:rFonts w:ascii="Tahoma" w:eastAsia="Times New Roman" w:hAnsi="Tahoma" w:cs="Tahoma"/>
        <w:b/>
        <w:bCs/>
        <w:sz w:val="32"/>
        <w:szCs w:val="28"/>
        <w:lang w:eastAsia="ar-SA"/>
      </w:rPr>
    </w:pPr>
    <w:r w:rsidRPr="00293B95">
      <w:rPr>
        <w:rFonts w:ascii="Tahoma" w:eastAsia="Times New Roman" w:hAnsi="Tahoma" w:cs="Tahoma"/>
        <w:b/>
        <w:bCs/>
        <w:sz w:val="32"/>
        <w:szCs w:val="28"/>
        <w:lang w:eastAsia="ar-SA"/>
      </w:rPr>
      <w:t>Gabinete Vereador Douglas Gomes</w:t>
    </w:r>
  </w:p>
  <w:p w14:paraId="0930CC3B" w14:textId="77777777" w:rsidR="000411D9" w:rsidRPr="00B7530A" w:rsidRDefault="000411D9" w:rsidP="00B7530A">
    <w:pPr>
      <w:pStyle w:val="Cabealho"/>
    </w:pPr>
  </w:p>
  <w:p w14:paraId="3017A1E4" w14:textId="77777777" w:rsidR="000411D9" w:rsidRDefault="000411D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83AC" w14:textId="77777777" w:rsidR="000411D9" w:rsidRDefault="000411D9"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0411D9" w:rsidRDefault="000411D9" w:rsidP="00B7530A">
    <w:pPr>
      <w:pBdr>
        <w:bottom w:val="single" w:sz="4" w:space="1" w:color="auto"/>
      </w:pBdr>
      <w:spacing w:after="0" w:line="240" w:lineRule="auto"/>
      <w:jc w:val="center"/>
    </w:pPr>
    <w:r>
      <w:t>Câmara Municipal de Niterói</w:t>
    </w:r>
  </w:p>
  <w:p w14:paraId="0E01A899" w14:textId="77777777" w:rsidR="000411D9" w:rsidRDefault="000411D9" w:rsidP="00B7530A">
    <w:pPr>
      <w:pBdr>
        <w:bottom w:val="single" w:sz="4" w:space="1" w:color="auto"/>
      </w:pBdr>
      <w:spacing w:after="0" w:line="240" w:lineRule="auto"/>
      <w:jc w:val="center"/>
    </w:pPr>
    <w:r>
      <w:t xml:space="preserve">Gabinete do Vereador – Daniel Marques – PV </w:t>
    </w:r>
  </w:p>
  <w:p w14:paraId="70ADA010" w14:textId="77777777" w:rsidR="000411D9" w:rsidRPr="00B7530A" w:rsidRDefault="000411D9"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B23"/>
    <w:rsid w:val="00000F08"/>
    <w:rsid w:val="00002B39"/>
    <w:rsid w:val="00002FF5"/>
    <w:rsid w:val="0000556D"/>
    <w:rsid w:val="00006243"/>
    <w:rsid w:val="00006A3B"/>
    <w:rsid w:val="00006F16"/>
    <w:rsid w:val="000070B3"/>
    <w:rsid w:val="000078D3"/>
    <w:rsid w:val="00010F9D"/>
    <w:rsid w:val="00011F20"/>
    <w:rsid w:val="00016FE3"/>
    <w:rsid w:val="00020C9A"/>
    <w:rsid w:val="000216ED"/>
    <w:rsid w:val="00027C3D"/>
    <w:rsid w:val="000411D9"/>
    <w:rsid w:val="00041DAA"/>
    <w:rsid w:val="00042E08"/>
    <w:rsid w:val="00043E9B"/>
    <w:rsid w:val="0005074B"/>
    <w:rsid w:val="00050A3B"/>
    <w:rsid w:val="00054C08"/>
    <w:rsid w:val="00056AE9"/>
    <w:rsid w:val="00060273"/>
    <w:rsid w:val="00060479"/>
    <w:rsid w:val="000651C0"/>
    <w:rsid w:val="00080477"/>
    <w:rsid w:val="000823A8"/>
    <w:rsid w:val="00082831"/>
    <w:rsid w:val="0008687E"/>
    <w:rsid w:val="00087715"/>
    <w:rsid w:val="00090427"/>
    <w:rsid w:val="00090A21"/>
    <w:rsid w:val="000916C2"/>
    <w:rsid w:val="00091DB5"/>
    <w:rsid w:val="00091EA2"/>
    <w:rsid w:val="00093528"/>
    <w:rsid w:val="000958EF"/>
    <w:rsid w:val="000A239E"/>
    <w:rsid w:val="000A3C0B"/>
    <w:rsid w:val="000A51FF"/>
    <w:rsid w:val="000A6E5F"/>
    <w:rsid w:val="000B0398"/>
    <w:rsid w:val="000B08B5"/>
    <w:rsid w:val="000B153C"/>
    <w:rsid w:val="000B22ED"/>
    <w:rsid w:val="000B589C"/>
    <w:rsid w:val="000C505C"/>
    <w:rsid w:val="000C6E15"/>
    <w:rsid w:val="000C6E22"/>
    <w:rsid w:val="000C724C"/>
    <w:rsid w:val="000D05D4"/>
    <w:rsid w:val="000D1643"/>
    <w:rsid w:val="000D1763"/>
    <w:rsid w:val="000D17C9"/>
    <w:rsid w:val="000D1AF7"/>
    <w:rsid w:val="000D5CDF"/>
    <w:rsid w:val="000D62AF"/>
    <w:rsid w:val="000E193E"/>
    <w:rsid w:val="000E4AA3"/>
    <w:rsid w:val="000E5388"/>
    <w:rsid w:val="000E78D3"/>
    <w:rsid w:val="000F19BD"/>
    <w:rsid w:val="000F32FE"/>
    <w:rsid w:val="000F3D86"/>
    <w:rsid w:val="000F7220"/>
    <w:rsid w:val="00100766"/>
    <w:rsid w:val="0010107F"/>
    <w:rsid w:val="0010362C"/>
    <w:rsid w:val="00106381"/>
    <w:rsid w:val="0010647C"/>
    <w:rsid w:val="00106B4C"/>
    <w:rsid w:val="001078B8"/>
    <w:rsid w:val="001079C1"/>
    <w:rsid w:val="00110808"/>
    <w:rsid w:val="00111673"/>
    <w:rsid w:val="00112826"/>
    <w:rsid w:val="00113612"/>
    <w:rsid w:val="00113845"/>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D2B"/>
    <w:rsid w:val="0016632B"/>
    <w:rsid w:val="0017166B"/>
    <w:rsid w:val="00173FEE"/>
    <w:rsid w:val="001742E8"/>
    <w:rsid w:val="00174E19"/>
    <w:rsid w:val="00175651"/>
    <w:rsid w:val="0017565C"/>
    <w:rsid w:val="001779C9"/>
    <w:rsid w:val="00181122"/>
    <w:rsid w:val="0018117A"/>
    <w:rsid w:val="00181883"/>
    <w:rsid w:val="00184E33"/>
    <w:rsid w:val="00185FBC"/>
    <w:rsid w:val="00186603"/>
    <w:rsid w:val="0019057E"/>
    <w:rsid w:val="00192F20"/>
    <w:rsid w:val="00197500"/>
    <w:rsid w:val="001A2FC3"/>
    <w:rsid w:val="001A3EB3"/>
    <w:rsid w:val="001A534A"/>
    <w:rsid w:val="001A5532"/>
    <w:rsid w:val="001A6C77"/>
    <w:rsid w:val="001A7B77"/>
    <w:rsid w:val="001B1228"/>
    <w:rsid w:val="001B2DC5"/>
    <w:rsid w:val="001B6981"/>
    <w:rsid w:val="001B77B2"/>
    <w:rsid w:val="001C2565"/>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37E5"/>
    <w:rsid w:val="002154E4"/>
    <w:rsid w:val="00215E70"/>
    <w:rsid w:val="00216619"/>
    <w:rsid w:val="0022217A"/>
    <w:rsid w:val="00224E27"/>
    <w:rsid w:val="00225B37"/>
    <w:rsid w:val="00225D78"/>
    <w:rsid w:val="00226B40"/>
    <w:rsid w:val="00232E1E"/>
    <w:rsid w:val="00233575"/>
    <w:rsid w:val="00233F39"/>
    <w:rsid w:val="002340FB"/>
    <w:rsid w:val="00241B99"/>
    <w:rsid w:val="00241FB8"/>
    <w:rsid w:val="00242142"/>
    <w:rsid w:val="002436DB"/>
    <w:rsid w:val="00244046"/>
    <w:rsid w:val="00252B2A"/>
    <w:rsid w:val="00256F14"/>
    <w:rsid w:val="00256F2C"/>
    <w:rsid w:val="002647AD"/>
    <w:rsid w:val="0026655B"/>
    <w:rsid w:val="002666DC"/>
    <w:rsid w:val="00271C9F"/>
    <w:rsid w:val="002748B5"/>
    <w:rsid w:val="0028014D"/>
    <w:rsid w:val="00284413"/>
    <w:rsid w:val="00286015"/>
    <w:rsid w:val="00287561"/>
    <w:rsid w:val="00290256"/>
    <w:rsid w:val="00293B95"/>
    <w:rsid w:val="00296334"/>
    <w:rsid w:val="0029668A"/>
    <w:rsid w:val="002A07B8"/>
    <w:rsid w:val="002A2DC9"/>
    <w:rsid w:val="002A61F0"/>
    <w:rsid w:val="002A6CEC"/>
    <w:rsid w:val="002B21A8"/>
    <w:rsid w:val="002B267D"/>
    <w:rsid w:val="002B36DC"/>
    <w:rsid w:val="002B68E3"/>
    <w:rsid w:val="002C51BB"/>
    <w:rsid w:val="002C594E"/>
    <w:rsid w:val="002C5F88"/>
    <w:rsid w:val="002D19AE"/>
    <w:rsid w:val="002D4BB1"/>
    <w:rsid w:val="002E034A"/>
    <w:rsid w:val="002E5808"/>
    <w:rsid w:val="002F260F"/>
    <w:rsid w:val="002F34E6"/>
    <w:rsid w:val="002F55CC"/>
    <w:rsid w:val="002F5E91"/>
    <w:rsid w:val="002F7043"/>
    <w:rsid w:val="002F79EA"/>
    <w:rsid w:val="0030083B"/>
    <w:rsid w:val="00300A91"/>
    <w:rsid w:val="00301E99"/>
    <w:rsid w:val="00311FF5"/>
    <w:rsid w:val="003132C4"/>
    <w:rsid w:val="00314D61"/>
    <w:rsid w:val="00317BEF"/>
    <w:rsid w:val="003203BF"/>
    <w:rsid w:val="00321FDB"/>
    <w:rsid w:val="00322BCC"/>
    <w:rsid w:val="00323BBB"/>
    <w:rsid w:val="00324ACC"/>
    <w:rsid w:val="0033298D"/>
    <w:rsid w:val="00333567"/>
    <w:rsid w:val="003341EA"/>
    <w:rsid w:val="0033762C"/>
    <w:rsid w:val="003425C9"/>
    <w:rsid w:val="00343D33"/>
    <w:rsid w:val="003469EC"/>
    <w:rsid w:val="00356515"/>
    <w:rsid w:val="00372B2E"/>
    <w:rsid w:val="003731BD"/>
    <w:rsid w:val="0037358E"/>
    <w:rsid w:val="00376A52"/>
    <w:rsid w:val="00377C12"/>
    <w:rsid w:val="003807E0"/>
    <w:rsid w:val="00381649"/>
    <w:rsid w:val="00381D94"/>
    <w:rsid w:val="00384B30"/>
    <w:rsid w:val="00386848"/>
    <w:rsid w:val="003928DB"/>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32D23"/>
    <w:rsid w:val="00432DB6"/>
    <w:rsid w:val="00433872"/>
    <w:rsid w:val="00434AFB"/>
    <w:rsid w:val="0044161D"/>
    <w:rsid w:val="004416DD"/>
    <w:rsid w:val="004419E2"/>
    <w:rsid w:val="00442289"/>
    <w:rsid w:val="0044257B"/>
    <w:rsid w:val="00445273"/>
    <w:rsid w:val="00445583"/>
    <w:rsid w:val="004504AB"/>
    <w:rsid w:val="00454A49"/>
    <w:rsid w:val="00456C1A"/>
    <w:rsid w:val="0045716A"/>
    <w:rsid w:val="00464218"/>
    <w:rsid w:val="004653EF"/>
    <w:rsid w:val="00465505"/>
    <w:rsid w:val="004723BE"/>
    <w:rsid w:val="00472908"/>
    <w:rsid w:val="00472A75"/>
    <w:rsid w:val="00480564"/>
    <w:rsid w:val="00481320"/>
    <w:rsid w:val="00481C5C"/>
    <w:rsid w:val="00481F88"/>
    <w:rsid w:val="00484BFD"/>
    <w:rsid w:val="00485B5A"/>
    <w:rsid w:val="004901EE"/>
    <w:rsid w:val="00492EFF"/>
    <w:rsid w:val="00496221"/>
    <w:rsid w:val="004967E4"/>
    <w:rsid w:val="004A0F4A"/>
    <w:rsid w:val="004A44CE"/>
    <w:rsid w:val="004A6795"/>
    <w:rsid w:val="004A6EB1"/>
    <w:rsid w:val="004A7CED"/>
    <w:rsid w:val="004B0919"/>
    <w:rsid w:val="004B5D33"/>
    <w:rsid w:val="004C2F51"/>
    <w:rsid w:val="004C6E65"/>
    <w:rsid w:val="004D09A7"/>
    <w:rsid w:val="004D0B25"/>
    <w:rsid w:val="004D20F0"/>
    <w:rsid w:val="004D31EF"/>
    <w:rsid w:val="004D3C12"/>
    <w:rsid w:val="004D4B18"/>
    <w:rsid w:val="004D4F10"/>
    <w:rsid w:val="004D56FC"/>
    <w:rsid w:val="004E2F78"/>
    <w:rsid w:val="004E3DC8"/>
    <w:rsid w:val="004E46E3"/>
    <w:rsid w:val="004E5194"/>
    <w:rsid w:val="004E7F0C"/>
    <w:rsid w:val="00505A6F"/>
    <w:rsid w:val="0050638D"/>
    <w:rsid w:val="005129B7"/>
    <w:rsid w:val="005139C3"/>
    <w:rsid w:val="00514C95"/>
    <w:rsid w:val="00514E1D"/>
    <w:rsid w:val="005205AE"/>
    <w:rsid w:val="00521ABA"/>
    <w:rsid w:val="005225B1"/>
    <w:rsid w:val="00523FDE"/>
    <w:rsid w:val="0052468A"/>
    <w:rsid w:val="00536669"/>
    <w:rsid w:val="005373C3"/>
    <w:rsid w:val="005405CD"/>
    <w:rsid w:val="0054086C"/>
    <w:rsid w:val="00540BF5"/>
    <w:rsid w:val="00543791"/>
    <w:rsid w:val="00544465"/>
    <w:rsid w:val="00546CF3"/>
    <w:rsid w:val="00556C9E"/>
    <w:rsid w:val="005813E7"/>
    <w:rsid w:val="005830E2"/>
    <w:rsid w:val="00583AC2"/>
    <w:rsid w:val="00583DF4"/>
    <w:rsid w:val="00584C3F"/>
    <w:rsid w:val="00591EBC"/>
    <w:rsid w:val="00591FC3"/>
    <w:rsid w:val="0059259D"/>
    <w:rsid w:val="0059372F"/>
    <w:rsid w:val="00593932"/>
    <w:rsid w:val="00596679"/>
    <w:rsid w:val="00597097"/>
    <w:rsid w:val="00597518"/>
    <w:rsid w:val="005A230E"/>
    <w:rsid w:val="005A6F8D"/>
    <w:rsid w:val="005A75E9"/>
    <w:rsid w:val="005A78E2"/>
    <w:rsid w:val="005B20FD"/>
    <w:rsid w:val="005B3CD4"/>
    <w:rsid w:val="005B47AC"/>
    <w:rsid w:val="005B4F29"/>
    <w:rsid w:val="005B509E"/>
    <w:rsid w:val="005B7A9E"/>
    <w:rsid w:val="005C616E"/>
    <w:rsid w:val="005D14D7"/>
    <w:rsid w:val="005D181E"/>
    <w:rsid w:val="005D25D5"/>
    <w:rsid w:val="005D4BFD"/>
    <w:rsid w:val="005D7AC0"/>
    <w:rsid w:val="005E60A9"/>
    <w:rsid w:val="005F5B54"/>
    <w:rsid w:val="005F7D77"/>
    <w:rsid w:val="00600A2F"/>
    <w:rsid w:val="006028DC"/>
    <w:rsid w:val="0060537A"/>
    <w:rsid w:val="0060576A"/>
    <w:rsid w:val="00605E52"/>
    <w:rsid w:val="0060667D"/>
    <w:rsid w:val="0060686F"/>
    <w:rsid w:val="00606DCA"/>
    <w:rsid w:val="00613063"/>
    <w:rsid w:val="0061528F"/>
    <w:rsid w:val="00616A85"/>
    <w:rsid w:val="00617E02"/>
    <w:rsid w:val="00621DC7"/>
    <w:rsid w:val="0062239A"/>
    <w:rsid w:val="00630139"/>
    <w:rsid w:val="00633824"/>
    <w:rsid w:val="00634DBB"/>
    <w:rsid w:val="00641C30"/>
    <w:rsid w:val="00643D06"/>
    <w:rsid w:val="0064685E"/>
    <w:rsid w:val="006508ED"/>
    <w:rsid w:val="00653A27"/>
    <w:rsid w:val="0066357F"/>
    <w:rsid w:val="00665219"/>
    <w:rsid w:val="006745F8"/>
    <w:rsid w:val="00675E38"/>
    <w:rsid w:val="00676033"/>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700462"/>
    <w:rsid w:val="007043FC"/>
    <w:rsid w:val="00711485"/>
    <w:rsid w:val="007114AA"/>
    <w:rsid w:val="007147A6"/>
    <w:rsid w:val="00714982"/>
    <w:rsid w:val="007151FE"/>
    <w:rsid w:val="00715749"/>
    <w:rsid w:val="007178E4"/>
    <w:rsid w:val="00721C79"/>
    <w:rsid w:val="007224F3"/>
    <w:rsid w:val="00725A55"/>
    <w:rsid w:val="007306BF"/>
    <w:rsid w:val="00730F2A"/>
    <w:rsid w:val="007373C0"/>
    <w:rsid w:val="0073772A"/>
    <w:rsid w:val="007400CB"/>
    <w:rsid w:val="00740646"/>
    <w:rsid w:val="00743C1B"/>
    <w:rsid w:val="00751947"/>
    <w:rsid w:val="00752A8B"/>
    <w:rsid w:val="00752A9F"/>
    <w:rsid w:val="007564F1"/>
    <w:rsid w:val="00761774"/>
    <w:rsid w:val="00765EA0"/>
    <w:rsid w:val="0076657A"/>
    <w:rsid w:val="007711DB"/>
    <w:rsid w:val="0077257B"/>
    <w:rsid w:val="00772AC3"/>
    <w:rsid w:val="00774416"/>
    <w:rsid w:val="00776D2C"/>
    <w:rsid w:val="007816DA"/>
    <w:rsid w:val="00783151"/>
    <w:rsid w:val="00785DF1"/>
    <w:rsid w:val="007913EB"/>
    <w:rsid w:val="00791B8D"/>
    <w:rsid w:val="00791CCB"/>
    <w:rsid w:val="00792F36"/>
    <w:rsid w:val="007937EA"/>
    <w:rsid w:val="007968F0"/>
    <w:rsid w:val="00797E30"/>
    <w:rsid w:val="007A0B20"/>
    <w:rsid w:val="007A21D9"/>
    <w:rsid w:val="007A2747"/>
    <w:rsid w:val="007A326D"/>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166"/>
    <w:rsid w:val="007D6FA9"/>
    <w:rsid w:val="007D7952"/>
    <w:rsid w:val="007E0999"/>
    <w:rsid w:val="007E0DB5"/>
    <w:rsid w:val="007E14A4"/>
    <w:rsid w:val="007E794C"/>
    <w:rsid w:val="007F00EC"/>
    <w:rsid w:val="007F0C81"/>
    <w:rsid w:val="007F1DEC"/>
    <w:rsid w:val="007F270C"/>
    <w:rsid w:val="007F305B"/>
    <w:rsid w:val="007F45E4"/>
    <w:rsid w:val="007F4E7D"/>
    <w:rsid w:val="00800505"/>
    <w:rsid w:val="008042B6"/>
    <w:rsid w:val="008059F5"/>
    <w:rsid w:val="00807F2B"/>
    <w:rsid w:val="008120F6"/>
    <w:rsid w:val="008164E6"/>
    <w:rsid w:val="008212AA"/>
    <w:rsid w:val="00821B21"/>
    <w:rsid w:val="00821FBD"/>
    <w:rsid w:val="00822949"/>
    <w:rsid w:val="00827E23"/>
    <w:rsid w:val="0083084E"/>
    <w:rsid w:val="00835299"/>
    <w:rsid w:val="008366CE"/>
    <w:rsid w:val="0083697E"/>
    <w:rsid w:val="00836D44"/>
    <w:rsid w:val="00836EC4"/>
    <w:rsid w:val="00837466"/>
    <w:rsid w:val="00840126"/>
    <w:rsid w:val="008413E7"/>
    <w:rsid w:val="00841D89"/>
    <w:rsid w:val="008424E8"/>
    <w:rsid w:val="008471DC"/>
    <w:rsid w:val="00847ED3"/>
    <w:rsid w:val="00850995"/>
    <w:rsid w:val="00852EF1"/>
    <w:rsid w:val="00853764"/>
    <w:rsid w:val="0085532C"/>
    <w:rsid w:val="0086047D"/>
    <w:rsid w:val="00863198"/>
    <w:rsid w:val="0087211A"/>
    <w:rsid w:val="00873B7C"/>
    <w:rsid w:val="00875717"/>
    <w:rsid w:val="00880643"/>
    <w:rsid w:val="00885559"/>
    <w:rsid w:val="00885C10"/>
    <w:rsid w:val="008868FA"/>
    <w:rsid w:val="00886BDB"/>
    <w:rsid w:val="00892CE4"/>
    <w:rsid w:val="00893702"/>
    <w:rsid w:val="0089437E"/>
    <w:rsid w:val="00894621"/>
    <w:rsid w:val="008A031A"/>
    <w:rsid w:val="008A2AA3"/>
    <w:rsid w:val="008A32F5"/>
    <w:rsid w:val="008A4FB6"/>
    <w:rsid w:val="008B04CB"/>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A2D"/>
    <w:rsid w:val="008E3E38"/>
    <w:rsid w:val="008F54E9"/>
    <w:rsid w:val="008F6A71"/>
    <w:rsid w:val="008F7B21"/>
    <w:rsid w:val="00900D1A"/>
    <w:rsid w:val="0090246D"/>
    <w:rsid w:val="00902A3F"/>
    <w:rsid w:val="0090313E"/>
    <w:rsid w:val="00903482"/>
    <w:rsid w:val="00904361"/>
    <w:rsid w:val="0090454A"/>
    <w:rsid w:val="009113ED"/>
    <w:rsid w:val="00917FBC"/>
    <w:rsid w:val="00923A2B"/>
    <w:rsid w:val="009252A3"/>
    <w:rsid w:val="00927608"/>
    <w:rsid w:val="00930324"/>
    <w:rsid w:val="009319FA"/>
    <w:rsid w:val="00932A0B"/>
    <w:rsid w:val="00936E25"/>
    <w:rsid w:val="009455BA"/>
    <w:rsid w:val="009457EB"/>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2F29"/>
    <w:rsid w:val="0097408C"/>
    <w:rsid w:val="009740A2"/>
    <w:rsid w:val="00977D0D"/>
    <w:rsid w:val="00982D62"/>
    <w:rsid w:val="00985F2E"/>
    <w:rsid w:val="009869B0"/>
    <w:rsid w:val="00996842"/>
    <w:rsid w:val="009968B5"/>
    <w:rsid w:val="009A1C32"/>
    <w:rsid w:val="009A48DB"/>
    <w:rsid w:val="009A6B75"/>
    <w:rsid w:val="009A7899"/>
    <w:rsid w:val="009A7E90"/>
    <w:rsid w:val="009B0907"/>
    <w:rsid w:val="009B172B"/>
    <w:rsid w:val="009C24FF"/>
    <w:rsid w:val="009C584A"/>
    <w:rsid w:val="009C6C75"/>
    <w:rsid w:val="009C7063"/>
    <w:rsid w:val="009D0C3C"/>
    <w:rsid w:val="009D0E44"/>
    <w:rsid w:val="009D0E7D"/>
    <w:rsid w:val="009D5334"/>
    <w:rsid w:val="009D6AA5"/>
    <w:rsid w:val="009D77E5"/>
    <w:rsid w:val="009D7D38"/>
    <w:rsid w:val="009E1CA3"/>
    <w:rsid w:val="009E43A3"/>
    <w:rsid w:val="009E46B0"/>
    <w:rsid w:val="009E4E64"/>
    <w:rsid w:val="009E50F8"/>
    <w:rsid w:val="009E7C78"/>
    <w:rsid w:val="009F04E5"/>
    <w:rsid w:val="009F0E98"/>
    <w:rsid w:val="009F6AB5"/>
    <w:rsid w:val="00A010C3"/>
    <w:rsid w:val="00A02FB9"/>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4E85"/>
    <w:rsid w:val="00A8000D"/>
    <w:rsid w:val="00A8417E"/>
    <w:rsid w:val="00A847B1"/>
    <w:rsid w:val="00A8593D"/>
    <w:rsid w:val="00A86DEB"/>
    <w:rsid w:val="00A87D3A"/>
    <w:rsid w:val="00A909E0"/>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01999"/>
    <w:rsid w:val="00B104AC"/>
    <w:rsid w:val="00B11F48"/>
    <w:rsid w:val="00B1567E"/>
    <w:rsid w:val="00B231D6"/>
    <w:rsid w:val="00B265FC"/>
    <w:rsid w:val="00B268E2"/>
    <w:rsid w:val="00B26D7F"/>
    <w:rsid w:val="00B30AE3"/>
    <w:rsid w:val="00B372B6"/>
    <w:rsid w:val="00B416AD"/>
    <w:rsid w:val="00B41966"/>
    <w:rsid w:val="00B41FBF"/>
    <w:rsid w:val="00B42327"/>
    <w:rsid w:val="00B44138"/>
    <w:rsid w:val="00B449AF"/>
    <w:rsid w:val="00B4561E"/>
    <w:rsid w:val="00B4656E"/>
    <w:rsid w:val="00B501E5"/>
    <w:rsid w:val="00B52037"/>
    <w:rsid w:val="00B522E5"/>
    <w:rsid w:val="00B62BCD"/>
    <w:rsid w:val="00B6353C"/>
    <w:rsid w:val="00B64A11"/>
    <w:rsid w:val="00B64D35"/>
    <w:rsid w:val="00B7530A"/>
    <w:rsid w:val="00B777BC"/>
    <w:rsid w:val="00B77A0F"/>
    <w:rsid w:val="00B81E07"/>
    <w:rsid w:val="00B8614E"/>
    <w:rsid w:val="00B8681B"/>
    <w:rsid w:val="00B87E8F"/>
    <w:rsid w:val="00B902CB"/>
    <w:rsid w:val="00B90D70"/>
    <w:rsid w:val="00B92118"/>
    <w:rsid w:val="00B96A13"/>
    <w:rsid w:val="00B9770E"/>
    <w:rsid w:val="00BA02AF"/>
    <w:rsid w:val="00BA217C"/>
    <w:rsid w:val="00BA479F"/>
    <w:rsid w:val="00BB0619"/>
    <w:rsid w:val="00BB4E51"/>
    <w:rsid w:val="00BC2FDC"/>
    <w:rsid w:val="00BC527D"/>
    <w:rsid w:val="00BC53B8"/>
    <w:rsid w:val="00BC5F10"/>
    <w:rsid w:val="00BC5FB5"/>
    <w:rsid w:val="00BD0262"/>
    <w:rsid w:val="00BD23F3"/>
    <w:rsid w:val="00BD3091"/>
    <w:rsid w:val="00BD427B"/>
    <w:rsid w:val="00BD474A"/>
    <w:rsid w:val="00BE061D"/>
    <w:rsid w:val="00BE1898"/>
    <w:rsid w:val="00BE2817"/>
    <w:rsid w:val="00BE5372"/>
    <w:rsid w:val="00BE5807"/>
    <w:rsid w:val="00BE593B"/>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72F9"/>
    <w:rsid w:val="00C563E1"/>
    <w:rsid w:val="00C56A94"/>
    <w:rsid w:val="00C60701"/>
    <w:rsid w:val="00C625CF"/>
    <w:rsid w:val="00C65078"/>
    <w:rsid w:val="00C66325"/>
    <w:rsid w:val="00C709EA"/>
    <w:rsid w:val="00C73196"/>
    <w:rsid w:val="00C73EC7"/>
    <w:rsid w:val="00C74262"/>
    <w:rsid w:val="00C75726"/>
    <w:rsid w:val="00C75BD4"/>
    <w:rsid w:val="00C75C0C"/>
    <w:rsid w:val="00C76C69"/>
    <w:rsid w:val="00C80EAA"/>
    <w:rsid w:val="00C8113F"/>
    <w:rsid w:val="00C8224D"/>
    <w:rsid w:val="00C84E45"/>
    <w:rsid w:val="00C86592"/>
    <w:rsid w:val="00C86757"/>
    <w:rsid w:val="00C90693"/>
    <w:rsid w:val="00C90B70"/>
    <w:rsid w:val="00CA2C17"/>
    <w:rsid w:val="00CA33A9"/>
    <w:rsid w:val="00CA42FF"/>
    <w:rsid w:val="00CA5862"/>
    <w:rsid w:val="00CA6659"/>
    <w:rsid w:val="00CB33B3"/>
    <w:rsid w:val="00CB47BE"/>
    <w:rsid w:val="00CB4CA8"/>
    <w:rsid w:val="00CB7B6B"/>
    <w:rsid w:val="00CC2460"/>
    <w:rsid w:val="00CC3906"/>
    <w:rsid w:val="00CD0197"/>
    <w:rsid w:val="00CD2500"/>
    <w:rsid w:val="00CD5CB9"/>
    <w:rsid w:val="00CE1414"/>
    <w:rsid w:val="00CE475B"/>
    <w:rsid w:val="00CF19CA"/>
    <w:rsid w:val="00CF61C0"/>
    <w:rsid w:val="00CF65AD"/>
    <w:rsid w:val="00CF7DCC"/>
    <w:rsid w:val="00D03DA7"/>
    <w:rsid w:val="00D07573"/>
    <w:rsid w:val="00D1014B"/>
    <w:rsid w:val="00D132AA"/>
    <w:rsid w:val="00D13301"/>
    <w:rsid w:val="00D133DD"/>
    <w:rsid w:val="00D154D5"/>
    <w:rsid w:val="00D21568"/>
    <w:rsid w:val="00D23888"/>
    <w:rsid w:val="00D26691"/>
    <w:rsid w:val="00D276CE"/>
    <w:rsid w:val="00D27867"/>
    <w:rsid w:val="00D30C07"/>
    <w:rsid w:val="00D312B1"/>
    <w:rsid w:val="00D34109"/>
    <w:rsid w:val="00D3782B"/>
    <w:rsid w:val="00D401E9"/>
    <w:rsid w:val="00D40891"/>
    <w:rsid w:val="00D43FBB"/>
    <w:rsid w:val="00D4594A"/>
    <w:rsid w:val="00D459E9"/>
    <w:rsid w:val="00D526D6"/>
    <w:rsid w:val="00D528AE"/>
    <w:rsid w:val="00D54F42"/>
    <w:rsid w:val="00D57C21"/>
    <w:rsid w:val="00D606D9"/>
    <w:rsid w:val="00D620CD"/>
    <w:rsid w:val="00D62869"/>
    <w:rsid w:val="00D629E5"/>
    <w:rsid w:val="00D65398"/>
    <w:rsid w:val="00D701F8"/>
    <w:rsid w:val="00D70605"/>
    <w:rsid w:val="00D7258C"/>
    <w:rsid w:val="00D74924"/>
    <w:rsid w:val="00D765D6"/>
    <w:rsid w:val="00D80555"/>
    <w:rsid w:val="00D84EA7"/>
    <w:rsid w:val="00D85EC1"/>
    <w:rsid w:val="00D93AFB"/>
    <w:rsid w:val="00D94778"/>
    <w:rsid w:val="00D950DB"/>
    <w:rsid w:val="00D96033"/>
    <w:rsid w:val="00DA1AD0"/>
    <w:rsid w:val="00DA37FC"/>
    <w:rsid w:val="00DA4FBB"/>
    <w:rsid w:val="00DB59EC"/>
    <w:rsid w:val="00DB6913"/>
    <w:rsid w:val="00DC2236"/>
    <w:rsid w:val="00DC239C"/>
    <w:rsid w:val="00DC305B"/>
    <w:rsid w:val="00DD1DB4"/>
    <w:rsid w:val="00DD1F33"/>
    <w:rsid w:val="00DE204B"/>
    <w:rsid w:val="00DE2ED2"/>
    <w:rsid w:val="00DE4AEB"/>
    <w:rsid w:val="00DE4AF2"/>
    <w:rsid w:val="00DE72E1"/>
    <w:rsid w:val="00DE7DF1"/>
    <w:rsid w:val="00DF0034"/>
    <w:rsid w:val="00DF1C14"/>
    <w:rsid w:val="00DF1C1E"/>
    <w:rsid w:val="00DF308D"/>
    <w:rsid w:val="00E013BB"/>
    <w:rsid w:val="00E03D3A"/>
    <w:rsid w:val="00E062E6"/>
    <w:rsid w:val="00E104CA"/>
    <w:rsid w:val="00E13E64"/>
    <w:rsid w:val="00E14BF9"/>
    <w:rsid w:val="00E15B23"/>
    <w:rsid w:val="00E20BC5"/>
    <w:rsid w:val="00E218A4"/>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56F01"/>
    <w:rsid w:val="00E63080"/>
    <w:rsid w:val="00E6401D"/>
    <w:rsid w:val="00E6570E"/>
    <w:rsid w:val="00E65C2C"/>
    <w:rsid w:val="00E754C1"/>
    <w:rsid w:val="00E81385"/>
    <w:rsid w:val="00E86AB4"/>
    <w:rsid w:val="00E9041E"/>
    <w:rsid w:val="00E91CC0"/>
    <w:rsid w:val="00E96B06"/>
    <w:rsid w:val="00E9726D"/>
    <w:rsid w:val="00EB330E"/>
    <w:rsid w:val="00EB3BD8"/>
    <w:rsid w:val="00EB6B6A"/>
    <w:rsid w:val="00EB7157"/>
    <w:rsid w:val="00EC0171"/>
    <w:rsid w:val="00EC11C8"/>
    <w:rsid w:val="00EC204C"/>
    <w:rsid w:val="00EC2588"/>
    <w:rsid w:val="00EC415A"/>
    <w:rsid w:val="00EC570F"/>
    <w:rsid w:val="00EC7CC4"/>
    <w:rsid w:val="00ED0AC5"/>
    <w:rsid w:val="00ED2849"/>
    <w:rsid w:val="00ED286F"/>
    <w:rsid w:val="00ED3259"/>
    <w:rsid w:val="00ED4F00"/>
    <w:rsid w:val="00ED5972"/>
    <w:rsid w:val="00ED5D1C"/>
    <w:rsid w:val="00EE108A"/>
    <w:rsid w:val="00EE13F2"/>
    <w:rsid w:val="00EE1BAD"/>
    <w:rsid w:val="00EE292F"/>
    <w:rsid w:val="00EE4D41"/>
    <w:rsid w:val="00EE5365"/>
    <w:rsid w:val="00EE6F01"/>
    <w:rsid w:val="00EE7C20"/>
    <w:rsid w:val="00EF1BBA"/>
    <w:rsid w:val="00EF267E"/>
    <w:rsid w:val="00EF3951"/>
    <w:rsid w:val="00EF40C5"/>
    <w:rsid w:val="00EF654B"/>
    <w:rsid w:val="00F03C9C"/>
    <w:rsid w:val="00F1143D"/>
    <w:rsid w:val="00F1388F"/>
    <w:rsid w:val="00F14588"/>
    <w:rsid w:val="00F22614"/>
    <w:rsid w:val="00F22935"/>
    <w:rsid w:val="00F23A20"/>
    <w:rsid w:val="00F242F6"/>
    <w:rsid w:val="00F248C5"/>
    <w:rsid w:val="00F261D3"/>
    <w:rsid w:val="00F315E9"/>
    <w:rsid w:val="00F316BE"/>
    <w:rsid w:val="00F325D4"/>
    <w:rsid w:val="00F33A3E"/>
    <w:rsid w:val="00F36048"/>
    <w:rsid w:val="00F36A03"/>
    <w:rsid w:val="00F37000"/>
    <w:rsid w:val="00F402E2"/>
    <w:rsid w:val="00F41711"/>
    <w:rsid w:val="00F4429C"/>
    <w:rsid w:val="00F449AB"/>
    <w:rsid w:val="00F46C15"/>
    <w:rsid w:val="00F50E57"/>
    <w:rsid w:val="00F53FE7"/>
    <w:rsid w:val="00F549A8"/>
    <w:rsid w:val="00F56D43"/>
    <w:rsid w:val="00F60C99"/>
    <w:rsid w:val="00F67670"/>
    <w:rsid w:val="00F67CA0"/>
    <w:rsid w:val="00F722E7"/>
    <w:rsid w:val="00F73148"/>
    <w:rsid w:val="00F75DD0"/>
    <w:rsid w:val="00F75F61"/>
    <w:rsid w:val="00F800B2"/>
    <w:rsid w:val="00F802E8"/>
    <w:rsid w:val="00F806AD"/>
    <w:rsid w:val="00F81258"/>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B59"/>
    <w:rsid w:val="00FC6847"/>
    <w:rsid w:val="00FD0BB0"/>
    <w:rsid w:val="00FD16E5"/>
    <w:rsid w:val="00FD2376"/>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22343D"/>
  <w15:docId w15:val="{D9260A62-CF38-42FA-9504-8CA8EA22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3F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customStyle="1" w:styleId="markedcontent">
    <w:name w:val="markedcontent"/>
    <w:basedOn w:val="Fontepargpadro"/>
    <w:rsid w:val="00C65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FED4B0-3E97-4DCC-AAEE-FD0AAAA81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1189</Words>
  <Characters>6425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Adriane Rodrigues de Souza</cp:lastModifiedBy>
  <cp:revision>23</cp:revision>
  <cp:lastPrinted>2021-03-05T21:37:00Z</cp:lastPrinted>
  <dcterms:created xsi:type="dcterms:W3CDTF">2021-09-15T16:19:00Z</dcterms:created>
  <dcterms:modified xsi:type="dcterms:W3CDTF">2021-09-15T16:49:00Z</dcterms:modified>
</cp:coreProperties>
</file>