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EFB7F" w14:textId="0947D3B7" w:rsidR="00F046A7" w:rsidRDefault="00304098" w:rsidP="004538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756B">
        <w:rPr>
          <w:rFonts w:ascii="Times New Roman" w:hAnsi="Times New Roman" w:cs="Times New Roman"/>
          <w:b/>
          <w:bCs/>
          <w:sz w:val="28"/>
          <w:szCs w:val="28"/>
        </w:rPr>
        <w:t xml:space="preserve">PARECER </w:t>
      </w:r>
      <w:r w:rsidR="00453855">
        <w:rPr>
          <w:rFonts w:ascii="Times New Roman" w:hAnsi="Times New Roman" w:cs="Times New Roman"/>
          <w:b/>
          <w:bCs/>
          <w:sz w:val="28"/>
          <w:szCs w:val="28"/>
        </w:rPr>
        <w:t xml:space="preserve">CECTFP Nº </w:t>
      </w:r>
      <w:r w:rsidR="00A94AAF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ED502F" w:rsidRPr="00BB756B">
        <w:rPr>
          <w:rFonts w:ascii="Times New Roman" w:hAnsi="Times New Roman" w:cs="Times New Roman"/>
          <w:b/>
          <w:bCs/>
          <w:sz w:val="28"/>
          <w:szCs w:val="28"/>
        </w:rPr>
        <w:t xml:space="preserve">/2021 </w:t>
      </w:r>
      <w:r w:rsidRPr="00BB756B">
        <w:rPr>
          <w:rFonts w:ascii="Times New Roman" w:hAnsi="Times New Roman" w:cs="Times New Roman"/>
          <w:b/>
          <w:bCs/>
          <w:sz w:val="28"/>
          <w:szCs w:val="28"/>
        </w:rPr>
        <w:t xml:space="preserve">AO PROJETO DE LEI Nº </w:t>
      </w:r>
      <w:r w:rsidR="00BE1AAB">
        <w:rPr>
          <w:rFonts w:ascii="Times New Roman" w:hAnsi="Times New Roman" w:cs="Times New Roman"/>
          <w:b/>
          <w:bCs/>
          <w:sz w:val="28"/>
          <w:szCs w:val="28"/>
        </w:rPr>
        <w:t>010</w:t>
      </w:r>
      <w:r w:rsidRPr="00BB756B">
        <w:rPr>
          <w:rFonts w:ascii="Times New Roman" w:hAnsi="Times New Roman" w:cs="Times New Roman"/>
          <w:b/>
          <w:bCs/>
          <w:sz w:val="28"/>
          <w:szCs w:val="28"/>
        </w:rPr>
        <w:t>, DE 2021</w:t>
      </w:r>
    </w:p>
    <w:p w14:paraId="1EF7A208" w14:textId="4A0EF8FB" w:rsidR="00BB756B" w:rsidRDefault="00BB756B" w:rsidP="00C10E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727F5D" w14:textId="77777777" w:rsidR="00885717" w:rsidRPr="00BB756B" w:rsidRDefault="00885717" w:rsidP="00C10E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521E96" w14:textId="6FE31E72" w:rsidR="00F046A7" w:rsidRPr="00A61F5D" w:rsidRDefault="00C10E4C" w:rsidP="00A25A39">
      <w:pPr>
        <w:spacing w:line="240" w:lineRule="auto"/>
        <w:ind w:left="39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598D">
        <w:rPr>
          <w:rFonts w:ascii="Times New Roman" w:hAnsi="Times New Roman" w:cs="Times New Roman"/>
          <w:b/>
          <w:sz w:val="24"/>
          <w:szCs w:val="24"/>
        </w:rPr>
        <w:t>Ementa:</w:t>
      </w:r>
      <w:r w:rsidRPr="00A61F5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53855" w:rsidRPr="00A61F5D">
        <w:rPr>
          <w:rFonts w:ascii="Times New Roman" w:hAnsi="Times New Roman" w:cs="Times New Roman"/>
          <w:bCs/>
          <w:sz w:val="24"/>
          <w:szCs w:val="24"/>
        </w:rPr>
        <w:t>“</w:t>
      </w:r>
      <w:r w:rsidR="00BE1AAB" w:rsidRPr="00BE1AAB">
        <w:rPr>
          <w:rFonts w:ascii="Times New Roman" w:hAnsi="Times New Roman" w:cs="Times New Roman"/>
          <w:b/>
          <w:bCs/>
          <w:sz w:val="24"/>
          <w:szCs w:val="24"/>
        </w:rPr>
        <w:t>DISPÕE SOBRE A VEDAÇÃO DO USO DE NOVAS FORMAS DE FLEXÃO DE GÊNERO E DE NÚMERO DAS PALAVRAS DA LÍNGUA PORTUGUESA, EM CONTRARIEDADE ÀS REGRAS GRAMATICAIS CONSOLIDADAS NO PAÍS E APROVADAS PELA COMUNIDADE LUSÓFONA, NO MUNICÍPIO DE NITERÓI, NA FORMA QUE MENCIONA</w:t>
      </w:r>
      <w:r w:rsidR="00A94AAF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625BD36F" w14:textId="77777777" w:rsidR="00885717" w:rsidRDefault="00885717" w:rsidP="008857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1CF79B" w14:textId="26E237CC" w:rsidR="00304098" w:rsidRDefault="00304098" w:rsidP="0029447B">
      <w:pPr>
        <w:spacing w:after="0" w:line="240" w:lineRule="auto"/>
        <w:ind w:left="3544"/>
        <w:jc w:val="right"/>
        <w:rPr>
          <w:rFonts w:ascii="Times New Roman" w:hAnsi="Times New Roman" w:cs="Times New Roman"/>
          <w:sz w:val="24"/>
          <w:szCs w:val="24"/>
        </w:rPr>
      </w:pPr>
      <w:r w:rsidRPr="00F046A7">
        <w:rPr>
          <w:rFonts w:ascii="Times New Roman" w:hAnsi="Times New Roman" w:cs="Times New Roman"/>
          <w:b/>
          <w:bCs/>
          <w:sz w:val="24"/>
          <w:szCs w:val="24"/>
        </w:rPr>
        <w:t>Autor:</w:t>
      </w:r>
      <w:r w:rsidRPr="00304098">
        <w:rPr>
          <w:rFonts w:ascii="Times New Roman" w:hAnsi="Times New Roman" w:cs="Times New Roman"/>
          <w:sz w:val="24"/>
          <w:szCs w:val="24"/>
        </w:rPr>
        <w:t xml:space="preserve"> </w:t>
      </w:r>
      <w:r w:rsidR="00F046A7">
        <w:rPr>
          <w:rFonts w:ascii="Times New Roman" w:hAnsi="Times New Roman" w:cs="Times New Roman"/>
          <w:sz w:val="24"/>
          <w:szCs w:val="24"/>
        </w:rPr>
        <w:t>Vereado</w:t>
      </w:r>
      <w:r w:rsidR="0029447B">
        <w:rPr>
          <w:rFonts w:ascii="Times New Roman" w:hAnsi="Times New Roman" w:cs="Times New Roman"/>
          <w:sz w:val="24"/>
          <w:szCs w:val="24"/>
        </w:rPr>
        <w:t xml:space="preserve">r </w:t>
      </w:r>
      <w:r w:rsidR="00BE1AAB">
        <w:rPr>
          <w:rFonts w:ascii="Times New Roman" w:hAnsi="Times New Roman" w:cs="Times New Roman"/>
          <w:sz w:val="24"/>
          <w:szCs w:val="24"/>
        </w:rPr>
        <w:t>Douglas Gomes</w:t>
      </w:r>
    </w:p>
    <w:p w14:paraId="2BBE3373" w14:textId="2DC6EE06" w:rsidR="00F046A7" w:rsidRDefault="0029447B" w:rsidP="00885717">
      <w:pPr>
        <w:spacing w:after="0" w:line="240" w:lineRule="auto"/>
        <w:ind w:left="354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Relator:</w:t>
      </w:r>
      <w:r>
        <w:rPr>
          <w:rFonts w:ascii="Times New Roman" w:hAnsi="Times New Roman" w:cs="Times New Roman"/>
          <w:sz w:val="24"/>
          <w:szCs w:val="24"/>
        </w:rPr>
        <w:t xml:space="preserve"> Vereador </w:t>
      </w:r>
      <w:r w:rsidR="00A25A39">
        <w:rPr>
          <w:rFonts w:ascii="Times New Roman" w:hAnsi="Times New Roman" w:cs="Times New Roman"/>
          <w:sz w:val="24"/>
          <w:szCs w:val="24"/>
        </w:rPr>
        <w:t>Prof. Tulio</w:t>
      </w:r>
    </w:p>
    <w:p w14:paraId="4AD6A87A" w14:textId="77777777" w:rsidR="00885717" w:rsidRPr="00304098" w:rsidRDefault="00885717" w:rsidP="00F046A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A53ED33" w14:textId="77777777" w:rsidR="00304098" w:rsidRPr="00F046A7" w:rsidRDefault="00304098" w:rsidP="0030409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46A7">
        <w:rPr>
          <w:rFonts w:ascii="Times New Roman" w:hAnsi="Times New Roman" w:cs="Times New Roman"/>
          <w:b/>
          <w:bCs/>
          <w:sz w:val="24"/>
          <w:szCs w:val="24"/>
        </w:rPr>
        <w:t>I - RELATÓRIO</w:t>
      </w:r>
    </w:p>
    <w:p w14:paraId="62C65C2D" w14:textId="474933B3" w:rsidR="00FE040C" w:rsidRPr="00E31799" w:rsidRDefault="00304098" w:rsidP="00E31799">
      <w:pPr>
        <w:pStyle w:val="Normal1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799">
        <w:rPr>
          <w:rFonts w:ascii="Times New Roman" w:hAnsi="Times New Roman" w:cs="Times New Roman"/>
          <w:sz w:val="24"/>
          <w:szCs w:val="24"/>
        </w:rPr>
        <w:t xml:space="preserve">O Projeto de Lei nº </w:t>
      </w:r>
      <w:r w:rsidR="00BE1AAB">
        <w:rPr>
          <w:rFonts w:ascii="Times New Roman" w:hAnsi="Times New Roman" w:cs="Times New Roman"/>
          <w:sz w:val="24"/>
          <w:szCs w:val="24"/>
        </w:rPr>
        <w:t>010</w:t>
      </w:r>
      <w:r w:rsidR="007B0D26">
        <w:rPr>
          <w:rFonts w:ascii="Times New Roman" w:hAnsi="Times New Roman" w:cs="Times New Roman"/>
          <w:sz w:val="24"/>
          <w:szCs w:val="24"/>
        </w:rPr>
        <w:t>/</w:t>
      </w:r>
      <w:r w:rsidRPr="00E31799">
        <w:rPr>
          <w:rFonts w:ascii="Times New Roman" w:hAnsi="Times New Roman" w:cs="Times New Roman"/>
          <w:sz w:val="24"/>
          <w:szCs w:val="24"/>
        </w:rPr>
        <w:t>20</w:t>
      </w:r>
      <w:r w:rsidR="00F046A7" w:rsidRPr="00E31799">
        <w:rPr>
          <w:rFonts w:ascii="Times New Roman" w:hAnsi="Times New Roman" w:cs="Times New Roman"/>
          <w:sz w:val="24"/>
          <w:szCs w:val="24"/>
        </w:rPr>
        <w:t>2</w:t>
      </w:r>
      <w:r w:rsidR="00FE040C" w:rsidRPr="00E31799">
        <w:rPr>
          <w:rFonts w:ascii="Times New Roman" w:hAnsi="Times New Roman" w:cs="Times New Roman"/>
          <w:sz w:val="24"/>
          <w:szCs w:val="24"/>
        </w:rPr>
        <w:t>1</w:t>
      </w:r>
      <w:r w:rsidRPr="00E31799">
        <w:rPr>
          <w:rFonts w:ascii="Times New Roman" w:hAnsi="Times New Roman" w:cs="Times New Roman"/>
          <w:sz w:val="24"/>
          <w:szCs w:val="24"/>
        </w:rPr>
        <w:t xml:space="preserve">, </w:t>
      </w:r>
      <w:r w:rsidR="00FE040C" w:rsidRPr="00E31799">
        <w:rPr>
          <w:rFonts w:ascii="Times New Roman" w:hAnsi="Times New Roman" w:cs="Times New Roman"/>
          <w:sz w:val="24"/>
          <w:szCs w:val="24"/>
        </w:rPr>
        <w:t xml:space="preserve">de autoria </w:t>
      </w:r>
      <w:r w:rsidR="0029447B">
        <w:rPr>
          <w:rFonts w:ascii="Times New Roman" w:hAnsi="Times New Roman" w:cs="Times New Roman"/>
          <w:sz w:val="24"/>
          <w:szCs w:val="24"/>
        </w:rPr>
        <w:t>d</w:t>
      </w:r>
      <w:r w:rsidR="00A94AAF">
        <w:rPr>
          <w:rFonts w:ascii="Times New Roman" w:hAnsi="Times New Roman" w:cs="Times New Roman"/>
          <w:sz w:val="24"/>
          <w:szCs w:val="24"/>
        </w:rPr>
        <w:t xml:space="preserve">o </w:t>
      </w:r>
      <w:r w:rsidR="0029447B">
        <w:rPr>
          <w:rFonts w:ascii="Times New Roman" w:hAnsi="Times New Roman" w:cs="Times New Roman"/>
          <w:sz w:val="24"/>
          <w:szCs w:val="24"/>
        </w:rPr>
        <w:t xml:space="preserve">Vereador </w:t>
      </w:r>
      <w:r w:rsidR="00BE1AAB">
        <w:rPr>
          <w:rFonts w:ascii="Times New Roman" w:hAnsi="Times New Roman" w:cs="Times New Roman"/>
          <w:sz w:val="24"/>
          <w:szCs w:val="24"/>
        </w:rPr>
        <w:t>Douglas Gomes</w:t>
      </w:r>
      <w:r w:rsidR="00FE040C" w:rsidRPr="00E31799">
        <w:rPr>
          <w:rFonts w:ascii="Times New Roman" w:hAnsi="Times New Roman" w:cs="Times New Roman"/>
          <w:sz w:val="24"/>
          <w:szCs w:val="24"/>
        </w:rPr>
        <w:t xml:space="preserve">, </w:t>
      </w:r>
      <w:r w:rsidR="00A94AAF">
        <w:rPr>
          <w:rFonts w:ascii="Times New Roman" w:hAnsi="Times New Roman" w:cs="Times New Roman"/>
          <w:sz w:val="24"/>
          <w:szCs w:val="24"/>
        </w:rPr>
        <w:t xml:space="preserve">visa </w:t>
      </w:r>
      <w:r w:rsidR="00BE1AAB">
        <w:rPr>
          <w:rFonts w:ascii="Times New Roman" w:hAnsi="Times New Roman" w:cs="Times New Roman"/>
          <w:sz w:val="24"/>
          <w:szCs w:val="24"/>
        </w:rPr>
        <w:t xml:space="preserve">vedar </w:t>
      </w:r>
      <w:r w:rsidR="00BE1AAB" w:rsidRPr="00BE1AAB">
        <w:rPr>
          <w:rFonts w:ascii="Times New Roman" w:hAnsi="Times New Roman" w:cs="Times New Roman"/>
          <w:sz w:val="24"/>
          <w:szCs w:val="24"/>
        </w:rPr>
        <w:t>a utilização de novas formas de flexão de gênero da Língua Portuguesa em contrariedade às regras gramaticais consolidadas no País nas escolas</w:t>
      </w:r>
      <w:r w:rsidR="00BE1AAB">
        <w:rPr>
          <w:rFonts w:ascii="Times New Roman" w:hAnsi="Times New Roman" w:cs="Times New Roman"/>
          <w:sz w:val="24"/>
          <w:szCs w:val="24"/>
        </w:rPr>
        <w:t xml:space="preserve"> da rede municipal de ensino. </w:t>
      </w:r>
    </w:p>
    <w:p w14:paraId="414DB69C" w14:textId="0FDBDF67" w:rsidR="00C10E4C" w:rsidRDefault="00C10E4C" w:rsidP="00C10E4C">
      <w:pPr>
        <w:pStyle w:val="Normal1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799">
        <w:rPr>
          <w:rFonts w:ascii="Times New Roman" w:eastAsia="Times New Roman" w:hAnsi="Times New Roman" w:cs="Times New Roman"/>
          <w:sz w:val="24"/>
          <w:szCs w:val="24"/>
        </w:rPr>
        <w:t>A Comissão de Constituição e Justiça exarou</w:t>
      </w:r>
      <w:r w:rsidR="006F2F9B">
        <w:rPr>
          <w:rFonts w:ascii="Times New Roman" w:eastAsia="Times New Roman" w:hAnsi="Times New Roman" w:cs="Times New Roman"/>
          <w:sz w:val="24"/>
          <w:szCs w:val="24"/>
        </w:rPr>
        <w:t xml:space="preserve"> parecer</w:t>
      </w:r>
      <w:r w:rsidRPr="00E31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2F9B" w:rsidRPr="00E31799">
        <w:rPr>
          <w:rFonts w:ascii="Times New Roman" w:eastAsia="Times New Roman" w:hAnsi="Times New Roman" w:cs="Times New Roman"/>
          <w:sz w:val="24"/>
          <w:szCs w:val="24"/>
        </w:rPr>
        <w:t xml:space="preserve">favorável </w:t>
      </w:r>
      <w:r w:rsidRPr="00E31799">
        <w:rPr>
          <w:rFonts w:ascii="Times New Roman" w:eastAsia="Times New Roman" w:hAnsi="Times New Roman" w:cs="Times New Roman"/>
          <w:sz w:val="24"/>
          <w:szCs w:val="24"/>
        </w:rPr>
        <w:t xml:space="preserve">em </w:t>
      </w:r>
      <w:r w:rsidR="00BE1AAB">
        <w:rPr>
          <w:rFonts w:ascii="Times New Roman" w:eastAsia="Times New Roman" w:hAnsi="Times New Roman" w:cs="Times New Roman"/>
          <w:sz w:val="24"/>
          <w:szCs w:val="24"/>
        </w:rPr>
        <w:t>10 de março</w:t>
      </w:r>
      <w:r w:rsidRPr="00E31799">
        <w:rPr>
          <w:rFonts w:ascii="Times New Roman" w:eastAsia="Times New Roman" w:hAnsi="Times New Roman" w:cs="Times New Roman"/>
          <w:sz w:val="24"/>
          <w:szCs w:val="24"/>
        </w:rPr>
        <w:t xml:space="preserve"> de 2021, </w:t>
      </w:r>
      <w:r w:rsidR="006F2F9B">
        <w:rPr>
          <w:rFonts w:ascii="Times New Roman" w:eastAsia="Times New Roman" w:hAnsi="Times New Roman" w:cs="Times New Roman"/>
          <w:sz w:val="24"/>
          <w:szCs w:val="24"/>
        </w:rPr>
        <w:t>em favor da</w:t>
      </w:r>
      <w:r w:rsidRPr="00E31799">
        <w:rPr>
          <w:rFonts w:ascii="Times New Roman" w:eastAsia="Times New Roman" w:hAnsi="Times New Roman" w:cs="Times New Roman"/>
          <w:sz w:val="24"/>
          <w:szCs w:val="24"/>
        </w:rPr>
        <w:t xml:space="preserve"> legalidade e constitucionalidade do Projeto</w:t>
      </w:r>
      <w:r w:rsidR="0029447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BBF9669" w14:textId="4A706708" w:rsidR="00FE040C" w:rsidRPr="00E31799" w:rsidRDefault="00FE040C" w:rsidP="00E31799">
      <w:pPr>
        <w:pStyle w:val="Normal1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1799">
        <w:rPr>
          <w:rFonts w:ascii="Times New Roman" w:eastAsia="Times New Roman" w:hAnsi="Times New Roman" w:cs="Times New Roman"/>
          <w:sz w:val="24"/>
          <w:szCs w:val="24"/>
        </w:rPr>
        <w:t>O presente PL foi encaminhado à Comissão de Educação, Ciência e Tecnologia e Formação Profissional</w:t>
      </w:r>
      <w:r w:rsidR="0029447B">
        <w:rPr>
          <w:rFonts w:ascii="Times New Roman" w:eastAsia="Times New Roman" w:hAnsi="Times New Roman" w:cs="Times New Roman"/>
          <w:sz w:val="24"/>
          <w:szCs w:val="24"/>
        </w:rPr>
        <w:t xml:space="preserve"> em </w:t>
      </w:r>
      <w:r w:rsidR="00BE1AAB">
        <w:rPr>
          <w:rFonts w:ascii="Times New Roman" w:eastAsia="Times New Roman" w:hAnsi="Times New Roman" w:cs="Times New Roman"/>
          <w:sz w:val="24"/>
          <w:szCs w:val="24"/>
        </w:rPr>
        <w:t>20 de maio</w:t>
      </w:r>
      <w:r w:rsidR="0029447B">
        <w:rPr>
          <w:rFonts w:ascii="Times New Roman" w:eastAsia="Times New Roman" w:hAnsi="Times New Roman" w:cs="Times New Roman"/>
          <w:sz w:val="24"/>
          <w:szCs w:val="24"/>
        </w:rPr>
        <w:t xml:space="preserve"> de 2021</w:t>
      </w:r>
      <w:r w:rsidRPr="00E31799">
        <w:rPr>
          <w:rFonts w:ascii="Times New Roman" w:hAnsi="Times New Roman" w:cs="Times New Roman"/>
          <w:sz w:val="24"/>
          <w:szCs w:val="24"/>
        </w:rPr>
        <w:t>. Por atribuição a mim delegada, passo à análise do referido PL</w:t>
      </w:r>
      <w:r w:rsidRPr="00E3179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3F9DC67" w14:textId="5C5166D4" w:rsidR="0029447B" w:rsidRDefault="00E31799" w:rsidP="0029447B">
      <w:pPr>
        <w:pStyle w:val="Normal1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É</w:t>
      </w:r>
      <w:r w:rsidRPr="00E31799"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breve</w:t>
      </w:r>
      <w:r w:rsidRPr="00E31799">
        <w:rPr>
          <w:rFonts w:ascii="Times New Roman" w:eastAsia="Times New Roman" w:hAnsi="Times New Roman" w:cs="Times New Roman"/>
          <w:sz w:val="24"/>
          <w:szCs w:val="24"/>
        </w:rPr>
        <w:t xml:space="preserve"> Relatório</w:t>
      </w:r>
      <w:r>
        <w:rPr>
          <w:rFonts w:ascii="Times New Roman" w:eastAsia="Times New Roman" w:hAnsi="Times New Roman" w:cs="Times New Roman"/>
          <w:sz w:val="24"/>
          <w:szCs w:val="24"/>
        </w:rPr>
        <w:t>. Passo a opinar.</w:t>
      </w:r>
    </w:p>
    <w:p w14:paraId="202BC41B" w14:textId="77777777" w:rsidR="00885717" w:rsidRDefault="00885717" w:rsidP="00885717">
      <w:pPr>
        <w:pStyle w:val="Normal1"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BFC11FD" w14:textId="77ED569E" w:rsidR="0028720E" w:rsidRPr="00855A6A" w:rsidRDefault="00E31799" w:rsidP="006971EE">
      <w:pPr>
        <w:pStyle w:val="Normal1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55A6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 – ANÁLISE</w:t>
      </w:r>
    </w:p>
    <w:p w14:paraId="0EDDADD4" w14:textId="1B627FAB" w:rsidR="00E31799" w:rsidRPr="00855A6A" w:rsidRDefault="00E31799" w:rsidP="00E31799">
      <w:pPr>
        <w:pStyle w:val="Normal1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5A6A">
        <w:rPr>
          <w:rFonts w:ascii="Times New Roman" w:hAnsi="Times New Roman" w:cs="Times New Roman"/>
          <w:sz w:val="24"/>
          <w:szCs w:val="24"/>
        </w:rPr>
        <w:t xml:space="preserve">Compete à Comissão de </w:t>
      </w:r>
      <w:r w:rsidRPr="00855A6A">
        <w:rPr>
          <w:rFonts w:ascii="Times New Roman" w:eastAsia="Times New Roman" w:hAnsi="Times New Roman" w:cs="Times New Roman"/>
          <w:sz w:val="24"/>
          <w:szCs w:val="24"/>
        </w:rPr>
        <w:t>Comissão de Educação, Ciência e Tecnologia e Formação Profissional (</w:t>
      </w:r>
      <w:r w:rsidRPr="00855A6A">
        <w:rPr>
          <w:rFonts w:ascii="Times New Roman" w:hAnsi="Times New Roman" w:cs="Times New Roman"/>
          <w:sz w:val="24"/>
          <w:szCs w:val="24"/>
        </w:rPr>
        <w:t>CECTFP), nos termos do art. 80 do Regimento Interno do da Câmara de Vereadores de Niterói opinar a respeito de proposições que tratem</w:t>
      </w:r>
      <w:r w:rsidRPr="00855A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55A6A">
        <w:rPr>
          <w:rFonts w:ascii="Times New Roman" w:eastAsia="Times New Roman" w:hAnsi="Times New Roman" w:cs="Times New Roman"/>
          <w:sz w:val="24"/>
          <w:szCs w:val="24"/>
        </w:rPr>
        <w:t xml:space="preserve">de matérias afetas às atribuições da Comissão. </w:t>
      </w:r>
    </w:p>
    <w:p w14:paraId="2551DCE5" w14:textId="30847247" w:rsidR="00B01933" w:rsidRPr="00855A6A" w:rsidRDefault="00E31799" w:rsidP="00AF337B">
      <w:pPr>
        <w:pStyle w:val="Normal1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5A6A">
        <w:rPr>
          <w:rFonts w:ascii="Times New Roman" w:eastAsia="Times New Roman" w:hAnsi="Times New Roman" w:cs="Times New Roman"/>
          <w:sz w:val="24"/>
          <w:szCs w:val="24"/>
        </w:rPr>
        <w:t xml:space="preserve">Nesse sentido, quanto ao mérito do PL </w:t>
      </w:r>
      <w:r w:rsidR="00D4266F" w:rsidRPr="00855A6A">
        <w:rPr>
          <w:rFonts w:ascii="Times New Roman" w:eastAsia="Times New Roman" w:hAnsi="Times New Roman" w:cs="Times New Roman"/>
          <w:sz w:val="24"/>
          <w:szCs w:val="24"/>
        </w:rPr>
        <w:t>n</w:t>
      </w:r>
      <w:r w:rsidR="00B01933" w:rsidRPr="00855A6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BE1AAB">
        <w:rPr>
          <w:rFonts w:ascii="Times New Roman" w:eastAsia="Times New Roman" w:hAnsi="Times New Roman" w:cs="Times New Roman"/>
          <w:sz w:val="24"/>
          <w:szCs w:val="24"/>
        </w:rPr>
        <w:t>010</w:t>
      </w:r>
      <w:r w:rsidR="00A25A39">
        <w:rPr>
          <w:rFonts w:ascii="Times New Roman" w:eastAsia="Times New Roman" w:hAnsi="Times New Roman" w:cs="Times New Roman"/>
          <w:sz w:val="24"/>
          <w:szCs w:val="24"/>
        </w:rPr>
        <w:t>/2021</w:t>
      </w:r>
      <w:r w:rsidR="00B01933" w:rsidRPr="00855A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94AAF">
        <w:rPr>
          <w:rFonts w:ascii="Times New Roman" w:hAnsi="Times New Roman" w:cs="Times New Roman"/>
          <w:sz w:val="24"/>
          <w:szCs w:val="24"/>
        </w:rPr>
        <w:t xml:space="preserve">há </w:t>
      </w:r>
      <w:r w:rsidR="00BE1AAB">
        <w:rPr>
          <w:rFonts w:ascii="Times New Roman" w:hAnsi="Times New Roman" w:cs="Times New Roman"/>
          <w:sz w:val="24"/>
          <w:szCs w:val="24"/>
        </w:rPr>
        <w:t>a inclusão de vedação à</w:t>
      </w:r>
      <w:r w:rsidR="00BE1AAB" w:rsidRPr="00BE1AAB">
        <w:rPr>
          <w:rFonts w:ascii="Times New Roman" w:hAnsi="Times New Roman" w:cs="Times New Roman"/>
          <w:sz w:val="24"/>
          <w:szCs w:val="24"/>
        </w:rPr>
        <w:t xml:space="preserve"> utilização de novas formas de flexão de gênero e de número das palavras da Língua Portuguesa </w:t>
      </w:r>
      <w:r w:rsidR="00BE1AAB">
        <w:rPr>
          <w:rFonts w:ascii="Times New Roman" w:hAnsi="Times New Roman" w:cs="Times New Roman"/>
          <w:sz w:val="24"/>
          <w:szCs w:val="24"/>
        </w:rPr>
        <w:t xml:space="preserve">nas instituições de ensino da rede municipal. </w:t>
      </w:r>
    </w:p>
    <w:p w14:paraId="5DD31E7A" w14:textId="77777777" w:rsidR="00A25A39" w:rsidRDefault="00BE1AAB" w:rsidP="007C4A7F">
      <w:pPr>
        <w:pStyle w:val="Normal1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Embora a Comissão de Constituição e Justiça (CCJ) tenha exarado </w:t>
      </w:r>
      <w:r w:rsidR="006F2F9B">
        <w:rPr>
          <w:rFonts w:ascii="Times New Roman" w:eastAsia="Times New Roman" w:hAnsi="Times New Roman" w:cs="Times New Roman"/>
          <w:sz w:val="24"/>
          <w:szCs w:val="24"/>
        </w:rPr>
        <w:t>p</w:t>
      </w:r>
      <w:r w:rsidR="007C4A7F" w:rsidRPr="00855A6A">
        <w:rPr>
          <w:rFonts w:ascii="Times New Roman" w:eastAsia="Times New Roman" w:hAnsi="Times New Roman" w:cs="Times New Roman"/>
          <w:sz w:val="24"/>
          <w:szCs w:val="24"/>
        </w:rPr>
        <w:t xml:space="preserve">arecer </w:t>
      </w:r>
      <w:r w:rsidR="006F2F9B">
        <w:rPr>
          <w:rFonts w:ascii="Times New Roman" w:eastAsia="Times New Roman" w:hAnsi="Times New Roman" w:cs="Times New Roman"/>
          <w:sz w:val="24"/>
          <w:szCs w:val="24"/>
        </w:rPr>
        <w:t>favorável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C4A7F" w:rsidRPr="00855A6A">
        <w:rPr>
          <w:rFonts w:ascii="Times New Roman" w:eastAsia="Times New Roman" w:hAnsi="Times New Roman" w:cs="Times New Roman"/>
          <w:sz w:val="24"/>
          <w:szCs w:val="24"/>
        </w:rPr>
        <w:t xml:space="preserve">no que toca à legitimidade do Município de legislar sobre o mérito do PL,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necessário se faz pontuar a recente jurisprudência do Supremo Tribunal Federal a respeito do tema. </w:t>
      </w:r>
    </w:p>
    <w:p w14:paraId="14EF938C" w14:textId="386EE81A" w:rsidR="007C4A7F" w:rsidRDefault="00BE1AAB" w:rsidP="007C4A7F">
      <w:pPr>
        <w:pStyle w:val="Normal1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 julgamento da APDF </w:t>
      </w:r>
      <w:r w:rsidR="00A25A39">
        <w:rPr>
          <w:rFonts w:ascii="Times New Roman" w:eastAsia="Times New Roman" w:hAnsi="Times New Roman" w:cs="Times New Roman"/>
          <w:sz w:val="24"/>
          <w:szCs w:val="24"/>
        </w:rPr>
        <w:t xml:space="preserve">PR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460/2020, </w:t>
      </w:r>
      <w:r w:rsidR="00A25A39" w:rsidRPr="00BE1AAB">
        <w:rPr>
          <w:rFonts w:ascii="Times New Roman" w:eastAsia="Times New Roman" w:hAnsi="Times New Roman" w:cs="Times New Roman"/>
          <w:sz w:val="24"/>
          <w:szCs w:val="24"/>
        </w:rPr>
        <w:t xml:space="preserve">o Plenário </w:t>
      </w:r>
      <w:r w:rsidRPr="00BE1AAB">
        <w:rPr>
          <w:rFonts w:ascii="Times New Roman" w:eastAsia="Times New Roman" w:hAnsi="Times New Roman" w:cs="Times New Roman"/>
          <w:sz w:val="24"/>
          <w:szCs w:val="24"/>
        </w:rPr>
        <w:t xml:space="preserve">por </w:t>
      </w:r>
      <w:r>
        <w:rPr>
          <w:rFonts w:ascii="Times New Roman" w:eastAsia="Times New Roman" w:hAnsi="Times New Roman" w:cs="Times New Roman"/>
          <w:sz w:val="24"/>
          <w:szCs w:val="24"/>
        </w:rPr>
        <w:t>unanimidade</w:t>
      </w:r>
      <w:r w:rsidRPr="00BE1AAB">
        <w:rPr>
          <w:rFonts w:ascii="Times New Roman" w:eastAsia="Times New Roman" w:hAnsi="Times New Roman" w:cs="Times New Roman"/>
          <w:sz w:val="24"/>
          <w:szCs w:val="24"/>
        </w:rPr>
        <w:t xml:space="preserve"> declarou a inconstitucionalidade do artigo 2º, parágrafo único, da Lei 6.496/2015 de Cascavel (PR). A norma vedava a "adoção de políticas de ensino que tendam a aplicar a ideologia de gênero, o termo 'gênero' ou 'orientação sexual'".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Ainda em 2020, a Corte </w:t>
      </w:r>
      <w:r w:rsidRPr="00BE1AAB">
        <w:rPr>
          <w:rFonts w:ascii="Times New Roman" w:eastAsia="Times New Roman" w:hAnsi="Times New Roman" w:cs="Times New Roman"/>
          <w:sz w:val="24"/>
          <w:szCs w:val="24"/>
        </w:rPr>
        <w:t>declarou inconstitucionais pelo menos duas normas de cunho semelhante: de Ipatinga (MG) e outra de Foz do Iguaçu (PR).</w:t>
      </w:r>
    </w:p>
    <w:p w14:paraId="66E38393" w14:textId="7309CBDE" w:rsidR="00EE2B2F" w:rsidRPr="006971EE" w:rsidRDefault="00EE2B2F" w:rsidP="00EE2B2F">
      <w:pPr>
        <w:pStyle w:val="Corpodetexto"/>
        <w:ind w:firstLine="708"/>
        <w:rPr>
          <w:sz w:val="24"/>
        </w:rPr>
      </w:pPr>
      <w:r>
        <w:rPr>
          <w:sz w:val="24"/>
        </w:rPr>
        <w:t>Nesse sentido, tal qual ocorreu com as demais normas submetidas à jurisdição constitucional, o PL 010/2021 estabelece</w:t>
      </w:r>
      <w:r w:rsidRPr="00EE2B2F">
        <w:rPr>
          <w:sz w:val="24"/>
        </w:rPr>
        <w:t xml:space="preserve"> normais gerais que ultrapassam o limite de adaptação às necessidades locais</w:t>
      </w:r>
      <w:r w:rsidR="00A25A39">
        <w:rPr>
          <w:sz w:val="24"/>
        </w:rPr>
        <w:t xml:space="preserve"> autorizadas à atividade legiferante do Município pelo art. 30, CF</w:t>
      </w:r>
      <w:r>
        <w:rPr>
          <w:sz w:val="24"/>
        </w:rPr>
        <w:t xml:space="preserve">. De acordo com o próprio STF, </w:t>
      </w:r>
      <w:r w:rsidRPr="00EE2B2F">
        <w:rPr>
          <w:sz w:val="24"/>
        </w:rPr>
        <w:t>lei municipal que proíbe o ensino sobre gênero nas escolas é inconstitucional</w:t>
      </w:r>
      <w:r>
        <w:rPr>
          <w:sz w:val="24"/>
        </w:rPr>
        <w:t xml:space="preserve"> tendo em vista que a </w:t>
      </w:r>
      <w:r w:rsidRPr="006971EE">
        <w:rPr>
          <w:sz w:val="24"/>
        </w:rPr>
        <w:t xml:space="preserve">competência para legislar sobre </w:t>
      </w:r>
      <w:r w:rsidRPr="00A25A39">
        <w:rPr>
          <w:i/>
          <w:iCs/>
          <w:sz w:val="24"/>
        </w:rPr>
        <w:t>diretrizes e bases</w:t>
      </w:r>
      <w:r w:rsidRPr="006971EE">
        <w:rPr>
          <w:sz w:val="24"/>
        </w:rPr>
        <w:t xml:space="preserve"> da educação nacional é </w:t>
      </w:r>
      <w:r w:rsidRPr="006971EE">
        <w:rPr>
          <w:i/>
          <w:iCs/>
          <w:sz w:val="24"/>
        </w:rPr>
        <w:t xml:space="preserve">exclusiva </w:t>
      </w:r>
      <w:r w:rsidRPr="006971EE">
        <w:rPr>
          <w:sz w:val="24"/>
        </w:rPr>
        <w:t>da União, segundo o artigo 22 da Constituição da República.</w:t>
      </w:r>
    </w:p>
    <w:p w14:paraId="481C6C5C" w14:textId="1580F951" w:rsidR="00EE2B2F" w:rsidRDefault="00EE2B2F" w:rsidP="006971EE">
      <w:pPr>
        <w:pStyle w:val="Corpodetexto"/>
        <w:ind w:firstLine="708"/>
        <w:rPr>
          <w:sz w:val="24"/>
        </w:rPr>
      </w:pPr>
      <w:r w:rsidRPr="006971EE">
        <w:rPr>
          <w:sz w:val="24"/>
        </w:rPr>
        <w:t>O Relator</w:t>
      </w:r>
      <w:r w:rsidR="00A25A39">
        <w:rPr>
          <w:sz w:val="24"/>
        </w:rPr>
        <w:t xml:space="preserve"> da ADPF 460</w:t>
      </w:r>
      <w:r w:rsidRPr="006971EE">
        <w:rPr>
          <w:sz w:val="24"/>
        </w:rPr>
        <w:t xml:space="preserve">, Ministro Luiz Fux, incluiu ainda argumentação sobre violação a </w:t>
      </w:r>
      <w:r w:rsidRPr="00A25A39">
        <w:rPr>
          <w:b/>
          <w:bCs/>
          <w:sz w:val="24"/>
        </w:rPr>
        <w:t>valores constitucionais da educação</w:t>
      </w:r>
      <w:r w:rsidRPr="006971EE">
        <w:rPr>
          <w:sz w:val="24"/>
        </w:rPr>
        <w:t>, considerada instrumento necessário para a liberdade</w:t>
      </w:r>
      <w:r w:rsidR="006971EE" w:rsidRPr="006971EE">
        <w:rPr>
          <w:sz w:val="24"/>
        </w:rPr>
        <w:t>. De acordo com o Ministro Relator, a</w:t>
      </w:r>
      <w:r w:rsidRPr="006971EE">
        <w:rPr>
          <w:sz w:val="24"/>
        </w:rPr>
        <w:t xml:space="preserve">o proibir o docente de lecionar sobre 'ideologia de gênero', 'gênero' ou 'orientação sexual', a norma municipal estabelece </w:t>
      </w:r>
      <w:r w:rsidRPr="006971EE">
        <w:rPr>
          <w:sz w:val="24"/>
        </w:rPr>
        <w:lastRenderedPageBreak/>
        <w:t xml:space="preserve">uma </w:t>
      </w:r>
      <w:r w:rsidRPr="00A25A39">
        <w:rPr>
          <w:i/>
          <w:iCs/>
          <w:sz w:val="24"/>
        </w:rPr>
        <w:t>censura prévia</w:t>
      </w:r>
      <w:r w:rsidRPr="006971EE">
        <w:rPr>
          <w:sz w:val="24"/>
        </w:rPr>
        <w:t xml:space="preserve"> que restringe sobremaneira o conteúdo da </w:t>
      </w:r>
      <w:r w:rsidRPr="00A25A39">
        <w:rPr>
          <w:i/>
          <w:iCs/>
          <w:sz w:val="24"/>
        </w:rPr>
        <w:t>liberdade constitucional de ensino</w:t>
      </w:r>
      <w:r w:rsidRPr="006971EE">
        <w:rPr>
          <w:sz w:val="24"/>
        </w:rPr>
        <w:t>, que emudece o professor sobre um tema latente da realidade política e social do país, relativo à diversidade sexual e à discriminação de minorias sexuais”</w:t>
      </w:r>
      <w:r w:rsidRPr="006971EE">
        <w:rPr>
          <w:rStyle w:val="Refdenotaderodap"/>
          <w:sz w:val="24"/>
        </w:rPr>
        <w:footnoteReference w:id="1"/>
      </w:r>
    </w:p>
    <w:p w14:paraId="5DE76927" w14:textId="0E29E5A8" w:rsidR="00FF5EC5" w:rsidRPr="00855A6A" w:rsidRDefault="00EE2B2F" w:rsidP="00FF5EC5">
      <w:pPr>
        <w:pStyle w:val="Corpodetexto"/>
        <w:ind w:firstLine="708"/>
        <w:rPr>
          <w:sz w:val="24"/>
        </w:rPr>
      </w:pPr>
      <w:r>
        <w:rPr>
          <w:sz w:val="24"/>
        </w:rPr>
        <w:t xml:space="preserve">Por tudo exposto, na esteira da jurisprudência </w:t>
      </w:r>
      <w:r w:rsidR="006971EE">
        <w:rPr>
          <w:sz w:val="24"/>
        </w:rPr>
        <w:t>fixada</w:t>
      </w:r>
      <w:r>
        <w:rPr>
          <w:sz w:val="24"/>
        </w:rPr>
        <w:t xml:space="preserve"> </w:t>
      </w:r>
      <w:r w:rsidR="006971EE">
        <w:rPr>
          <w:sz w:val="24"/>
        </w:rPr>
        <w:t>por unanimidade do Plenário do STF,</w:t>
      </w:r>
      <w:r w:rsidR="00A25A39">
        <w:rPr>
          <w:sz w:val="24"/>
        </w:rPr>
        <w:t xml:space="preserve"> concluímos que exacerba a</w:t>
      </w:r>
      <w:r>
        <w:rPr>
          <w:sz w:val="24"/>
        </w:rPr>
        <w:t xml:space="preserve"> competência do município </w:t>
      </w:r>
      <w:r w:rsidR="006971EE">
        <w:rPr>
          <w:sz w:val="24"/>
        </w:rPr>
        <w:t>fixar vedação com caráter de norma geral na educação vez que não goza de prerrogativa para tanto</w:t>
      </w:r>
      <w:r w:rsidR="00A25A39">
        <w:rPr>
          <w:sz w:val="24"/>
        </w:rPr>
        <w:t xml:space="preserve"> e ultrapassa o limite previsto no art. 30, CF. </w:t>
      </w:r>
    </w:p>
    <w:p w14:paraId="70E50EAC" w14:textId="77777777" w:rsidR="00ED502F" w:rsidRPr="00B01933" w:rsidRDefault="00ED502F" w:rsidP="006971EE">
      <w:pPr>
        <w:pStyle w:val="Normal1"/>
        <w:spacing w:line="240" w:lineRule="auto"/>
        <w:jc w:val="both"/>
        <w:rPr>
          <w:rFonts w:ascii="Times New Roman" w:eastAsia="Times New Roman" w:hAnsi="Times New Roman" w:cs="Times New Roman"/>
        </w:rPr>
      </w:pPr>
    </w:p>
    <w:p w14:paraId="47CEACED" w14:textId="5AAD6675" w:rsidR="00AD11D5" w:rsidRDefault="00ED502F" w:rsidP="008857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ED502F">
        <w:rPr>
          <w:rFonts w:ascii="Times New Roman" w:hAnsi="Times New Roman" w:cs="Times New Roman"/>
          <w:b/>
          <w:bCs/>
          <w:sz w:val="24"/>
          <w:szCs w:val="24"/>
        </w:rPr>
        <w:t xml:space="preserve">III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ED502F">
        <w:rPr>
          <w:rFonts w:ascii="Times New Roman" w:hAnsi="Times New Roman" w:cs="Times New Roman"/>
          <w:b/>
          <w:bCs/>
          <w:sz w:val="24"/>
          <w:szCs w:val="24"/>
        </w:rPr>
        <w:t xml:space="preserve"> CONCLUSÃO</w:t>
      </w:r>
    </w:p>
    <w:p w14:paraId="402CEECB" w14:textId="19677936" w:rsidR="00C10E4C" w:rsidRDefault="00ED502F" w:rsidP="006971EE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0E4C">
        <w:rPr>
          <w:rFonts w:ascii="Times New Roman" w:hAnsi="Times New Roman" w:cs="Times New Roman"/>
          <w:bCs/>
          <w:sz w:val="24"/>
          <w:szCs w:val="24"/>
        </w:rPr>
        <w:t xml:space="preserve">Ante todo exposto, a </w:t>
      </w:r>
      <w:r w:rsidR="00D920B6">
        <w:rPr>
          <w:rFonts w:ascii="Times New Roman" w:eastAsia="Times New Roman" w:hAnsi="Times New Roman" w:cs="Times New Roman"/>
          <w:sz w:val="24"/>
          <w:szCs w:val="24"/>
        </w:rPr>
        <w:t xml:space="preserve">presente Relatoria </w:t>
      </w:r>
      <w:r w:rsidRPr="00C10E4C">
        <w:rPr>
          <w:rFonts w:ascii="Times New Roman" w:hAnsi="Times New Roman" w:cs="Times New Roman"/>
          <w:bCs/>
          <w:sz w:val="24"/>
          <w:szCs w:val="24"/>
        </w:rPr>
        <w:t xml:space="preserve">opina </w:t>
      </w:r>
      <w:r w:rsidR="006971EE">
        <w:rPr>
          <w:rFonts w:ascii="Times New Roman" w:hAnsi="Times New Roman" w:cs="Times New Roman"/>
          <w:bCs/>
          <w:sz w:val="24"/>
          <w:szCs w:val="24"/>
        </w:rPr>
        <w:t xml:space="preserve">contrariamente </w:t>
      </w:r>
      <w:r w:rsidRPr="00C10E4C">
        <w:rPr>
          <w:rFonts w:ascii="Times New Roman" w:hAnsi="Times New Roman" w:cs="Times New Roman"/>
          <w:bCs/>
          <w:sz w:val="24"/>
          <w:szCs w:val="24"/>
        </w:rPr>
        <w:t xml:space="preserve">à aprovação do Projeto de Lei nº </w:t>
      </w:r>
      <w:r w:rsidR="006971EE">
        <w:rPr>
          <w:rFonts w:ascii="Times New Roman" w:hAnsi="Times New Roman" w:cs="Times New Roman"/>
          <w:bCs/>
          <w:sz w:val="24"/>
          <w:szCs w:val="24"/>
        </w:rPr>
        <w:t>010</w:t>
      </w:r>
      <w:r w:rsidRPr="00C10E4C">
        <w:rPr>
          <w:rFonts w:ascii="Times New Roman" w:hAnsi="Times New Roman" w:cs="Times New Roman"/>
          <w:bCs/>
          <w:sz w:val="24"/>
          <w:szCs w:val="24"/>
        </w:rPr>
        <w:t xml:space="preserve">/2021, de autoria </w:t>
      </w:r>
      <w:r w:rsidR="00CB1140">
        <w:rPr>
          <w:rFonts w:ascii="Times New Roman" w:hAnsi="Times New Roman" w:cs="Times New Roman"/>
          <w:bCs/>
          <w:sz w:val="24"/>
          <w:szCs w:val="24"/>
        </w:rPr>
        <w:t>d</w:t>
      </w:r>
      <w:r w:rsidR="007E1BD5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CB1140">
        <w:rPr>
          <w:rFonts w:ascii="Times New Roman" w:hAnsi="Times New Roman" w:cs="Times New Roman"/>
          <w:bCs/>
          <w:sz w:val="24"/>
          <w:szCs w:val="24"/>
        </w:rPr>
        <w:t>Vereador</w:t>
      </w:r>
      <w:r w:rsidR="007E1B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971EE">
        <w:rPr>
          <w:rFonts w:ascii="Times New Roman" w:hAnsi="Times New Roman" w:cs="Times New Roman"/>
          <w:bCs/>
          <w:sz w:val="24"/>
          <w:szCs w:val="24"/>
        </w:rPr>
        <w:t>Douglas Gomes</w:t>
      </w:r>
      <w:r w:rsidRPr="00C10E4C">
        <w:rPr>
          <w:rFonts w:ascii="Times New Roman" w:hAnsi="Times New Roman" w:cs="Times New Roman"/>
          <w:bCs/>
          <w:sz w:val="24"/>
          <w:szCs w:val="24"/>
        </w:rPr>
        <w:t xml:space="preserve">. A CECTFP, no âmbito de sua competência, entende que a propositura </w:t>
      </w:r>
      <w:r w:rsidR="006971EE">
        <w:rPr>
          <w:rFonts w:ascii="Times New Roman" w:hAnsi="Times New Roman" w:cs="Times New Roman"/>
          <w:bCs/>
          <w:sz w:val="24"/>
          <w:szCs w:val="24"/>
        </w:rPr>
        <w:t>possui vício material</w:t>
      </w:r>
      <w:r w:rsidRPr="00C10E4C">
        <w:rPr>
          <w:rFonts w:ascii="Times New Roman" w:hAnsi="Times New Roman" w:cs="Times New Roman"/>
          <w:bCs/>
          <w:sz w:val="24"/>
          <w:szCs w:val="24"/>
        </w:rPr>
        <w:t xml:space="preserve">, sendo o parecer </w:t>
      </w:r>
      <w:r w:rsidR="006971EE">
        <w:rPr>
          <w:rFonts w:ascii="Times New Roman" w:hAnsi="Times New Roman" w:cs="Times New Roman"/>
          <w:b/>
          <w:sz w:val="24"/>
          <w:szCs w:val="24"/>
        </w:rPr>
        <w:t>CONTRÁRIO</w:t>
      </w:r>
      <w:r w:rsidRPr="00C10E4C">
        <w:rPr>
          <w:rFonts w:ascii="Times New Roman" w:hAnsi="Times New Roman" w:cs="Times New Roman"/>
          <w:bCs/>
          <w:sz w:val="24"/>
          <w:szCs w:val="24"/>
        </w:rPr>
        <w:t>.</w:t>
      </w:r>
    </w:p>
    <w:bookmarkEnd w:id="0"/>
    <w:p w14:paraId="6FF95BE1" w14:textId="18E6A6AE" w:rsidR="00797FB6" w:rsidRDefault="00797FB6" w:rsidP="00C10E4C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7E27E8" w14:textId="785C22BD" w:rsidR="00B4074E" w:rsidRPr="00A25A39" w:rsidRDefault="006971EE" w:rsidP="00A25A39">
      <w:pPr>
        <w:ind w:left="2832" w:firstLine="3"/>
        <w:rPr>
          <w:rFonts w:ascii="Times New Roman" w:hAnsi="Times New Roman" w:cs="Times New Roman"/>
          <w:bCs/>
          <w:sz w:val="24"/>
          <w:szCs w:val="24"/>
        </w:rPr>
        <w:sectPr w:rsidR="00B4074E" w:rsidRPr="00A25A39" w:rsidSect="006971EE">
          <w:headerReference w:type="default" r:id="rId8"/>
          <w:footerReference w:type="default" r:id="rId9"/>
          <w:type w:val="continuous"/>
          <w:pgSz w:w="11906" w:h="16838" w:code="9"/>
          <w:pgMar w:top="1418" w:right="1701" w:bottom="1418" w:left="1701" w:header="284" w:footer="284" w:gutter="0"/>
          <w:paperSrc w:first="7" w:other="7"/>
          <w:cols w:space="708"/>
          <w:docGrid w:linePitch="360"/>
        </w:sectPr>
      </w:pPr>
      <w:r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42EEA76C" wp14:editId="6D868509">
                <wp:simplePos x="0" y="0"/>
                <wp:positionH relativeFrom="column">
                  <wp:posOffset>-651510</wp:posOffset>
                </wp:positionH>
                <wp:positionV relativeFrom="paragraph">
                  <wp:posOffset>325120</wp:posOffset>
                </wp:positionV>
                <wp:extent cx="6829425" cy="4019550"/>
                <wp:effectExtent l="0" t="0" r="0" b="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4019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DFB6F0" w14:textId="77777777" w:rsidR="006971EE" w:rsidRDefault="006971EE" w:rsidP="006971EE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FC1EF1" w14:textId="77777777" w:rsidR="006971EE" w:rsidRDefault="006971EE" w:rsidP="00A25A3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73BBEF8" w14:textId="77777777" w:rsidR="006971EE" w:rsidRDefault="006971EE" w:rsidP="006971EE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A1A0B82" w14:textId="77777777" w:rsidR="006971EE" w:rsidRPr="00CB1140" w:rsidRDefault="006971EE" w:rsidP="006971EE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B114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BINHO GUIMARÃES</w:t>
                            </w:r>
                          </w:p>
                          <w:p w14:paraId="443844C8" w14:textId="7D25F34F" w:rsidR="006971EE" w:rsidRDefault="006971EE" w:rsidP="006971EE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85717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Presidente </w:t>
                            </w:r>
                          </w:p>
                          <w:p w14:paraId="3DB37C3B" w14:textId="77777777" w:rsidR="006971EE" w:rsidRDefault="006971EE" w:rsidP="006971EE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9B1B987" w14:textId="77777777" w:rsidR="006971EE" w:rsidRDefault="006971EE" w:rsidP="006971EE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64EF3D5" w14:textId="77777777" w:rsidR="006971EE" w:rsidRDefault="006971EE" w:rsidP="00A25A3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DECEE66" w14:textId="77777777" w:rsidR="006971EE" w:rsidRPr="00CB1140" w:rsidRDefault="006971EE" w:rsidP="006971E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B114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PROF. TULIO</w:t>
                            </w:r>
                            <w:r w:rsidRPr="00B2494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B114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FABIANO GONÇALVES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582857D" w14:textId="02136298" w:rsidR="006971EE" w:rsidRDefault="006971EE" w:rsidP="006971E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A25A39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Relator</w:t>
                            </w:r>
                            <w:r w:rsidRPr="00885717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e Vice-Presidente</w:t>
                            </w:r>
                            <w:r w:rsidRPr="00885717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A25A39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  <w:t xml:space="preserve">    </w:t>
                            </w:r>
                            <w:r w:rsidRPr="00885717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Membro </w:t>
                            </w:r>
                          </w:p>
                          <w:p w14:paraId="3B47DC5C" w14:textId="77777777" w:rsidR="006971EE" w:rsidRDefault="006971EE" w:rsidP="006971EE">
                            <w:pPr>
                              <w:spacing w:after="0" w:line="240" w:lineRule="auto"/>
                              <w:ind w:left="708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EDD87FE" w14:textId="77777777" w:rsidR="006971EE" w:rsidRPr="00885717" w:rsidRDefault="006971EE" w:rsidP="006971E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3B6FB8F" w14:textId="77777777" w:rsidR="006971EE" w:rsidRDefault="006971EE" w:rsidP="006971EE">
                            <w:pPr>
                              <w:spacing w:after="0" w:line="240" w:lineRule="auto"/>
                              <w:ind w:left="708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3DDD6016" w14:textId="77777777" w:rsidR="006971EE" w:rsidRDefault="006971EE" w:rsidP="006971EE">
                            <w:pPr>
                              <w:spacing w:after="0" w:line="240" w:lineRule="auto"/>
                              <w:ind w:left="708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0BBFC3D" w14:textId="0A66CCF4" w:rsidR="006971EE" w:rsidRDefault="006971EE" w:rsidP="00A25A3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407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WALKIRIA NICTHEROY</w:t>
                            </w:r>
                            <w:r w:rsidRPr="00B2494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A25A3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CB114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JHONATAN ANJOS</w:t>
                            </w:r>
                          </w:p>
                          <w:p w14:paraId="76C89E9A" w14:textId="2A3BB991" w:rsidR="006971EE" w:rsidRPr="00B4074E" w:rsidRDefault="00A25A39" w:rsidP="006971EE">
                            <w:pPr>
                              <w:spacing w:after="0" w:line="240" w:lineRule="auto"/>
                              <w:ind w:left="567" w:firstLine="141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6971EE" w:rsidRPr="00885717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Membro</w:t>
                            </w:r>
                            <w:r w:rsidR="006971EE" w:rsidRPr="00B24948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971EE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6971EE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6971EE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6971EE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6971EE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6971EE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6971EE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                         </w:t>
                            </w:r>
                            <w:proofErr w:type="spellStart"/>
                            <w:r w:rsidR="006971EE" w:rsidRPr="00B4074E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Membro</w:t>
                            </w:r>
                            <w:proofErr w:type="spellEnd"/>
                          </w:p>
                          <w:p w14:paraId="09797043" w14:textId="2DBC60DE" w:rsidR="006971EE" w:rsidRDefault="00A25A39" w:rsidP="006971E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2D466A0" w14:textId="77777777" w:rsidR="006971EE" w:rsidRPr="00B4074E" w:rsidRDefault="006971EE" w:rsidP="006971EE">
                            <w:pPr>
                              <w:spacing w:after="0" w:line="240" w:lineRule="auto"/>
                              <w:ind w:left="708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     </w:t>
                            </w:r>
                          </w:p>
                          <w:p w14:paraId="7971C902" w14:textId="77777777" w:rsidR="006971EE" w:rsidRDefault="006971EE" w:rsidP="006971EE"/>
                          <w:p w14:paraId="1D395D78" w14:textId="77777777" w:rsidR="006971EE" w:rsidRDefault="006971EE" w:rsidP="006971EE">
                            <w:pPr>
                              <w:spacing w:after="0" w:line="240" w:lineRule="auto"/>
                              <w:ind w:left="567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C3954B" w14:textId="77777777" w:rsidR="006971EE" w:rsidRDefault="006971EE" w:rsidP="006971EE">
                            <w:pPr>
                              <w:spacing w:after="0" w:line="240" w:lineRule="auto"/>
                              <w:ind w:left="567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64329C6" w14:textId="77777777" w:rsidR="006971EE" w:rsidRDefault="006971EE" w:rsidP="006971EE">
                            <w:pPr>
                              <w:spacing w:after="0" w:line="240" w:lineRule="auto"/>
                              <w:ind w:left="567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9A66E5D" w14:textId="77777777" w:rsidR="006971EE" w:rsidRDefault="006971EE" w:rsidP="006971EE">
                            <w:pPr>
                              <w:spacing w:after="0" w:line="240" w:lineRule="auto"/>
                              <w:ind w:left="567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0E4D309" w14:textId="77777777" w:rsidR="006971EE" w:rsidRDefault="006971EE" w:rsidP="006971E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580AD4D" w14:textId="77777777" w:rsidR="006971EE" w:rsidRDefault="006971EE" w:rsidP="006971EE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485432F" w14:textId="77777777" w:rsidR="006971EE" w:rsidRDefault="006971EE" w:rsidP="006971EE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76F1E3E" w14:textId="77777777" w:rsidR="006971EE" w:rsidRDefault="006971EE" w:rsidP="006971EE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CE804E4" w14:textId="77777777" w:rsidR="006971EE" w:rsidRDefault="006971EE" w:rsidP="006971EE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C108CE6" w14:textId="77777777" w:rsidR="006971EE" w:rsidRDefault="006971EE" w:rsidP="006971EE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1FA26F3" w14:textId="77777777" w:rsidR="006971EE" w:rsidRDefault="006971EE" w:rsidP="006971EE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4B5187C" w14:textId="77777777" w:rsidR="006971EE" w:rsidRDefault="006971EE" w:rsidP="006971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EA76C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51.3pt;margin-top:25.6pt;width:537.75pt;height:316.5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" filled="f" stroked="f">
                <v:textbox>
                  <w:txbxContent>
                    <w:p w14:paraId="7EDFB6F0" w14:textId="77777777" w:rsidR="006971EE" w:rsidRDefault="006971EE" w:rsidP="006971EE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4FC1EF1" w14:textId="77777777" w:rsidR="006971EE" w:rsidRDefault="006971EE" w:rsidP="00A25A3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73BBEF8" w14:textId="77777777" w:rsidR="006971EE" w:rsidRDefault="006971EE" w:rsidP="006971EE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A1A0B82" w14:textId="77777777" w:rsidR="006971EE" w:rsidRPr="00CB1140" w:rsidRDefault="006971EE" w:rsidP="006971EE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CB114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BINHO GUIMARÃES</w:t>
                      </w:r>
                    </w:p>
                    <w:p w14:paraId="443844C8" w14:textId="7D25F34F" w:rsidR="006971EE" w:rsidRDefault="006971EE" w:rsidP="006971EE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85717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Presidente </w:t>
                      </w:r>
                    </w:p>
                    <w:p w14:paraId="3DB37C3B" w14:textId="77777777" w:rsidR="006971EE" w:rsidRDefault="006971EE" w:rsidP="006971EE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9B1B987" w14:textId="77777777" w:rsidR="006971EE" w:rsidRDefault="006971EE" w:rsidP="006971EE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64EF3D5" w14:textId="77777777" w:rsidR="006971EE" w:rsidRDefault="006971EE" w:rsidP="00A25A3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DECEE66" w14:textId="77777777" w:rsidR="006971EE" w:rsidRPr="00CB1140" w:rsidRDefault="006971EE" w:rsidP="006971E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 w:rsidRPr="00CB114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PROF. TULIO</w:t>
                      </w:r>
                      <w:r w:rsidRPr="00B2494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 w:rsidRPr="00CB114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FABIANO GONÇALVES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82857D" w14:textId="02136298" w:rsidR="006971EE" w:rsidRDefault="006971EE" w:rsidP="006971E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    </w:t>
                      </w:r>
                      <w:r w:rsidR="00A25A39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Relator</w:t>
                      </w:r>
                      <w:r w:rsidRPr="00885717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e Vice-Presidente</w:t>
                      </w:r>
                      <w:r w:rsidRPr="00885717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A25A39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  <w:t xml:space="preserve">    </w:t>
                      </w:r>
                      <w:r w:rsidRPr="00885717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Membro </w:t>
                      </w:r>
                    </w:p>
                    <w:p w14:paraId="3B47DC5C" w14:textId="77777777" w:rsidR="006971EE" w:rsidRDefault="006971EE" w:rsidP="006971EE">
                      <w:pPr>
                        <w:spacing w:after="0" w:line="240" w:lineRule="auto"/>
                        <w:ind w:left="708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</w:p>
                    <w:p w14:paraId="4EDD87FE" w14:textId="77777777" w:rsidR="006971EE" w:rsidRPr="00885717" w:rsidRDefault="006971EE" w:rsidP="006971E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23B6FB8F" w14:textId="77777777" w:rsidR="006971EE" w:rsidRDefault="006971EE" w:rsidP="006971EE">
                      <w:pPr>
                        <w:spacing w:after="0" w:line="240" w:lineRule="auto"/>
                        <w:ind w:left="708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</w:p>
                    <w:p w14:paraId="3DDD6016" w14:textId="77777777" w:rsidR="006971EE" w:rsidRDefault="006971EE" w:rsidP="006971EE">
                      <w:pPr>
                        <w:spacing w:after="0" w:line="240" w:lineRule="auto"/>
                        <w:ind w:left="708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70BBFC3D" w14:textId="0A66CCF4" w:rsidR="006971EE" w:rsidRDefault="006971EE" w:rsidP="00A25A3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407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WALKIRIA NICTHEROY</w:t>
                      </w:r>
                      <w:r w:rsidRPr="00B2494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 w:rsidR="00A25A3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</w:t>
                      </w:r>
                      <w:r w:rsidRPr="00CB114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JHONATAN ANJOS</w:t>
                      </w:r>
                    </w:p>
                    <w:p w14:paraId="76C89E9A" w14:textId="2A3BB991" w:rsidR="006971EE" w:rsidRPr="00B4074E" w:rsidRDefault="00A25A39" w:rsidP="006971EE">
                      <w:pPr>
                        <w:spacing w:after="0" w:line="240" w:lineRule="auto"/>
                        <w:ind w:left="567" w:firstLine="141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    </w:t>
                      </w:r>
                      <w:r w:rsidR="006971EE" w:rsidRPr="00885717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Membro</w:t>
                      </w:r>
                      <w:r w:rsidR="006971EE" w:rsidRPr="00B24948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971EE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6971EE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6971EE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6971EE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6971EE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6971EE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6971EE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                         </w:t>
                      </w:r>
                      <w:proofErr w:type="spellStart"/>
                      <w:r w:rsidR="006971EE" w:rsidRPr="00B4074E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Membro</w:t>
                      </w:r>
                      <w:proofErr w:type="spellEnd"/>
                    </w:p>
                    <w:p w14:paraId="09797043" w14:textId="2DBC60DE" w:rsidR="006971EE" w:rsidRDefault="00A25A39" w:rsidP="006971E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2D466A0" w14:textId="77777777" w:rsidR="006971EE" w:rsidRPr="00B4074E" w:rsidRDefault="006971EE" w:rsidP="006971EE">
                      <w:pPr>
                        <w:spacing w:after="0" w:line="240" w:lineRule="auto"/>
                        <w:ind w:left="708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     </w:t>
                      </w:r>
                    </w:p>
                    <w:p w14:paraId="7971C902" w14:textId="77777777" w:rsidR="006971EE" w:rsidRDefault="006971EE" w:rsidP="006971EE"/>
                    <w:p w14:paraId="1D395D78" w14:textId="77777777" w:rsidR="006971EE" w:rsidRDefault="006971EE" w:rsidP="006971EE">
                      <w:pPr>
                        <w:spacing w:after="0" w:line="240" w:lineRule="auto"/>
                        <w:ind w:left="567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3CC3954B" w14:textId="77777777" w:rsidR="006971EE" w:rsidRDefault="006971EE" w:rsidP="006971EE">
                      <w:pPr>
                        <w:spacing w:after="0" w:line="240" w:lineRule="auto"/>
                        <w:ind w:left="567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364329C6" w14:textId="77777777" w:rsidR="006971EE" w:rsidRDefault="006971EE" w:rsidP="006971EE">
                      <w:pPr>
                        <w:spacing w:after="0" w:line="240" w:lineRule="auto"/>
                        <w:ind w:left="567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49A66E5D" w14:textId="77777777" w:rsidR="006971EE" w:rsidRDefault="006971EE" w:rsidP="006971EE">
                      <w:pPr>
                        <w:spacing w:after="0" w:line="240" w:lineRule="auto"/>
                        <w:ind w:left="567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10E4D309" w14:textId="77777777" w:rsidR="006971EE" w:rsidRDefault="006971EE" w:rsidP="006971E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580AD4D" w14:textId="77777777" w:rsidR="006971EE" w:rsidRDefault="006971EE" w:rsidP="006971EE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485432F" w14:textId="77777777" w:rsidR="006971EE" w:rsidRDefault="006971EE" w:rsidP="006971EE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76F1E3E" w14:textId="77777777" w:rsidR="006971EE" w:rsidRDefault="006971EE" w:rsidP="006971EE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CE804E4" w14:textId="77777777" w:rsidR="006971EE" w:rsidRDefault="006971EE" w:rsidP="006971EE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C108CE6" w14:textId="77777777" w:rsidR="006971EE" w:rsidRDefault="006971EE" w:rsidP="006971EE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1FA26F3" w14:textId="77777777" w:rsidR="006971EE" w:rsidRDefault="006971EE" w:rsidP="006971EE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4B5187C" w14:textId="77777777" w:rsidR="006971EE" w:rsidRDefault="006971EE" w:rsidP="006971EE"/>
                  </w:txbxContent>
                </v:textbox>
              </v:shape>
            </w:pict>
          </mc:Fallback>
        </mc:AlternateContent>
      </w:r>
      <w:r w:rsidR="00C10E4C">
        <w:rPr>
          <w:rFonts w:ascii="Times New Roman" w:hAnsi="Times New Roman" w:cs="Times New Roman"/>
          <w:bCs/>
          <w:sz w:val="24"/>
          <w:szCs w:val="24"/>
        </w:rPr>
        <w:t xml:space="preserve">Niterói, </w:t>
      </w:r>
      <w:r>
        <w:rPr>
          <w:rFonts w:ascii="Times New Roman" w:hAnsi="Times New Roman" w:cs="Times New Roman"/>
          <w:bCs/>
          <w:sz w:val="24"/>
          <w:szCs w:val="24"/>
        </w:rPr>
        <w:t>23 de agosto</w:t>
      </w:r>
      <w:r w:rsidR="00457511">
        <w:rPr>
          <w:rFonts w:ascii="Times New Roman" w:hAnsi="Times New Roman" w:cs="Times New Roman"/>
          <w:bCs/>
          <w:sz w:val="24"/>
          <w:szCs w:val="24"/>
        </w:rPr>
        <w:t xml:space="preserve"> de 2021.</w:t>
      </w:r>
    </w:p>
    <w:p w14:paraId="1C6B5715" w14:textId="77777777" w:rsidR="00885717" w:rsidRDefault="00885717" w:rsidP="008857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85717" w:rsidSect="006971EE">
      <w:type w:val="continuous"/>
      <w:pgSz w:w="11906" w:h="16838" w:code="9"/>
      <w:pgMar w:top="1418" w:right="1701" w:bottom="1418" w:left="1701" w:header="284" w:footer="284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84AB28" w14:textId="77777777" w:rsidR="00394E36" w:rsidRDefault="00394E36" w:rsidP="00D42E63">
      <w:pPr>
        <w:spacing w:after="0" w:line="240" w:lineRule="auto"/>
      </w:pPr>
      <w:r>
        <w:separator/>
      </w:r>
    </w:p>
  </w:endnote>
  <w:endnote w:type="continuationSeparator" w:id="0">
    <w:p w14:paraId="35C07C74" w14:textId="77777777" w:rsidR="00394E36" w:rsidRDefault="00394E36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73C5C" w14:textId="66A4E288" w:rsidR="00C2222D" w:rsidRPr="00CB1140" w:rsidRDefault="00C2222D" w:rsidP="00D42E63">
    <w:pPr>
      <w:spacing w:after="0"/>
      <w:jc w:val="center"/>
      <w:rPr>
        <w:rFonts w:ascii="Cambria" w:hAnsi="Cambria"/>
      </w:rPr>
    </w:pPr>
    <w:r w:rsidRPr="00CB1140">
      <w:rPr>
        <w:rFonts w:ascii="Cambria" w:hAnsi="Cambria"/>
      </w:rPr>
      <w:t>Av. Ernani do Amaral Peixoto, 625 - Gabinete 44 – Centro - Niterói – R</w:t>
    </w:r>
    <w:r w:rsidR="00BB756B" w:rsidRPr="00CB1140">
      <w:rPr>
        <w:rFonts w:ascii="Cambria" w:hAnsi="Cambria"/>
      </w:rPr>
      <w:t>J</w:t>
    </w:r>
    <w:r w:rsidRPr="00CB1140">
      <w:rPr>
        <w:rFonts w:ascii="Cambria" w:hAnsi="Cambria"/>
      </w:rPr>
      <w:t>.</w:t>
    </w:r>
  </w:p>
  <w:p w14:paraId="3D03788D" w14:textId="0A5CA711" w:rsidR="00C2222D" w:rsidRPr="00CB1140" w:rsidRDefault="00C2222D" w:rsidP="00D42E63">
    <w:pPr>
      <w:spacing w:after="0"/>
      <w:jc w:val="center"/>
      <w:rPr>
        <w:rFonts w:ascii="Cambria" w:hAnsi="Cambria"/>
      </w:rPr>
    </w:pPr>
    <w:r w:rsidRPr="00CB1140">
      <w:rPr>
        <w:rFonts w:ascii="Cambria" w:hAnsi="Cambria"/>
      </w:rPr>
      <w:t xml:space="preserve">CEP 24020-073 – Tel.: (21) 3716-8600 – ramal 262 /2621-3113. </w:t>
    </w:r>
  </w:p>
  <w:p w14:paraId="2E10AE92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F3F31A" w14:textId="77777777" w:rsidR="00394E36" w:rsidRDefault="00394E36" w:rsidP="00D42E63">
      <w:pPr>
        <w:spacing w:after="0" w:line="240" w:lineRule="auto"/>
      </w:pPr>
      <w:r>
        <w:separator/>
      </w:r>
    </w:p>
  </w:footnote>
  <w:footnote w:type="continuationSeparator" w:id="0">
    <w:p w14:paraId="41CE00CD" w14:textId="77777777" w:rsidR="00394E36" w:rsidRDefault="00394E36" w:rsidP="00D42E63">
      <w:pPr>
        <w:spacing w:after="0" w:line="240" w:lineRule="auto"/>
      </w:pPr>
      <w:r>
        <w:continuationSeparator/>
      </w:r>
    </w:p>
  </w:footnote>
  <w:footnote w:id="1">
    <w:p w14:paraId="23F6117C" w14:textId="32887E2C" w:rsidR="00EE2B2F" w:rsidRDefault="00EE2B2F">
      <w:pPr>
        <w:pStyle w:val="Textodenotaderodap"/>
      </w:pPr>
      <w:r>
        <w:rPr>
          <w:rStyle w:val="Refdenotaderodap"/>
        </w:rPr>
        <w:footnoteRef/>
      </w:r>
      <w:r>
        <w:t xml:space="preserve"> STF. ARGUIÇÃO DE DESCUMPRIMENTO DE PRECEITO FUNDAMENTAL 460. Disponível em: </w:t>
      </w:r>
      <w:hyperlink r:id="rId1" w:history="1">
        <w:r w:rsidRPr="00D15F2F">
          <w:rPr>
            <w:rStyle w:val="Hyperlink"/>
          </w:rPr>
          <w:t>https://redir.stf.jus.br/paginadorpub/paginador.jsp?docTP=TP&amp;docID=753445537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D2DFC" w14:textId="6E108802" w:rsidR="00F43E7A" w:rsidRDefault="006C1B91" w:rsidP="00CB1140">
    <w:pPr>
      <w:tabs>
        <w:tab w:val="left" w:pos="3402"/>
        <w:tab w:val="center" w:pos="4960"/>
      </w:tabs>
      <w:spacing w:after="0"/>
      <w:ind w:left="423" w:firstLine="993"/>
      <w:rPr>
        <w:rFonts w:ascii="Tahoma" w:hAnsi="Tahoma" w:cs="Tahoma"/>
        <w:b/>
        <w:bCs/>
        <w:sz w:val="44"/>
        <w:szCs w:val="44"/>
      </w:rPr>
    </w:pP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  <w:t xml:space="preserve">     </w:t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</w:p>
  <w:p w14:paraId="2E27C35E" w14:textId="0B3EA6D9" w:rsidR="00F43E7A" w:rsidRDefault="00CB1140" w:rsidP="00F43E7A">
    <w:pPr>
      <w:spacing w:after="0"/>
      <w:ind w:left="423" w:firstLine="993"/>
      <w:jc w:val="center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59264" behindDoc="1" locked="0" layoutInCell="1" allowOverlap="1" wp14:anchorId="74F2FF1A" wp14:editId="0B43296D">
          <wp:simplePos x="0" y="0"/>
          <wp:positionH relativeFrom="column">
            <wp:posOffset>-1270</wp:posOffset>
          </wp:positionH>
          <wp:positionV relativeFrom="paragraph">
            <wp:posOffset>35560</wp:posOffset>
          </wp:positionV>
          <wp:extent cx="814705" cy="1012825"/>
          <wp:effectExtent l="0" t="0" r="4445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012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CDF18E" w14:textId="00CCC57D" w:rsidR="00C2222D" w:rsidRPr="00885717" w:rsidRDefault="00F43E7A" w:rsidP="00F43E7A">
    <w:pPr>
      <w:spacing w:after="0"/>
      <w:rPr>
        <w:rFonts w:ascii="Tahoma" w:hAnsi="Tahoma" w:cs="Tahoma"/>
        <w:b/>
        <w:bCs/>
        <w:sz w:val="40"/>
        <w:szCs w:val="40"/>
      </w:rPr>
    </w:pPr>
    <w:r w:rsidRPr="00885717">
      <w:rPr>
        <w:rFonts w:ascii="Tahoma" w:hAnsi="Tahoma" w:cs="Tahoma"/>
        <w:b/>
        <w:bCs/>
        <w:sz w:val="40"/>
        <w:szCs w:val="40"/>
      </w:rPr>
      <w:t xml:space="preserve">          </w:t>
    </w:r>
    <w:r w:rsidR="00BB756B" w:rsidRPr="00885717">
      <w:rPr>
        <w:rFonts w:ascii="Tahoma" w:hAnsi="Tahoma" w:cs="Tahoma"/>
        <w:b/>
        <w:bCs/>
        <w:sz w:val="40"/>
        <w:szCs w:val="40"/>
      </w:rPr>
      <w:t xml:space="preserve">  </w:t>
    </w:r>
    <w:r w:rsidR="00CB1140" w:rsidRPr="00885717">
      <w:rPr>
        <w:rFonts w:ascii="Tahoma" w:hAnsi="Tahoma" w:cs="Tahoma"/>
        <w:b/>
        <w:bCs/>
        <w:sz w:val="40"/>
        <w:szCs w:val="40"/>
      </w:rPr>
      <w:t xml:space="preserve">  </w:t>
    </w:r>
    <w:r w:rsidR="00225295" w:rsidRPr="00885717">
      <w:rPr>
        <w:rFonts w:ascii="Tahoma" w:hAnsi="Tahoma" w:cs="Tahoma"/>
        <w:b/>
        <w:bCs/>
        <w:sz w:val="40"/>
        <w:szCs w:val="40"/>
      </w:rPr>
      <w:t>Câmara Municipal de Niterói</w:t>
    </w:r>
  </w:p>
  <w:p w14:paraId="1EF34035" w14:textId="28460C38" w:rsidR="00C2222D" w:rsidRPr="00885717" w:rsidRDefault="00C2222D" w:rsidP="00CB1140">
    <w:pPr>
      <w:spacing w:after="0"/>
      <w:ind w:left="708" w:firstLine="143"/>
      <w:jc w:val="center"/>
      <w:rPr>
        <w:rFonts w:ascii="Tahoma" w:hAnsi="Tahoma" w:cs="Tahoma"/>
        <w:sz w:val="26"/>
        <w:szCs w:val="26"/>
      </w:rPr>
    </w:pPr>
    <w:r w:rsidRPr="00885717">
      <w:rPr>
        <w:rFonts w:ascii="Tahoma" w:hAnsi="Tahoma" w:cs="Tahoma"/>
        <w:sz w:val="26"/>
        <w:szCs w:val="26"/>
      </w:rPr>
      <w:t>COMISSÃO PERMANENTE DE EDUCAÇÃO, CIÊNCIA E TECNOLOGIA E FORMAÇÃO PROFISSIONAL</w:t>
    </w:r>
  </w:p>
  <w:p w14:paraId="174C2C80" w14:textId="53F52182" w:rsidR="00C2222D" w:rsidRDefault="00C2222D">
    <w:pPr>
      <w:pStyle w:val="Cabealho"/>
    </w:pPr>
  </w:p>
  <w:p w14:paraId="7E134F71" w14:textId="77777777" w:rsidR="00977449" w:rsidRDefault="0097744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F491D"/>
    <w:multiLevelType w:val="multilevel"/>
    <w:tmpl w:val="5510A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8AE"/>
    <w:rsid w:val="00003F73"/>
    <w:rsid w:val="000443CD"/>
    <w:rsid w:val="00076788"/>
    <w:rsid w:val="0008681C"/>
    <w:rsid w:val="000D46C7"/>
    <w:rsid w:val="001413AA"/>
    <w:rsid w:val="00175D6E"/>
    <w:rsid w:val="001E1B52"/>
    <w:rsid w:val="001F43B0"/>
    <w:rsid w:val="001F54AA"/>
    <w:rsid w:val="002249B6"/>
    <w:rsid w:val="00225295"/>
    <w:rsid w:val="00234E10"/>
    <w:rsid w:val="00242CF0"/>
    <w:rsid w:val="002718C9"/>
    <w:rsid w:val="00277B79"/>
    <w:rsid w:val="0028720E"/>
    <w:rsid w:val="0029447B"/>
    <w:rsid w:val="00304098"/>
    <w:rsid w:val="003302E5"/>
    <w:rsid w:val="003425B5"/>
    <w:rsid w:val="0036444B"/>
    <w:rsid w:val="00394E36"/>
    <w:rsid w:val="004527A8"/>
    <w:rsid w:val="00453855"/>
    <w:rsid w:val="00457511"/>
    <w:rsid w:val="004C01DA"/>
    <w:rsid w:val="004E026F"/>
    <w:rsid w:val="004F248F"/>
    <w:rsid w:val="0052643A"/>
    <w:rsid w:val="00561810"/>
    <w:rsid w:val="005C7123"/>
    <w:rsid w:val="005F1992"/>
    <w:rsid w:val="006971EE"/>
    <w:rsid w:val="006A5644"/>
    <w:rsid w:val="006A5DFB"/>
    <w:rsid w:val="006C1B91"/>
    <w:rsid w:val="006E38F0"/>
    <w:rsid w:val="006F2F9B"/>
    <w:rsid w:val="00797FB6"/>
    <w:rsid w:val="007B0D26"/>
    <w:rsid w:val="007C4A7F"/>
    <w:rsid w:val="007E1BD5"/>
    <w:rsid w:val="008038AE"/>
    <w:rsid w:val="00843A9E"/>
    <w:rsid w:val="00855A6A"/>
    <w:rsid w:val="00885717"/>
    <w:rsid w:val="0089593E"/>
    <w:rsid w:val="008A48A9"/>
    <w:rsid w:val="008B2D53"/>
    <w:rsid w:val="008B71FA"/>
    <w:rsid w:val="008D1B9D"/>
    <w:rsid w:val="00901D05"/>
    <w:rsid w:val="00942947"/>
    <w:rsid w:val="00947A37"/>
    <w:rsid w:val="00977449"/>
    <w:rsid w:val="00A06D52"/>
    <w:rsid w:val="00A1266B"/>
    <w:rsid w:val="00A2598D"/>
    <w:rsid w:val="00A25A39"/>
    <w:rsid w:val="00A44318"/>
    <w:rsid w:val="00A61F5D"/>
    <w:rsid w:val="00A64C8C"/>
    <w:rsid w:val="00A720B9"/>
    <w:rsid w:val="00A77057"/>
    <w:rsid w:val="00A8368A"/>
    <w:rsid w:val="00A94AAF"/>
    <w:rsid w:val="00AC7D08"/>
    <w:rsid w:val="00AD11D5"/>
    <w:rsid w:val="00AE21FA"/>
    <w:rsid w:val="00AF337B"/>
    <w:rsid w:val="00B01933"/>
    <w:rsid w:val="00B31DEF"/>
    <w:rsid w:val="00B36ABC"/>
    <w:rsid w:val="00B4074E"/>
    <w:rsid w:val="00B73D1E"/>
    <w:rsid w:val="00BB756B"/>
    <w:rsid w:val="00BD07F5"/>
    <w:rsid w:val="00BD555F"/>
    <w:rsid w:val="00BE1AAB"/>
    <w:rsid w:val="00C10E4C"/>
    <w:rsid w:val="00C2222D"/>
    <w:rsid w:val="00CA5FBA"/>
    <w:rsid w:val="00CB1140"/>
    <w:rsid w:val="00CB21C2"/>
    <w:rsid w:val="00CD7836"/>
    <w:rsid w:val="00D4266F"/>
    <w:rsid w:val="00D42E63"/>
    <w:rsid w:val="00D5378A"/>
    <w:rsid w:val="00D920B6"/>
    <w:rsid w:val="00DD5B4B"/>
    <w:rsid w:val="00E25466"/>
    <w:rsid w:val="00E31799"/>
    <w:rsid w:val="00E558AF"/>
    <w:rsid w:val="00E75519"/>
    <w:rsid w:val="00E9607F"/>
    <w:rsid w:val="00EB33FF"/>
    <w:rsid w:val="00EB4231"/>
    <w:rsid w:val="00ED502F"/>
    <w:rsid w:val="00EE2B2F"/>
    <w:rsid w:val="00F046A7"/>
    <w:rsid w:val="00F3617F"/>
    <w:rsid w:val="00F43E7A"/>
    <w:rsid w:val="00FB5C30"/>
    <w:rsid w:val="00FC3A6E"/>
    <w:rsid w:val="00FE040C"/>
    <w:rsid w:val="00FF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EBEF82"/>
  <w15:docId w15:val="{875B6CE8-6DE5-47E9-991F-BBBAEF00A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Simples1">
    <w:name w:val="Plain Table 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Corpodetexto">
    <w:name w:val="Body Text"/>
    <w:basedOn w:val="Normal"/>
    <w:link w:val="CorpodetextoChar"/>
    <w:rsid w:val="00FF5EC5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F5EC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F5EC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F5EC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F5EC5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F5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F5EC5"/>
    <w:rPr>
      <w:b/>
      <w:bCs/>
    </w:rPr>
  </w:style>
  <w:style w:type="character" w:styleId="Hyperlink">
    <w:name w:val="Hyperlink"/>
    <w:basedOn w:val="Fontepargpadro"/>
    <w:uiPriority w:val="99"/>
    <w:unhideWhenUsed/>
    <w:rsid w:val="00EE2B2F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E2B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redir.stf.jus.br/paginadorpub/paginador.jsp?docTP=TP&amp;docID=75344553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Referência Numérica" Version="1987"/>
</file>

<file path=customXml/itemProps1.xml><?xml version="1.0" encoding="utf-8"?>
<ds:datastoreItem xmlns:ds="http://schemas.openxmlformats.org/officeDocument/2006/customXml" ds:itemID="{EDD0D5B2-EEBB-42E9-BD34-183F81F32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615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 Binho</cp:lastModifiedBy>
  <cp:revision>2</cp:revision>
  <cp:lastPrinted>2021-08-10T19:18:00Z</cp:lastPrinted>
  <dcterms:created xsi:type="dcterms:W3CDTF">2021-08-26T17:43:00Z</dcterms:created>
  <dcterms:modified xsi:type="dcterms:W3CDTF">2021-08-26T17:43:00Z</dcterms:modified>
</cp:coreProperties>
</file>