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5592" w14:textId="39D7C615" w:rsidR="00300910" w:rsidRPr="00746DEE" w:rsidRDefault="00FB458D" w:rsidP="0034700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 w:rsidRPr="00746DEE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PROJETO DE LEI Nº </w:t>
      </w:r>
      <w:r w:rsidR="00C20842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</w:t>
      </w:r>
      <w:r w:rsidRPr="00746DEE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/2</w:t>
      </w:r>
      <w:r w:rsidR="00300910" w:rsidRPr="00746DEE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021</w:t>
      </w:r>
    </w:p>
    <w:p w14:paraId="3FFFE64B" w14:textId="77777777" w:rsidR="006E1E9E" w:rsidRPr="00DB1E4D" w:rsidRDefault="00300910" w:rsidP="006E1E9E">
      <w:pPr>
        <w:spacing w:line="360" w:lineRule="auto"/>
        <w:ind w:left="424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 w:rsidRPr="00DB1E4D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EMENTA:</w:t>
      </w:r>
    </w:p>
    <w:p w14:paraId="5BBB6AD0" w14:textId="469BC949" w:rsidR="00300910" w:rsidRPr="00DB1E4D" w:rsidRDefault="000610F9" w:rsidP="006E1E9E">
      <w:pPr>
        <w:spacing w:line="360" w:lineRule="auto"/>
        <w:ind w:left="424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 w:rsidRPr="00DB1E4D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ALTERA O </w:t>
      </w:r>
      <w:r w:rsidRPr="00DB1E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pt-BR"/>
        </w:rPr>
        <w:t>Art. 111 DA LEI</w:t>
      </w:r>
      <w:r w:rsidRPr="00DB1E4D">
        <w:rPr>
          <w:rFonts w:ascii="Times New Roman" w:hAnsi="Times New Roman" w:cs="Times New Roman"/>
          <w:b/>
          <w:bCs/>
        </w:rPr>
        <w:t xml:space="preserve"> </w:t>
      </w:r>
      <w:r w:rsidRPr="00DB1E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pt-BR"/>
        </w:rPr>
        <w:t xml:space="preserve">Nº 2624, DE 29/12/2008 </w:t>
      </w:r>
      <w:r w:rsidR="000E0076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pt-BR"/>
        </w:rPr>
        <w:t>(CÓDIGO DE POSTURA</w:t>
      </w:r>
      <w:r w:rsidR="00C61216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pt-BR"/>
        </w:rPr>
        <w:t xml:space="preserve"> DE NITERÓI)</w:t>
      </w:r>
    </w:p>
    <w:p w14:paraId="55DD64FE" w14:textId="77777777" w:rsidR="00BD0FB6" w:rsidRPr="00232309" w:rsidRDefault="00BD0FB6" w:rsidP="00BD0FB6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4838AB2A" w14:textId="50E5668D" w:rsidR="00B136F0" w:rsidRDefault="00300910" w:rsidP="001809D6">
      <w:pPr>
        <w:spacing w:line="360" w:lineRule="auto"/>
        <w:jc w:val="both"/>
        <w:rPr>
          <w:rFonts w:ascii="Times New Roman" w:eastAsia="Calibri" w:hAnsi="Times New Roman" w:cs="Times New Roman"/>
          <w:caps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Art</w:t>
      </w:r>
      <w:r w:rsidR="001809D6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1º</w:t>
      </w:r>
      <w:r w:rsidR="00FC272D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Altera o Art. 111 da Lei nº 2.624 de </w:t>
      </w:r>
      <w:r w:rsidR="000610F9" w:rsidRPr="0034700E">
        <w:rPr>
          <w:rFonts w:ascii="Times New Roman" w:eastAsia="Calibri" w:hAnsi="Times New Roman" w:cs="Times New Roman"/>
          <w:caps/>
          <w:sz w:val="24"/>
          <w:szCs w:val="24"/>
          <w:lang w:eastAsia="pt-BR"/>
        </w:rPr>
        <w:t xml:space="preserve">29/12/2008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para constar a seguinte redação:</w:t>
      </w:r>
      <w:r w:rsidR="000610F9" w:rsidRPr="0034700E">
        <w:rPr>
          <w:rFonts w:ascii="Times New Roman" w:eastAsia="Calibri" w:hAnsi="Times New Roman" w:cs="Times New Roman"/>
          <w:caps/>
          <w:sz w:val="24"/>
          <w:szCs w:val="24"/>
          <w:lang w:eastAsia="pt-BR"/>
        </w:rPr>
        <w:t xml:space="preserve"> </w:t>
      </w:r>
    </w:p>
    <w:p w14:paraId="23A01EB3" w14:textId="09F37B0C" w:rsidR="00031A14" w:rsidRPr="001809D6" w:rsidRDefault="000610F9" w:rsidP="001809D6">
      <w:pPr>
        <w:spacing w:after="0" w:line="240" w:lineRule="auto"/>
        <w:ind w:left="1134" w:right="1559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</w:pPr>
      <w:r w:rsidRPr="001809D6">
        <w:rPr>
          <w:rFonts w:ascii="Times New Roman" w:eastAsia="Calibri" w:hAnsi="Times New Roman" w:cs="Times New Roman"/>
          <w:i/>
          <w:iCs/>
          <w:caps/>
          <w:sz w:val="24"/>
          <w:szCs w:val="24"/>
          <w:lang w:eastAsia="pt-BR"/>
        </w:rPr>
        <w:t>“</w:t>
      </w:r>
      <w:r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>Art. 111. Os infratores das disposições previstas nesta Seção estão sujeitos à multa no Valor de Referência M10 do Anexo I da Lei nº 2.597/08, salvo a disposição prevista no art. 108 do presente código</w:t>
      </w:r>
      <w:r w:rsidR="001809D6"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>,</w:t>
      </w:r>
      <w:r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 que está sujeita a multa de 12 vezes o valor de Referência M10 do Anexo I da Lei nº 2.597/08.”</w:t>
      </w:r>
    </w:p>
    <w:p w14:paraId="4B667B38" w14:textId="77777777" w:rsidR="00300910" w:rsidRPr="0034700E" w:rsidRDefault="00300910" w:rsidP="0034700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3591EAF0" w14:textId="4648B6E2" w:rsidR="00300910" w:rsidRPr="0034700E" w:rsidRDefault="00300910" w:rsidP="00A5404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Art.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1809D6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</w:t>
      </w:r>
      <w:r w:rsidR="001809D6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entra em vigor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na data de sua publicação</w:t>
      </w:r>
      <w:r w:rsidR="00031A14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1654110F" w14:textId="507DC43A" w:rsidR="00300910" w:rsidRPr="001809D6" w:rsidRDefault="00300910" w:rsidP="00A5404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 w:rsidRPr="001809D6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JUSTIFICATIVA</w:t>
      </w:r>
      <w:r w:rsidR="00A5404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:</w:t>
      </w:r>
    </w:p>
    <w:p w14:paraId="3F43DDB3" w14:textId="28702DF5" w:rsidR="00031A14" w:rsidRPr="0034700E" w:rsidRDefault="00031A14" w:rsidP="0034700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Diante d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os recentes ataques a patrimônios</w:t>
      </w:r>
      <w:r w:rsidR="0099581F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públicos e elementos urbanos por terroristas</w:t>
      </w:r>
      <w:r w:rsidR="003B3D52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transvestidos de manifestantes em di</w:t>
      </w:r>
      <w:r w:rsidR="00044EB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versos municípios pelo País,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faz-se necessário </w:t>
      </w:r>
      <w:r w:rsidR="00044EB1">
        <w:rPr>
          <w:rFonts w:ascii="Times New Roman" w:eastAsia="Calibri" w:hAnsi="Times New Roman" w:cs="Times New Roman"/>
          <w:sz w:val="24"/>
          <w:szCs w:val="24"/>
          <w:lang w:eastAsia="pt-BR"/>
        </w:rPr>
        <w:t>a majoração das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sanções </w:t>
      </w:r>
      <w:r w:rsidR="00044EB1">
        <w:rPr>
          <w:rFonts w:ascii="Times New Roman" w:eastAsia="Calibri" w:hAnsi="Times New Roman" w:cs="Times New Roman"/>
          <w:sz w:val="24"/>
          <w:szCs w:val="24"/>
          <w:lang w:eastAsia="pt-BR"/>
        </w:rPr>
        <w:t>previstas no Código de Postura de Niterói</w:t>
      </w:r>
      <w:r w:rsidR="000E007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 fim de coibir </w:t>
      </w:r>
      <w:r w:rsidR="000E0076">
        <w:rPr>
          <w:rFonts w:ascii="Times New Roman" w:eastAsia="Calibri" w:hAnsi="Times New Roman" w:cs="Times New Roman"/>
          <w:sz w:val="24"/>
          <w:szCs w:val="24"/>
          <w:lang w:eastAsia="pt-BR"/>
        </w:rPr>
        <w:t>a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prática ilegal, imoral e </w:t>
      </w:r>
      <w:r w:rsidR="000E0076">
        <w:rPr>
          <w:rFonts w:ascii="Times New Roman" w:eastAsia="Calibri" w:hAnsi="Times New Roman" w:cs="Times New Roman"/>
          <w:sz w:val="24"/>
          <w:szCs w:val="24"/>
          <w:lang w:eastAsia="pt-BR"/>
        </w:rPr>
        <w:t>criminosa</w:t>
      </w:r>
      <w:r w:rsidR="000610F9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na Cidade de Niterói.</w:t>
      </w:r>
    </w:p>
    <w:p w14:paraId="68A21598" w14:textId="1EA9578B" w:rsidR="000E0076" w:rsidRDefault="000E0076" w:rsidP="000E00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61904344" w14:textId="77777777" w:rsidR="000E0076" w:rsidRDefault="000E0076" w:rsidP="000E00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1792BA19" w14:textId="79A5C4E6" w:rsidR="00300910" w:rsidRDefault="00031A14" w:rsidP="000E007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Niterói, </w:t>
      </w:r>
      <w:r w:rsidR="00643F9A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28</w:t>
      </w:r>
      <w:r w:rsidR="00300910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</w:t>
      </w:r>
      <w:r w:rsidR="00643F9A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julho</w:t>
      </w:r>
      <w:r w:rsidR="00300910"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2021</w:t>
      </w:r>
    </w:p>
    <w:p w14:paraId="677FA29D" w14:textId="268E5301" w:rsidR="000E0076" w:rsidRDefault="000E0076" w:rsidP="000E007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3D130B68" w14:textId="77777777" w:rsidR="000E0076" w:rsidRPr="0034700E" w:rsidRDefault="000E0076" w:rsidP="000E007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0B348A2E" w14:textId="77777777" w:rsidR="000E0076" w:rsidRDefault="00300910" w:rsidP="000E007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DOUGLAS DE SOUZA GOMES</w:t>
      </w:r>
    </w:p>
    <w:p w14:paraId="0F68B13A" w14:textId="14152B8D" w:rsidR="00B77A0F" w:rsidRPr="000E0076" w:rsidRDefault="00300910" w:rsidP="000E007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34700E">
        <w:rPr>
          <w:rFonts w:ascii="Times New Roman" w:eastAsia="Calibri" w:hAnsi="Times New Roman" w:cs="Times New Roman"/>
          <w:sz w:val="24"/>
          <w:szCs w:val="24"/>
          <w:lang w:eastAsia="pt-BR"/>
        </w:rPr>
        <w:t>Vereador Líder do PTC</w:t>
      </w:r>
    </w:p>
    <w:sectPr w:rsidR="00B77A0F" w:rsidRPr="000E0076" w:rsidSect="000F4A8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1" w:right="1133" w:bottom="1417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41773" w14:textId="77777777" w:rsidR="006C09DA" w:rsidRDefault="006C09DA" w:rsidP="00B77A0F">
      <w:pPr>
        <w:spacing w:after="0" w:line="240" w:lineRule="auto"/>
      </w:pPr>
      <w:r>
        <w:separator/>
      </w:r>
    </w:p>
  </w:endnote>
  <w:endnote w:type="continuationSeparator" w:id="0">
    <w:p w14:paraId="2E541F7F" w14:textId="77777777" w:rsidR="006C09DA" w:rsidRDefault="006C09D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B8890" w14:textId="6A3A65E9" w:rsidR="0087211A" w:rsidRPr="003928DB" w:rsidRDefault="0087211A" w:rsidP="000E0076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6BE6B612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0CE3AF07" w14:textId="77777777" w:rsidR="000E0076" w:rsidRPr="00427749" w:rsidRDefault="000E007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8CF3" w14:textId="77777777" w:rsidR="006C09DA" w:rsidRDefault="006C09DA" w:rsidP="00B77A0F">
      <w:pPr>
        <w:spacing w:after="0" w:line="240" w:lineRule="auto"/>
      </w:pPr>
      <w:r>
        <w:separator/>
      </w:r>
    </w:p>
  </w:footnote>
  <w:footnote w:type="continuationSeparator" w:id="0">
    <w:p w14:paraId="2B697C6A" w14:textId="77777777" w:rsidR="006C09DA" w:rsidRDefault="006C09D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3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1A14"/>
    <w:rsid w:val="00032D1D"/>
    <w:rsid w:val="00041DAA"/>
    <w:rsid w:val="00042E08"/>
    <w:rsid w:val="00043E9B"/>
    <w:rsid w:val="00044EB1"/>
    <w:rsid w:val="0005074B"/>
    <w:rsid w:val="00050A3B"/>
    <w:rsid w:val="00054C08"/>
    <w:rsid w:val="00056AE9"/>
    <w:rsid w:val="00060273"/>
    <w:rsid w:val="00060479"/>
    <w:rsid w:val="000610F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076"/>
    <w:rsid w:val="000E193E"/>
    <w:rsid w:val="000E4AA3"/>
    <w:rsid w:val="000E5388"/>
    <w:rsid w:val="000E78D3"/>
    <w:rsid w:val="000F19BD"/>
    <w:rsid w:val="000F32FE"/>
    <w:rsid w:val="000F3D86"/>
    <w:rsid w:val="000F4A83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09D6"/>
    <w:rsid w:val="00181122"/>
    <w:rsid w:val="0018117A"/>
    <w:rsid w:val="00181883"/>
    <w:rsid w:val="00184E33"/>
    <w:rsid w:val="00185FBC"/>
    <w:rsid w:val="00186603"/>
    <w:rsid w:val="00192F20"/>
    <w:rsid w:val="00197500"/>
    <w:rsid w:val="001978B3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4377"/>
    <w:rsid w:val="002E5808"/>
    <w:rsid w:val="002F260F"/>
    <w:rsid w:val="002F34E6"/>
    <w:rsid w:val="002F55CC"/>
    <w:rsid w:val="002F5E91"/>
    <w:rsid w:val="002F7043"/>
    <w:rsid w:val="002F79EA"/>
    <w:rsid w:val="0030083B"/>
    <w:rsid w:val="00300910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4700E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D52"/>
    <w:rsid w:val="003B4B0D"/>
    <w:rsid w:val="003C2C90"/>
    <w:rsid w:val="003C3685"/>
    <w:rsid w:val="003C4529"/>
    <w:rsid w:val="003C667D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756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64689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2CA0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4EBB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3F9A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9DA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1E9E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1478"/>
    <w:rsid w:val="0073182E"/>
    <w:rsid w:val="007373C0"/>
    <w:rsid w:val="0073772A"/>
    <w:rsid w:val="007400CB"/>
    <w:rsid w:val="00740646"/>
    <w:rsid w:val="00743C1B"/>
    <w:rsid w:val="00746DEE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1134"/>
    <w:rsid w:val="0099581F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048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5CC7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36F0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056D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846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FB6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842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1216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37AE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43C"/>
    <w:rsid w:val="00D70605"/>
    <w:rsid w:val="00D7258C"/>
    <w:rsid w:val="00D74924"/>
    <w:rsid w:val="00D765D6"/>
    <w:rsid w:val="00D80555"/>
    <w:rsid w:val="00D84EA7"/>
    <w:rsid w:val="00D85EC1"/>
    <w:rsid w:val="00D92341"/>
    <w:rsid w:val="00D93AFB"/>
    <w:rsid w:val="00D94778"/>
    <w:rsid w:val="00D950DB"/>
    <w:rsid w:val="00D96033"/>
    <w:rsid w:val="00DA1AD0"/>
    <w:rsid w:val="00DA37FC"/>
    <w:rsid w:val="00DA4FBB"/>
    <w:rsid w:val="00DA7648"/>
    <w:rsid w:val="00DB1E4D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06906"/>
    <w:rsid w:val="00E104CA"/>
    <w:rsid w:val="00E13E64"/>
    <w:rsid w:val="00E14BF9"/>
    <w:rsid w:val="00E15B23"/>
    <w:rsid w:val="00E15B55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86E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483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458D"/>
    <w:rsid w:val="00FB5EB1"/>
    <w:rsid w:val="00FC1AFA"/>
    <w:rsid w:val="00FC1EB6"/>
    <w:rsid w:val="00FC272D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B40732EC-D45A-42F0-A710-C0245EB2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2986A3-50EE-41D5-997A-4EDE51C4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25</cp:revision>
  <cp:lastPrinted>2021-05-17T16:01:00Z</cp:lastPrinted>
  <dcterms:created xsi:type="dcterms:W3CDTF">2021-07-28T23:39:00Z</dcterms:created>
  <dcterms:modified xsi:type="dcterms:W3CDTF">2021-07-29T13:57:00Z</dcterms:modified>
</cp:coreProperties>
</file>