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Benny Briolly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00030/2021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a reserva de vagas para pessoas transgêneras (mulheres transexuais, travestis e homens transexuais) nas empresas privadas que mantenham contrato ou convênio com o Poder Público municipal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1º: As empresas que mantenham contratos ou convênios com o Poder Público municipal deverão contratar pessoas autodeclaradas pessoas transgêneras na proporção de, no mínimo, 2% (dois por cento) do total de seus empregados.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2º: Diante dos princípios constitucionais da igualdade, da liberdade e da autonomia individual, orientadores da atuação do Poder Púbico, como forma da aplicação das políticas públicas destinadas à promoção da cidadania e ao respeito às diferenças humanas, incluídas as diferenças de gênero e sexualidade, ficam estabelecidas as seguintes diretrizes e orientações para efeito desta lei: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reconhecimento da identidade de gênero da(o) cidadã(o) a ser contratada(o), garantindo o direito ao nome social.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o exercício do direito à identidade de gênero e liberdade da livre escolha de expressão de gênero, independente do registro civil;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1º. Fica assegurado o reconhecimento do nome social em equivalência a sua identidade de gênero - garantindo o campo nome social nos cadastros internos da(o) funcionária(o) - no tocante ao uso de crachás, e-mails, recebimento de correspondências, e quaisquer outros meios de identificação pública (interna ou externa, física ou virtual) de pessoas transgêneras, mesmo quando distinto daquele constante dos documentos de identidade civil.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2º. Fica vedada qualquer restrição à identidade de gênero no exercício do trabalho firmado, inclusive no tocante ao uso de banheiros e vestiários, e de uniformes ou trajes específicos, que devem assegurar o respeito à vivência da identidade de gênero da(o) contratada(o).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3º. A observância do percentual de vagas reservadas nos termos desta lei dar-se-á durante todo o período em que for firmada a parceria com o poder público, e será válida a todos os cargos oferecidos.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Artigo 3º. As empresas mencionadas nesta lei terão um prazo de 6 (seis) meses para se adequarem aos requisitos descritos nas diretrizes aqui estabelecidas.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Artigo 4º: O Poder Executivo indicará órgão competente para receber os currículos e organizar de forma transparente a fila de candidatos autodeclarados pessoas transgêneras, repassando para as empresas de acordo com a qualificação para as vagas.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Artigo 5º. As empresas mencionadas nesta lei, caso não cumpram as disposições acima, ficarão sujeitas ao encerramento das parcerias.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Artigo 6º. As despesas decorrentes da execução desta lei correrão à conta de dotações orçamentárias próprias, suplementadas se necessário.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Artigo 7º. Esta lei entra em vigor na data da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Como principais percalços para a inclusão no mercado de trabalho formal são relatados por pessoas transgêneras o desrespeito ao seu nome social, linguagem corporal e verbal, a exigência de certificado de reservista para mulheres transexuais e travestis e a imposição do uso de banheiro, vestiário e uniforme em desconformidade com a autodeterminação de identidade de gênero. Desta feita, cabe ao Poder Público editar políticas públicas de natureza afirmativa a fim de coibir a discriminação transfóbica, que resulta em vulnerabilização social, e promover a igualdade material.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Nesse sentido, a Constituição Federal tem por objetivo fundamental a promoção do bem de todas, sem preconceitos com base em qualquer forma de discriminação (art. 3º, IV, CRFB/1988), bem como reconhece, no escopo dos direitos sociais, o direito ao trabalho (art. 6º, CRFB/1988).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De igual modo, é preciso reconhecer a transfobia como óbice às oportunidades de qualificação e ingresso no mercado de trabalho formal, para que o Poder Público e a sociedade reparem as pessoas transgêneras em seu direito social à educação e ao trabalho.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29 de Janeiro de 2021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Benny Briolly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