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CC" w:rsidRPr="00E343A6" w:rsidRDefault="006836E3" w:rsidP="00822784">
      <w:pPr>
        <w:pStyle w:val="Title"/>
        <w:rPr>
          <w:i w:val="0"/>
          <w:iCs/>
          <w:caps/>
          <w:szCs w:val="32"/>
        </w:rPr>
      </w:pPr>
      <w:r w:rsidRPr="00E343A6">
        <w:rPr>
          <w:i w:val="0"/>
          <w:iCs/>
          <w:caps/>
          <w:szCs w:val="32"/>
        </w:rPr>
        <w:t>BANCADA DO PARTIDO SOCIALISMO E LIBERDADE</w:t>
      </w:r>
    </w:p>
    <w:p w:rsidR="004F18CC" w:rsidRPr="00E343A6" w:rsidRDefault="004F18CC">
      <w:pPr>
        <w:rPr>
          <w:i w:val="0"/>
          <w:iCs/>
          <w:szCs w:val="32"/>
        </w:rPr>
      </w:pPr>
    </w:p>
    <w:p w:rsidR="004F18CC" w:rsidRPr="00E343A6" w:rsidRDefault="004F18CC" w:rsidP="00BF5D0C">
      <w:pPr>
        <w:pStyle w:val="Heading1"/>
        <w:ind w:left="0"/>
        <w:rPr>
          <w:szCs w:val="32"/>
        </w:rPr>
      </w:pPr>
    </w:p>
    <w:p w:rsidR="00F370A0" w:rsidRPr="00E343A6" w:rsidRDefault="00F370A0" w:rsidP="00F370A0">
      <w:pPr>
        <w:rPr>
          <w:szCs w:val="32"/>
        </w:rPr>
      </w:pPr>
    </w:p>
    <w:p w:rsidR="004F18CC" w:rsidRPr="00E343A6" w:rsidRDefault="006836E3" w:rsidP="00F370A0">
      <w:pPr>
        <w:pStyle w:val="Heading1"/>
        <w:jc w:val="center"/>
        <w:rPr>
          <w:i w:val="0"/>
          <w:iCs/>
          <w:sz w:val="28"/>
          <w:szCs w:val="28"/>
        </w:rPr>
      </w:pPr>
      <w:r w:rsidRPr="00E343A6">
        <w:rPr>
          <w:i w:val="0"/>
          <w:iCs/>
          <w:sz w:val="28"/>
          <w:szCs w:val="28"/>
        </w:rPr>
        <w:t>Projeto de Lei Nº ______</w:t>
      </w:r>
      <w:r w:rsidR="000B624F" w:rsidRPr="00E343A6">
        <w:rPr>
          <w:i w:val="0"/>
          <w:iCs/>
          <w:sz w:val="28"/>
          <w:szCs w:val="28"/>
        </w:rPr>
        <w:t>/20</w:t>
      </w:r>
      <w:r w:rsidRPr="00E343A6">
        <w:rPr>
          <w:i w:val="0"/>
          <w:iCs/>
          <w:sz w:val="28"/>
          <w:szCs w:val="28"/>
        </w:rPr>
        <w:t>20</w:t>
      </w:r>
    </w:p>
    <w:p w:rsidR="004F18CC" w:rsidRPr="00E343A6" w:rsidRDefault="004F18CC">
      <w:pPr>
        <w:rPr>
          <w:sz w:val="24"/>
          <w:szCs w:val="24"/>
        </w:rPr>
      </w:pPr>
    </w:p>
    <w:p w:rsidR="00CA1168" w:rsidRPr="00E343A6" w:rsidRDefault="00CA1168">
      <w:pPr>
        <w:ind w:left="4248"/>
        <w:jc w:val="both"/>
        <w:rPr>
          <w:b w:val="0"/>
          <w:bCs/>
          <w:i w:val="0"/>
          <w:iCs/>
          <w:sz w:val="24"/>
          <w:szCs w:val="24"/>
        </w:rPr>
      </w:pPr>
    </w:p>
    <w:p w:rsidR="004F18CC" w:rsidRPr="00E343A6" w:rsidRDefault="000B624F">
      <w:pPr>
        <w:ind w:left="4248"/>
        <w:jc w:val="both"/>
        <w:rPr>
          <w:i w:val="0"/>
          <w:iCs/>
          <w:sz w:val="24"/>
          <w:szCs w:val="24"/>
        </w:rPr>
      </w:pPr>
      <w:r w:rsidRPr="00E343A6">
        <w:rPr>
          <w:bCs/>
          <w:i w:val="0"/>
          <w:iCs/>
          <w:sz w:val="24"/>
          <w:szCs w:val="24"/>
        </w:rPr>
        <w:t xml:space="preserve">Dispõe sobre </w:t>
      </w:r>
      <w:r w:rsidR="00CA1168" w:rsidRPr="00E343A6">
        <w:rPr>
          <w:bCs/>
          <w:i w:val="0"/>
          <w:iCs/>
          <w:sz w:val="24"/>
          <w:szCs w:val="24"/>
        </w:rPr>
        <w:t xml:space="preserve">a instituição de </w:t>
      </w:r>
      <w:r w:rsidRPr="00E343A6">
        <w:rPr>
          <w:bCs/>
          <w:i w:val="0"/>
          <w:iCs/>
          <w:sz w:val="24"/>
          <w:szCs w:val="24"/>
        </w:rPr>
        <w:t xml:space="preserve">campanha permanente de combate </w:t>
      </w:r>
      <w:r w:rsidR="006836E3" w:rsidRPr="00E343A6">
        <w:rPr>
          <w:bCs/>
          <w:i w:val="0"/>
          <w:iCs/>
          <w:sz w:val="24"/>
          <w:szCs w:val="24"/>
        </w:rPr>
        <w:t xml:space="preserve">à </w:t>
      </w:r>
      <w:r w:rsidR="00CA1168" w:rsidRPr="00E343A6">
        <w:rPr>
          <w:bCs/>
          <w:i w:val="0"/>
          <w:iCs/>
          <w:sz w:val="24"/>
          <w:szCs w:val="24"/>
        </w:rPr>
        <w:t xml:space="preserve">violência sexual e à </w:t>
      </w:r>
      <w:r w:rsidR="006836E3" w:rsidRPr="00E343A6">
        <w:rPr>
          <w:bCs/>
          <w:i w:val="0"/>
          <w:iCs/>
          <w:sz w:val="24"/>
          <w:szCs w:val="24"/>
        </w:rPr>
        <w:t>cultura do estupro</w:t>
      </w:r>
      <w:r w:rsidR="00CA1168" w:rsidRPr="00E343A6">
        <w:rPr>
          <w:bCs/>
          <w:i w:val="0"/>
          <w:iCs/>
          <w:sz w:val="24"/>
          <w:szCs w:val="24"/>
        </w:rPr>
        <w:t xml:space="preserve"> no </w:t>
      </w:r>
      <w:r w:rsidR="00E343A6">
        <w:rPr>
          <w:bCs/>
          <w:i w:val="0"/>
          <w:iCs/>
          <w:sz w:val="24"/>
          <w:szCs w:val="24"/>
        </w:rPr>
        <w:t>M</w:t>
      </w:r>
      <w:r w:rsidR="00CA1168" w:rsidRPr="00E343A6">
        <w:rPr>
          <w:bCs/>
          <w:i w:val="0"/>
          <w:iCs/>
          <w:sz w:val="24"/>
          <w:szCs w:val="24"/>
        </w:rPr>
        <w:t>unicípio de Niterói</w:t>
      </w:r>
      <w:r w:rsidRPr="00E343A6">
        <w:rPr>
          <w:bCs/>
          <w:i w:val="0"/>
          <w:iCs/>
          <w:sz w:val="24"/>
          <w:szCs w:val="24"/>
        </w:rPr>
        <w:t>.</w:t>
      </w:r>
    </w:p>
    <w:p w:rsidR="004F18CC" w:rsidRPr="00E343A6" w:rsidRDefault="004F18CC">
      <w:pPr>
        <w:jc w:val="both"/>
        <w:rPr>
          <w:b w:val="0"/>
          <w:bCs/>
          <w:i w:val="0"/>
          <w:iCs/>
          <w:sz w:val="24"/>
          <w:szCs w:val="24"/>
        </w:rPr>
      </w:pPr>
    </w:p>
    <w:p w:rsidR="00CA1168" w:rsidRPr="00E343A6" w:rsidRDefault="00CA1168" w:rsidP="000C3EB1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br/>
        <w:t xml:space="preserve">Art. 1º Fica criada no âmbito do </w:t>
      </w:r>
      <w:r w:rsidR="00E343A6">
        <w:rPr>
          <w:sz w:val="24"/>
        </w:rPr>
        <w:t>M</w:t>
      </w:r>
      <w:r w:rsidRPr="00E343A6">
        <w:rPr>
          <w:sz w:val="24"/>
        </w:rPr>
        <w:t>unicípio de Niterói a campanha permanente de combate à violência sexual e à cultura do estupro.</w:t>
      </w:r>
    </w:p>
    <w:p w:rsidR="00962EC9" w:rsidRPr="00E343A6" w:rsidRDefault="00962EC9" w:rsidP="000C3EB1">
      <w:pPr>
        <w:pStyle w:val="BodyTextIndent"/>
        <w:spacing w:line="240" w:lineRule="auto"/>
        <w:ind w:firstLine="0"/>
        <w:rPr>
          <w:sz w:val="24"/>
        </w:rPr>
      </w:pPr>
    </w:p>
    <w:p w:rsidR="001945E7" w:rsidRPr="00E343A6" w:rsidRDefault="00962EC9" w:rsidP="000C3EB1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t xml:space="preserve">Art. 2º A campanha </w:t>
      </w:r>
      <w:r w:rsidR="001945E7" w:rsidRPr="00E343A6">
        <w:rPr>
          <w:sz w:val="24"/>
        </w:rPr>
        <w:t xml:space="preserve">permanente de combate à violência sexual e à cultura do estupro </w:t>
      </w:r>
      <w:r w:rsidRPr="00E343A6">
        <w:rPr>
          <w:sz w:val="24"/>
        </w:rPr>
        <w:t xml:space="preserve">será </w:t>
      </w:r>
      <w:r w:rsidR="001945E7" w:rsidRPr="00E343A6">
        <w:rPr>
          <w:sz w:val="24"/>
        </w:rPr>
        <w:t>implementada ao longo de todo o ano por meio de:</w:t>
      </w:r>
    </w:p>
    <w:p w:rsidR="001945E7" w:rsidRPr="00E343A6" w:rsidRDefault="001945E7" w:rsidP="001945E7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br/>
        <w:t>I – campanhas publicitárias de cunho educativo, inseridas nos veículos de comunicação em geral;</w:t>
      </w:r>
      <w:r w:rsidRPr="00E343A6">
        <w:rPr>
          <w:sz w:val="24"/>
        </w:rPr>
        <w:br/>
      </w:r>
      <w:r w:rsidRPr="00E343A6">
        <w:rPr>
          <w:sz w:val="24"/>
        </w:rPr>
        <w:br/>
        <w:t>II – inclusão de atividades educativas e informativas no âmbito da rede pública de ensino do Município.</w:t>
      </w:r>
      <w:r w:rsidRPr="00E343A6">
        <w:rPr>
          <w:sz w:val="24"/>
        </w:rPr>
        <w:br/>
      </w:r>
      <w:r w:rsidRPr="00E343A6">
        <w:rPr>
          <w:sz w:val="24"/>
        </w:rPr>
        <w:br/>
        <w:t>III – realização de atividades de cunho educativo e informativo, inclusive por meio de parcerias com outros entes públicos ou privados, de maneira a conscientizar a população sobre a cultura do estupro e as formas de combate à violência sexual.</w:t>
      </w:r>
    </w:p>
    <w:p w:rsidR="00C7536E" w:rsidRPr="00E343A6" w:rsidRDefault="001945E7" w:rsidP="000C3EB1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br/>
        <w:t>Parágrafo único. As atividades realizadas no âmbito da rede pública de ensino do Município deverá ter como foco o combate à violência sexual contra crianças e adolescentes.</w:t>
      </w:r>
    </w:p>
    <w:p w:rsidR="00C7536E" w:rsidRPr="00E343A6" w:rsidRDefault="000B624F" w:rsidP="000C3EB1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br/>
        <w:t xml:space="preserve">Art. 2º </w:t>
      </w:r>
      <w:r w:rsidR="00C7536E" w:rsidRPr="00E343A6">
        <w:rPr>
          <w:sz w:val="24"/>
        </w:rPr>
        <w:t>Deverão também</w:t>
      </w:r>
      <w:r w:rsidR="001945E7" w:rsidRPr="00E343A6">
        <w:rPr>
          <w:sz w:val="24"/>
        </w:rPr>
        <w:t xml:space="preserve"> ser</w:t>
      </w:r>
      <w:r w:rsidR="00C7536E" w:rsidRPr="00E343A6">
        <w:rPr>
          <w:sz w:val="24"/>
        </w:rPr>
        <w:t xml:space="preserve"> afixados cartazes nas repartições públicas e escolas </w:t>
      </w:r>
      <w:r w:rsidR="001945E7" w:rsidRPr="00E343A6">
        <w:rPr>
          <w:sz w:val="24"/>
        </w:rPr>
        <w:t xml:space="preserve">da rede </w:t>
      </w:r>
      <w:r w:rsidR="00E343A6">
        <w:rPr>
          <w:sz w:val="24"/>
        </w:rPr>
        <w:t>pública de ensino</w:t>
      </w:r>
      <w:r w:rsidR="00C7536E" w:rsidRPr="00E343A6">
        <w:rPr>
          <w:sz w:val="24"/>
        </w:rPr>
        <w:t xml:space="preserve"> com orientações para a denúncia de casos</w:t>
      </w:r>
      <w:r w:rsidR="00B52AC6" w:rsidRPr="00E343A6">
        <w:rPr>
          <w:sz w:val="24"/>
        </w:rPr>
        <w:t xml:space="preserve"> e o acolhimento das vítimas</w:t>
      </w:r>
      <w:r w:rsidR="00C7536E" w:rsidRPr="00E343A6">
        <w:rPr>
          <w:sz w:val="24"/>
        </w:rPr>
        <w:t>.</w:t>
      </w:r>
    </w:p>
    <w:p w:rsidR="00C7536E" w:rsidRPr="00E343A6" w:rsidRDefault="00C7536E" w:rsidP="000C3EB1">
      <w:pPr>
        <w:pStyle w:val="BodyTextIndent"/>
        <w:spacing w:line="240" w:lineRule="auto"/>
        <w:ind w:firstLine="0"/>
        <w:rPr>
          <w:sz w:val="24"/>
        </w:rPr>
      </w:pPr>
    </w:p>
    <w:p w:rsidR="00CA1168" w:rsidRPr="00E343A6" w:rsidRDefault="00C7536E" w:rsidP="000C3EB1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t xml:space="preserve">Art. 3º </w:t>
      </w:r>
      <w:r w:rsidR="000B624F" w:rsidRPr="00E343A6">
        <w:rPr>
          <w:sz w:val="24"/>
        </w:rPr>
        <w:t xml:space="preserve">Os ônibus do transporte coletivo, transportes alternativos e táxis ganharão adesivos informativos, contendo mensagens sobre </w:t>
      </w:r>
      <w:r w:rsidRPr="00E343A6">
        <w:rPr>
          <w:sz w:val="24"/>
        </w:rPr>
        <w:t xml:space="preserve">o </w:t>
      </w:r>
      <w:r w:rsidR="000B624F" w:rsidRPr="00E343A6">
        <w:rPr>
          <w:sz w:val="24"/>
        </w:rPr>
        <w:t xml:space="preserve">combate à </w:t>
      </w:r>
      <w:r w:rsidRPr="00E343A6">
        <w:rPr>
          <w:sz w:val="24"/>
        </w:rPr>
        <w:t>violência sexual e à cultura do estupro</w:t>
      </w:r>
      <w:r w:rsidR="000B624F" w:rsidRPr="00E343A6">
        <w:rPr>
          <w:sz w:val="24"/>
        </w:rPr>
        <w:t>.</w:t>
      </w:r>
    </w:p>
    <w:p w:rsidR="00C7536E" w:rsidRPr="00E343A6" w:rsidRDefault="000B624F" w:rsidP="000C3EB1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br/>
        <w:t>Parágrafo único. Os adesivos informativos deverão ser afixados em locais de fácil visualização ao público em geral, ser legível e conter número para disque denúncia.</w:t>
      </w:r>
    </w:p>
    <w:p w:rsidR="00CA1168" w:rsidRPr="00E343A6" w:rsidRDefault="000B624F" w:rsidP="000C3EB1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br/>
        <w:t xml:space="preserve">Art. 3º </w:t>
      </w:r>
      <w:r w:rsidR="00B52AC6" w:rsidRPr="00E343A6">
        <w:rPr>
          <w:sz w:val="24"/>
        </w:rPr>
        <w:t>O Poder Executivo</w:t>
      </w:r>
      <w:r w:rsidRPr="00E343A6">
        <w:rPr>
          <w:sz w:val="24"/>
        </w:rPr>
        <w:t xml:space="preserve"> terá o prazo de 90 (noventa) dias para regulamentar</w:t>
      </w:r>
      <w:r w:rsidR="00B52AC6" w:rsidRPr="00E343A6">
        <w:rPr>
          <w:sz w:val="24"/>
        </w:rPr>
        <w:t xml:space="preserve"> e</w:t>
      </w:r>
      <w:r w:rsidRPr="00E343A6">
        <w:rPr>
          <w:sz w:val="24"/>
        </w:rPr>
        <w:t xml:space="preserve"> implementar </w:t>
      </w:r>
      <w:r w:rsidR="00B52AC6" w:rsidRPr="00E343A6">
        <w:rPr>
          <w:sz w:val="24"/>
        </w:rPr>
        <w:t>a presente Lei, a partir de sua publicação</w:t>
      </w:r>
      <w:r w:rsidRPr="00E343A6">
        <w:rPr>
          <w:sz w:val="24"/>
        </w:rPr>
        <w:t>.</w:t>
      </w:r>
    </w:p>
    <w:p w:rsidR="00C7536E" w:rsidRPr="00E343A6" w:rsidRDefault="00C7536E" w:rsidP="000C3EB1">
      <w:pPr>
        <w:pStyle w:val="BodyTextIndent"/>
        <w:spacing w:line="240" w:lineRule="auto"/>
        <w:ind w:firstLine="0"/>
        <w:rPr>
          <w:sz w:val="24"/>
        </w:rPr>
      </w:pPr>
    </w:p>
    <w:p w:rsidR="00CA1168" w:rsidRPr="00E343A6" w:rsidRDefault="000B624F" w:rsidP="000C3EB1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br/>
        <w:t xml:space="preserve">Art. 4ª As despesas decorrentes da presente lei correrão por conta dos recursos do Orçamento Municipal, órgão </w:t>
      </w:r>
      <w:r w:rsidR="00E343A6" w:rsidRPr="00E343A6">
        <w:rPr>
          <w:sz w:val="24"/>
        </w:rPr>
        <w:t>13</w:t>
      </w:r>
      <w:r w:rsidRPr="00E343A6">
        <w:rPr>
          <w:sz w:val="24"/>
        </w:rPr>
        <w:t xml:space="preserve"> - Secretaria Municipal de </w:t>
      </w:r>
      <w:r w:rsidR="00E343A6" w:rsidRPr="00E343A6">
        <w:rPr>
          <w:sz w:val="24"/>
        </w:rPr>
        <w:t>Participação Social</w:t>
      </w:r>
      <w:r w:rsidRPr="00E343A6">
        <w:rPr>
          <w:sz w:val="24"/>
        </w:rPr>
        <w:t xml:space="preserve">, </w:t>
      </w:r>
      <w:r w:rsidR="00E343A6" w:rsidRPr="00E343A6">
        <w:rPr>
          <w:sz w:val="24"/>
        </w:rPr>
        <w:t xml:space="preserve">Programa 0140.4150 </w:t>
      </w:r>
      <w:r w:rsidR="00E343A6">
        <w:rPr>
          <w:sz w:val="24"/>
        </w:rPr>
        <w:t>-</w:t>
      </w:r>
      <w:r w:rsidR="00E343A6" w:rsidRPr="00E343A6">
        <w:rPr>
          <w:sz w:val="24"/>
        </w:rPr>
        <w:t>Promoção Da Proteção Das Mulheres</w:t>
      </w:r>
    </w:p>
    <w:p w:rsidR="00CA1168" w:rsidRPr="00E343A6" w:rsidRDefault="000B624F" w:rsidP="002B2B12">
      <w:pPr>
        <w:pStyle w:val="BodyTextIndent"/>
        <w:spacing w:line="240" w:lineRule="auto"/>
        <w:ind w:firstLine="0"/>
        <w:rPr>
          <w:sz w:val="24"/>
        </w:rPr>
      </w:pPr>
      <w:r w:rsidRPr="00E343A6">
        <w:rPr>
          <w:sz w:val="24"/>
        </w:rPr>
        <w:br/>
        <w:t>Art. 5º Esta Lei entra em vigor na data de sua publicação</w:t>
      </w:r>
    </w:p>
    <w:p w:rsidR="004F18CC" w:rsidRPr="00E343A6" w:rsidRDefault="00E343A6" w:rsidP="000C3EB1">
      <w:pPr>
        <w:pStyle w:val="BodyTextIndent"/>
        <w:spacing w:line="240" w:lineRule="auto"/>
        <w:ind w:firstLine="0"/>
        <w:rPr>
          <w:sz w:val="24"/>
        </w:rPr>
      </w:pPr>
      <w:r>
        <w:rPr>
          <w:sz w:val="24"/>
        </w:rPr>
        <w:lastRenderedPageBreak/>
        <w:br/>
      </w:r>
    </w:p>
    <w:p w:rsidR="00845167" w:rsidRDefault="00845167" w:rsidP="000C3EB1">
      <w:pPr>
        <w:pStyle w:val="BodyTextIndent"/>
        <w:spacing w:line="240" w:lineRule="auto"/>
        <w:ind w:firstLine="0"/>
        <w:rPr>
          <w:sz w:val="24"/>
        </w:rPr>
      </w:pPr>
    </w:p>
    <w:p w:rsidR="002B2B12" w:rsidRPr="00E343A6" w:rsidRDefault="002B2B12" w:rsidP="000C3EB1">
      <w:pPr>
        <w:pStyle w:val="BodyTextIndent"/>
        <w:spacing w:line="240" w:lineRule="auto"/>
        <w:ind w:firstLine="0"/>
        <w:rPr>
          <w:sz w:val="24"/>
        </w:rPr>
      </w:pPr>
    </w:p>
    <w:p w:rsidR="00845167" w:rsidRPr="00E343A6" w:rsidRDefault="00845167" w:rsidP="000C3EB1">
      <w:pPr>
        <w:pStyle w:val="BodyTextIndent"/>
        <w:spacing w:line="240" w:lineRule="auto"/>
        <w:ind w:firstLine="0"/>
        <w:rPr>
          <w:sz w:val="24"/>
        </w:rPr>
      </w:pPr>
    </w:p>
    <w:p w:rsidR="004F18CC" w:rsidRPr="00E343A6" w:rsidRDefault="004F18CC">
      <w:pPr>
        <w:pStyle w:val="Heading6"/>
        <w:jc w:val="both"/>
        <w:rPr>
          <w:sz w:val="24"/>
        </w:rPr>
      </w:pPr>
      <w:r w:rsidRPr="00E343A6">
        <w:rPr>
          <w:sz w:val="24"/>
        </w:rPr>
        <w:t>JUSTIFICATIVA</w:t>
      </w:r>
    </w:p>
    <w:p w:rsidR="004F18CC" w:rsidRPr="00E343A6" w:rsidRDefault="004F18CC">
      <w:pPr>
        <w:rPr>
          <w:sz w:val="24"/>
          <w:szCs w:val="24"/>
        </w:rPr>
      </w:pPr>
    </w:p>
    <w:p w:rsidR="00E343A6" w:rsidRDefault="00E343A6" w:rsidP="00E343A6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343A6">
        <w:rPr>
          <w:rFonts w:ascii="Times New Roman" w:hAnsi="Times New Roman" w:cs="Times New Roman"/>
          <w:sz w:val="24"/>
          <w:szCs w:val="24"/>
        </w:rPr>
        <w:t>O termo “cultura do estupro” tem sido usado desde os anos 1970, época da chamada segunda onda feminista, para apontar comportamentos sutis ou explícitos que silenciam ou</w:t>
      </w:r>
      <w:r>
        <w:rPr>
          <w:rFonts w:ascii="Times New Roman" w:hAnsi="Times New Roman" w:cs="Times New Roman"/>
          <w:sz w:val="24"/>
          <w:szCs w:val="24"/>
        </w:rPr>
        <w:t xml:space="preserve"> relativizam a violência sexual. </w:t>
      </w:r>
      <w:r w:rsidRPr="00E343A6">
        <w:rPr>
          <w:rFonts w:ascii="Times New Roman" w:hAnsi="Times New Roman" w:cs="Times New Roman"/>
          <w:sz w:val="24"/>
          <w:szCs w:val="24"/>
        </w:rPr>
        <w:t xml:space="preserve">para apontar comportamentos sutis ou explícitos que silenciam ou relativizam a violência sexual contra a mulher. A palavra “cultura” no termo “cultura do estupro” reforça a ideia de que esses comportamentos não podem ser interpretados como normais ou naturais. </w:t>
      </w:r>
      <w:r>
        <w:rPr>
          <w:rFonts w:ascii="Times New Roman" w:hAnsi="Times New Roman" w:cs="Times New Roman"/>
          <w:sz w:val="24"/>
          <w:szCs w:val="24"/>
        </w:rPr>
        <w:t>Assim, da mesma forma que podem ser criados, podem ser modificados, e cremos que a instituição de campanhas educativas e informativas são a forma mais adequada para buscar ressa mudança.</w:t>
      </w:r>
    </w:p>
    <w:p w:rsidR="00E343A6" w:rsidRDefault="00E343A6" w:rsidP="00E343A6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:rsidR="000B624F" w:rsidRDefault="00D42949" w:rsidP="002B2B12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</w:t>
      </w:r>
      <w:r w:rsidR="00E343A6">
        <w:rPr>
          <w:rFonts w:ascii="Times New Roman" w:hAnsi="Times New Roman" w:cs="Times New Roman"/>
          <w:sz w:val="24"/>
          <w:szCs w:val="24"/>
        </w:rPr>
        <w:t xml:space="preserve">recisamos lembrar que o estupro é uma </w:t>
      </w:r>
      <w:r w:rsidR="00A2110C">
        <w:rPr>
          <w:rFonts w:ascii="Times New Roman" w:hAnsi="Times New Roman" w:cs="Times New Roman"/>
          <w:sz w:val="24"/>
          <w:szCs w:val="24"/>
        </w:rPr>
        <w:t>trágica</w:t>
      </w:r>
      <w:bookmarkStart w:id="0" w:name="_GoBack"/>
      <w:bookmarkEnd w:id="0"/>
      <w:r w:rsidR="00E343A6">
        <w:rPr>
          <w:rFonts w:ascii="Times New Roman" w:hAnsi="Times New Roman" w:cs="Times New Roman"/>
          <w:sz w:val="24"/>
          <w:szCs w:val="24"/>
        </w:rPr>
        <w:t xml:space="preserve"> realidade que assola o país: de acordo com o Anuário Brasileiro de Segurança Pública, foram 66 mil vítimas de estupro no Brasil em 2018, maior índice desde que o estudo começou a ser feito em 2007. A maioria das vítimas (53,8%) foram meninas de até 13 anos, sendo certo que ocorrem em média 180 estupros por dia no Brasil.</w:t>
      </w:r>
      <w:r w:rsidR="002B2B12">
        <w:rPr>
          <w:rFonts w:ascii="Times New Roman" w:hAnsi="Times New Roman" w:cs="Times New Roman"/>
          <w:sz w:val="24"/>
          <w:szCs w:val="24"/>
        </w:rPr>
        <w:t xml:space="preserve"> Niterói, infelizmente, não está apartada dessa realidade: de acordo com o Dossiê Mulher 2018, do Instituto de Segurança Pública/RJ, a cidade registrou em 2018 nada menos que 138 estupros, ou um a cada três dias. Cerca de 55% das vítimas foram crianças e adolescentes de até 17 anos.</w:t>
      </w:r>
      <w:r w:rsidR="00E343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4601" w:rsidRDefault="002A4601" w:rsidP="002B2B12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:rsidR="002B2B12" w:rsidRPr="00E343A6" w:rsidRDefault="002B2B12" w:rsidP="002B2B12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Por esta razão, justifica-se o presente Projeto de Lei.</w:t>
      </w:r>
    </w:p>
    <w:p w:rsidR="00845167" w:rsidRPr="00E343A6" w:rsidRDefault="0084516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:rsidR="004F18CC" w:rsidRPr="00E343A6" w:rsidRDefault="004F18CC">
      <w:pPr>
        <w:jc w:val="right"/>
        <w:rPr>
          <w:sz w:val="24"/>
          <w:szCs w:val="24"/>
        </w:rPr>
      </w:pPr>
    </w:p>
    <w:p w:rsidR="002B2B12" w:rsidRDefault="002B2B12" w:rsidP="002B2B12">
      <w:pPr>
        <w:pStyle w:val="BodyTextIndent"/>
        <w:spacing w:line="240" w:lineRule="auto"/>
        <w:ind w:firstLine="0"/>
        <w:jc w:val="right"/>
        <w:rPr>
          <w:sz w:val="24"/>
        </w:rPr>
      </w:pPr>
      <w:r>
        <w:rPr>
          <w:sz w:val="24"/>
        </w:rPr>
        <w:t>Plenário Brígido Tinoco</w:t>
      </w:r>
      <w:r w:rsidRPr="00E343A6">
        <w:rPr>
          <w:sz w:val="24"/>
        </w:rPr>
        <w:t xml:space="preserve">, </w:t>
      </w:r>
      <w:r>
        <w:rPr>
          <w:sz w:val="24"/>
        </w:rPr>
        <w:t>05</w:t>
      </w:r>
      <w:r w:rsidRPr="00E343A6">
        <w:rPr>
          <w:sz w:val="24"/>
        </w:rPr>
        <w:t xml:space="preserve"> de </w:t>
      </w:r>
      <w:r>
        <w:rPr>
          <w:sz w:val="24"/>
        </w:rPr>
        <w:t>novembro</w:t>
      </w:r>
      <w:r w:rsidRPr="00E343A6">
        <w:rPr>
          <w:sz w:val="24"/>
        </w:rPr>
        <w:t xml:space="preserve"> de 20</w:t>
      </w:r>
      <w:r>
        <w:rPr>
          <w:sz w:val="24"/>
        </w:rPr>
        <w:t>20</w:t>
      </w:r>
    </w:p>
    <w:p w:rsidR="002B2B12" w:rsidRDefault="002B2B12" w:rsidP="002B2B12">
      <w:pPr>
        <w:pStyle w:val="BodyTextIndent"/>
        <w:spacing w:line="240" w:lineRule="auto"/>
        <w:ind w:firstLine="0"/>
        <w:jc w:val="right"/>
        <w:rPr>
          <w:sz w:val="24"/>
        </w:rPr>
      </w:pPr>
    </w:p>
    <w:p w:rsidR="002B2B12" w:rsidRDefault="002B2B12" w:rsidP="002B2B12">
      <w:pPr>
        <w:pStyle w:val="BodyTextIndent"/>
        <w:spacing w:line="240" w:lineRule="auto"/>
        <w:ind w:firstLine="0"/>
        <w:jc w:val="right"/>
        <w:rPr>
          <w:sz w:val="24"/>
        </w:rPr>
      </w:pPr>
    </w:p>
    <w:p w:rsidR="002B2B12" w:rsidRDefault="002B2B12" w:rsidP="002B2B12">
      <w:pPr>
        <w:pStyle w:val="BodyTextIndent"/>
        <w:spacing w:line="240" w:lineRule="auto"/>
        <w:ind w:firstLine="0"/>
        <w:jc w:val="right"/>
        <w:rPr>
          <w:sz w:val="24"/>
        </w:rPr>
      </w:pPr>
    </w:p>
    <w:p w:rsidR="002B2B12" w:rsidRDefault="002B2B12" w:rsidP="002B2B12">
      <w:pPr>
        <w:pStyle w:val="BodyTextIndent"/>
        <w:spacing w:line="240" w:lineRule="auto"/>
        <w:ind w:firstLine="0"/>
        <w:jc w:val="right"/>
        <w:rPr>
          <w:sz w:val="24"/>
        </w:rPr>
      </w:pPr>
    </w:p>
    <w:p w:rsidR="002B2B12" w:rsidRPr="002B2B12" w:rsidRDefault="002B2B12" w:rsidP="002B2B12">
      <w:pPr>
        <w:pStyle w:val="BodyTextIndent"/>
        <w:spacing w:line="240" w:lineRule="auto"/>
        <w:ind w:firstLine="0"/>
        <w:jc w:val="right"/>
        <w:rPr>
          <w:b/>
          <w:sz w:val="24"/>
        </w:rPr>
      </w:pPr>
    </w:p>
    <w:p w:rsidR="002B2B12" w:rsidRPr="002B2B12" w:rsidRDefault="002B2B12" w:rsidP="002B2B12">
      <w:pPr>
        <w:pStyle w:val="BodyTextIndent"/>
        <w:spacing w:line="240" w:lineRule="auto"/>
        <w:ind w:firstLine="0"/>
        <w:jc w:val="center"/>
        <w:rPr>
          <w:b/>
          <w:sz w:val="24"/>
        </w:rPr>
      </w:pPr>
      <w:r w:rsidRPr="002B2B12">
        <w:rPr>
          <w:b/>
          <w:sz w:val="24"/>
        </w:rPr>
        <w:t>VEREADOR RENATINHO DO PSOL</w:t>
      </w:r>
    </w:p>
    <w:p w:rsidR="002B2B12" w:rsidRPr="002B2B12" w:rsidRDefault="002B2B12" w:rsidP="002B2B12">
      <w:pPr>
        <w:pStyle w:val="BodyTextIndent"/>
        <w:spacing w:line="240" w:lineRule="auto"/>
        <w:ind w:firstLine="0"/>
        <w:jc w:val="center"/>
        <w:rPr>
          <w:b/>
          <w:sz w:val="24"/>
        </w:rPr>
      </w:pPr>
    </w:p>
    <w:p w:rsidR="002B2B12" w:rsidRPr="002B2B12" w:rsidRDefault="002B2B12" w:rsidP="002B2B12">
      <w:pPr>
        <w:pStyle w:val="BodyTextIndent"/>
        <w:spacing w:line="240" w:lineRule="auto"/>
        <w:ind w:firstLine="0"/>
        <w:jc w:val="center"/>
        <w:rPr>
          <w:b/>
          <w:sz w:val="24"/>
        </w:rPr>
      </w:pPr>
    </w:p>
    <w:p w:rsidR="002B2B12" w:rsidRPr="002B2B12" w:rsidRDefault="002B2B12" w:rsidP="002B2B12">
      <w:pPr>
        <w:pStyle w:val="BodyTextIndent"/>
        <w:spacing w:line="240" w:lineRule="auto"/>
        <w:ind w:firstLine="0"/>
        <w:jc w:val="center"/>
        <w:rPr>
          <w:b/>
          <w:sz w:val="24"/>
        </w:rPr>
      </w:pPr>
    </w:p>
    <w:p w:rsidR="002B2B12" w:rsidRPr="002B2B12" w:rsidRDefault="002B2B12" w:rsidP="002B2B12">
      <w:pPr>
        <w:pStyle w:val="BodyTextIndent"/>
        <w:spacing w:line="240" w:lineRule="auto"/>
        <w:ind w:firstLine="0"/>
        <w:jc w:val="center"/>
        <w:rPr>
          <w:b/>
          <w:sz w:val="24"/>
        </w:rPr>
      </w:pPr>
    </w:p>
    <w:p w:rsidR="002B2B12" w:rsidRPr="002B2B12" w:rsidRDefault="002B2B12" w:rsidP="002B2B12">
      <w:pPr>
        <w:pStyle w:val="BodyTextIndent"/>
        <w:spacing w:line="240" w:lineRule="auto"/>
        <w:ind w:firstLine="0"/>
        <w:jc w:val="center"/>
        <w:rPr>
          <w:b/>
          <w:sz w:val="24"/>
        </w:rPr>
      </w:pPr>
    </w:p>
    <w:p w:rsidR="002B2B12" w:rsidRPr="002B2B12" w:rsidRDefault="002B2B12" w:rsidP="002B2B12">
      <w:pPr>
        <w:pStyle w:val="BodyTextIndent"/>
        <w:spacing w:line="240" w:lineRule="auto"/>
        <w:ind w:firstLine="0"/>
        <w:jc w:val="center"/>
        <w:rPr>
          <w:b/>
          <w:sz w:val="24"/>
        </w:rPr>
      </w:pPr>
      <w:r w:rsidRPr="002B2B12">
        <w:rPr>
          <w:b/>
          <w:sz w:val="24"/>
        </w:rPr>
        <w:t>VEREADOR PAULO EDUARDO GOMES</w:t>
      </w:r>
    </w:p>
    <w:p w:rsidR="004F18CC" w:rsidRPr="00E343A6" w:rsidRDefault="004F18CC" w:rsidP="002B2B12">
      <w:pPr>
        <w:pStyle w:val="Heading4"/>
        <w:jc w:val="center"/>
        <w:rPr>
          <w:rFonts w:ascii="Times New Roman" w:hAnsi="Times New Roman" w:cs="Times New Roman"/>
          <w:szCs w:val="24"/>
        </w:rPr>
      </w:pPr>
    </w:p>
    <w:sectPr w:rsidR="004F18CC" w:rsidRPr="00E343A6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3D9" w:rsidRDefault="00FC73D9">
      <w:r>
        <w:separator/>
      </w:r>
    </w:p>
  </w:endnote>
  <w:endnote w:type="continuationSeparator" w:id="0">
    <w:p w:rsidR="00FC73D9" w:rsidRDefault="00FC7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3D9" w:rsidRDefault="00FC73D9">
      <w:r>
        <w:separator/>
      </w:r>
    </w:p>
  </w:footnote>
  <w:footnote w:type="continuationSeparator" w:id="0">
    <w:p w:rsidR="00FC73D9" w:rsidRDefault="00FC7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8CC" w:rsidRDefault="004F18CC">
    <w:pPr>
      <w:pStyle w:val="Header"/>
      <w:jc w:val="center"/>
    </w:pPr>
    <w:r>
      <w:object w:dxaOrig="855" w:dyaOrig="12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fillcolor="window">
          <v:imagedata r:id="rId1" o:title=""/>
        </v:shape>
        <o:OLEObject Type="Embed" ProgID="Word.Picture.8" ShapeID="_x0000_i1025" DrawAspect="Content" ObjectID="_1666098762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B624F"/>
    <w:rsid w:val="000C3EB1"/>
    <w:rsid w:val="00185BF7"/>
    <w:rsid w:val="001945E7"/>
    <w:rsid w:val="001F5750"/>
    <w:rsid w:val="0020041B"/>
    <w:rsid w:val="00242950"/>
    <w:rsid w:val="00292F38"/>
    <w:rsid w:val="002A4601"/>
    <w:rsid w:val="002B2B12"/>
    <w:rsid w:val="002F6877"/>
    <w:rsid w:val="00376F13"/>
    <w:rsid w:val="00424C8E"/>
    <w:rsid w:val="0046301A"/>
    <w:rsid w:val="004F18CC"/>
    <w:rsid w:val="00591893"/>
    <w:rsid w:val="00676F47"/>
    <w:rsid w:val="006836E3"/>
    <w:rsid w:val="007C7D63"/>
    <w:rsid w:val="007F3678"/>
    <w:rsid w:val="007F7D3A"/>
    <w:rsid w:val="00822784"/>
    <w:rsid w:val="008439AD"/>
    <w:rsid w:val="00845167"/>
    <w:rsid w:val="00962EC9"/>
    <w:rsid w:val="00A2110C"/>
    <w:rsid w:val="00B52AC6"/>
    <w:rsid w:val="00BC4799"/>
    <w:rsid w:val="00BF5D0C"/>
    <w:rsid w:val="00C7536E"/>
    <w:rsid w:val="00CA1168"/>
    <w:rsid w:val="00CA61A5"/>
    <w:rsid w:val="00CD13AF"/>
    <w:rsid w:val="00CD205E"/>
    <w:rsid w:val="00D06FDE"/>
    <w:rsid w:val="00D42949"/>
    <w:rsid w:val="00DD7520"/>
    <w:rsid w:val="00E343A6"/>
    <w:rsid w:val="00E536C0"/>
    <w:rsid w:val="00F370A0"/>
    <w:rsid w:val="00F62B17"/>
    <w:rsid w:val="00FC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B91960"/>
  <w15:docId w15:val="{99BB2485-8D37-412E-9C73-4C446744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Heading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Heading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Heading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Heading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Heading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Header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BodyText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BodyTextIndent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itle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553</Words>
  <Characters>2988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Matheus</cp:lastModifiedBy>
  <cp:revision>6</cp:revision>
  <cp:lastPrinted>2013-08-21T17:44:00Z</cp:lastPrinted>
  <dcterms:created xsi:type="dcterms:W3CDTF">2020-11-05T17:45:00Z</dcterms:created>
  <dcterms:modified xsi:type="dcterms:W3CDTF">2020-11-05T19:26:00Z</dcterms:modified>
</cp:coreProperties>
</file>