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4C9" w:rsidRDefault="002034C9">
      <w:pPr>
        <w:jc w:val="center"/>
        <w:rPr>
          <w:sz w:val="28"/>
          <w:szCs w:val="28"/>
        </w:rPr>
      </w:pPr>
      <w:bookmarkStart w:id="0" w:name="_GoBack"/>
      <w:bookmarkEnd w:id="0"/>
    </w:p>
    <w:p w:rsidR="002034C9" w:rsidRDefault="00AD2EA7">
      <w:pPr>
        <w:pStyle w:val="Ttulo1"/>
        <w:jc w:val="center"/>
      </w:pPr>
      <w:r>
        <w:rPr>
          <w:rFonts w:asciiTheme="minorHAnsi" w:hAnsiTheme="minorHAnsi" w:cstheme="minorHAnsi"/>
          <w:i w:val="0"/>
          <w:iCs/>
          <w:sz w:val="24"/>
        </w:rPr>
        <w:t xml:space="preserve">PROJETO DE LEI Nº </w:t>
      </w:r>
      <w:r w:rsidR="00533A36">
        <w:rPr>
          <w:rFonts w:asciiTheme="minorHAnsi" w:hAnsiTheme="minorHAnsi" w:cstheme="minorHAnsi"/>
          <w:i w:val="0"/>
          <w:iCs/>
          <w:sz w:val="24"/>
        </w:rPr>
        <w:t>237</w:t>
      </w:r>
      <w:r>
        <w:rPr>
          <w:rFonts w:asciiTheme="minorHAnsi" w:hAnsiTheme="minorHAnsi" w:cstheme="minorHAnsi"/>
          <w:i w:val="0"/>
          <w:iCs/>
          <w:sz w:val="24"/>
        </w:rPr>
        <w:t>/2020.</w:t>
      </w:r>
    </w:p>
    <w:p w:rsidR="002034C9" w:rsidRDefault="002034C9">
      <w:pPr>
        <w:ind w:left="4248"/>
        <w:jc w:val="center"/>
        <w:rPr>
          <w:rFonts w:asciiTheme="minorHAnsi" w:hAnsiTheme="minorHAnsi" w:cstheme="minorHAnsi"/>
          <w:b w:val="0"/>
          <w:bCs/>
          <w:i w:val="0"/>
          <w:iCs/>
          <w:sz w:val="24"/>
        </w:rPr>
      </w:pPr>
    </w:p>
    <w:p w:rsidR="00533A36" w:rsidRDefault="00533A36">
      <w:pPr>
        <w:ind w:left="4248"/>
        <w:jc w:val="both"/>
        <w:rPr>
          <w:rFonts w:asciiTheme="minorHAnsi" w:hAnsiTheme="minorHAnsi" w:cstheme="minorHAnsi"/>
          <w:bCs/>
          <w:i w:val="0"/>
          <w:iCs/>
          <w:sz w:val="24"/>
          <w:szCs w:val="24"/>
        </w:rPr>
      </w:pPr>
      <w:bookmarkStart w:id="1" w:name="__DdeLink__155_2002441115"/>
    </w:p>
    <w:bookmarkEnd w:id="1"/>
    <w:p w:rsidR="002034C9" w:rsidRDefault="00533A36">
      <w:pPr>
        <w:ind w:left="4248"/>
        <w:jc w:val="both"/>
      </w:pPr>
      <w:r w:rsidRPr="00533A36">
        <w:rPr>
          <w:rFonts w:asciiTheme="minorHAnsi" w:hAnsiTheme="minorHAnsi" w:cstheme="minorHAnsi"/>
          <w:bCs/>
          <w:i w:val="0"/>
          <w:iCs/>
          <w:sz w:val="24"/>
          <w:szCs w:val="24"/>
        </w:rPr>
        <w:t>Dispõe sobre a criação de “</w:t>
      </w:r>
      <w:proofErr w:type="spellStart"/>
      <w:r w:rsidRPr="00533A36">
        <w:rPr>
          <w:rFonts w:asciiTheme="minorHAnsi" w:hAnsiTheme="minorHAnsi" w:cstheme="minorHAnsi"/>
          <w:bCs/>
          <w:i w:val="0"/>
          <w:iCs/>
          <w:sz w:val="24"/>
          <w:szCs w:val="24"/>
        </w:rPr>
        <w:t>pipódromos</w:t>
      </w:r>
      <w:proofErr w:type="spellEnd"/>
      <w:r w:rsidRPr="00533A36">
        <w:rPr>
          <w:rFonts w:asciiTheme="minorHAnsi" w:hAnsiTheme="minorHAnsi" w:cstheme="minorHAnsi"/>
          <w:bCs/>
          <w:i w:val="0"/>
          <w:iCs/>
          <w:sz w:val="24"/>
          <w:szCs w:val="24"/>
        </w:rPr>
        <w:t>” no Município de N</w:t>
      </w:r>
      <w:r>
        <w:rPr>
          <w:rFonts w:asciiTheme="minorHAnsi" w:hAnsiTheme="minorHAnsi" w:cstheme="minorHAnsi"/>
          <w:bCs/>
          <w:i w:val="0"/>
          <w:iCs/>
          <w:sz w:val="24"/>
          <w:szCs w:val="24"/>
        </w:rPr>
        <w:t>iterói e dá outras providências</w:t>
      </w:r>
      <w:r w:rsidR="00AD2EA7">
        <w:rPr>
          <w:rFonts w:asciiTheme="minorHAnsi" w:hAnsiTheme="minorHAnsi" w:cstheme="minorHAnsi"/>
          <w:bCs/>
          <w:i w:val="0"/>
          <w:iCs/>
          <w:sz w:val="24"/>
          <w:szCs w:val="24"/>
        </w:rPr>
        <w:t>.</w:t>
      </w:r>
    </w:p>
    <w:p w:rsidR="002034C9" w:rsidRDefault="002034C9">
      <w:pPr>
        <w:pStyle w:val="Recuodecorpodetexto"/>
        <w:spacing w:after="120"/>
        <w:ind w:firstLine="567"/>
        <w:rPr>
          <w:rFonts w:asciiTheme="minorHAnsi" w:hAnsiTheme="minorHAnsi" w:cstheme="minorHAnsi"/>
        </w:rPr>
      </w:pPr>
    </w:p>
    <w:p w:rsidR="00812F1D" w:rsidRDefault="00812F1D">
      <w:pPr>
        <w:pStyle w:val="Recuodecorpodetexto"/>
        <w:spacing w:after="57" w:line="240" w:lineRule="auto"/>
        <w:ind w:firstLine="1134"/>
        <w:jc w:val="left"/>
        <w:rPr>
          <w:rFonts w:asciiTheme="minorHAnsi" w:hAnsiTheme="minorHAnsi" w:cstheme="minorHAnsi"/>
          <w:sz w:val="24"/>
        </w:rPr>
      </w:pPr>
      <w:r w:rsidRPr="00812F1D">
        <w:rPr>
          <w:rFonts w:asciiTheme="minorHAnsi" w:hAnsiTheme="minorHAnsi" w:cstheme="minorHAnsi"/>
          <w:sz w:val="24"/>
        </w:rPr>
        <w:t>A Câmara Municipal de Niterói aprova e eu sanciono e promulgo a seguinte Lei:</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1º Consideradas as peculiaridades da prática de soltar pipa, os decorrentes riscos e o teor da legislação precedente e sobrejacente, os chamados </w:t>
      </w:r>
      <w:proofErr w:type="spellStart"/>
      <w:r w:rsidRPr="00812F1D">
        <w:rPr>
          <w:rFonts w:asciiTheme="minorHAnsi" w:hAnsiTheme="minorHAnsi" w:cstheme="minorHAnsi"/>
          <w:sz w:val="24"/>
        </w:rPr>
        <w:t>pipódromos</w:t>
      </w:r>
      <w:proofErr w:type="spellEnd"/>
      <w:r w:rsidRPr="00812F1D">
        <w:rPr>
          <w:rFonts w:asciiTheme="minorHAnsi" w:hAnsiTheme="minorHAnsi" w:cstheme="minorHAnsi"/>
          <w:sz w:val="24"/>
        </w:rPr>
        <w:t xml:space="preserve"> </w:t>
      </w:r>
      <w:r>
        <w:rPr>
          <w:rFonts w:asciiTheme="minorHAnsi" w:hAnsiTheme="minorHAnsi" w:cstheme="minorHAnsi"/>
          <w:sz w:val="24"/>
        </w:rPr>
        <w:t>c</w:t>
      </w:r>
      <w:r w:rsidRPr="00812F1D">
        <w:rPr>
          <w:rFonts w:asciiTheme="minorHAnsi" w:hAnsiTheme="minorHAnsi" w:cstheme="minorHAnsi"/>
          <w:sz w:val="24"/>
        </w:rPr>
        <w:t xml:space="preserve">ompreendem espaços previstos ou autorizados em regulamento para a prática esportiva, artística e </w:t>
      </w:r>
      <w:proofErr w:type="gramStart"/>
      <w:r w:rsidRPr="00812F1D">
        <w:rPr>
          <w:rFonts w:asciiTheme="minorHAnsi" w:hAnsiTheme="minorHAnsi" w:cstheme="minorHAnsi"/>
          <w:sz w:val="24"/>
        </w:rPr>
        <w:t>recreativa de soltar pipa, obs</w:t>
      </w:r>
      <w:r>
        <w:rPr>
          <w:rFonts w:asciiTheme="minorHAnsi" w:hAnsiTheme="minorHAnsi" w:cstheme="minorHAnsi"/>
          <w:sz w:val="24"/>
        </w:rPr>
        <w:t>ervados</w:t>
      </w:r>
      <w:proofErr w:type="gramEnd"/>
      <w:r>
        <w:rPr>
          <w:rFonts w:asciiTheme="minorHAnsi" w:hAnsiTheme="minorHAnsi" w:cstheme="minorHAnsi"/>
          <w:sz w:val="24"/>
        </w:rPr>
        <w:t xml:space="preserve"> os seguintes objetivos:</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I – Proporcionar ao público amante das pipas l</w:t>
      </w:r>
      <w:r>
        <w:rPr>
          <w:rFonts w:asciiTheme="minorHAnsi" w:hAnsiTheme="minorHAnsi" w:cstheme="minorHAnsi"/>
          <w:sz w:val="24"/>
        </w:rPr>
        <w:t>ocais seguros para tal prática;</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II – estabelecer locais apropriados, ambientes em que sejam didaticamente compartilhadas regras de boas práticas, bom</w:t>
      </w:r>
      <w:r>
        <w:rPr>
          <w:rFonts w:asciiTheme="minorHAnsi" w:hAnsiTheme="minorHAnsi" w:cstheme="minorHAnsi"/>
          <w:sz w:val="24"/>
        </w:rPr>
        <w:t xml:space="preserve"> convívio e responsabilidade; </w:t>
      </w:r>
      <w:proofErr w:type="gramStart"/>
      <w:r>
        <w:rPr>
          <w:rFonts w:asciiTheme="minorHAnsi" w:hAnsiTheme="minorHAnsi" w:cstheme="minorHAnsi"/>
          <w:sz w:val="24"/>
        </w:rPr>
        <w:t>e</w:t>
      </w:r>
      <w:proofErr w:type="gramEnd"/>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III – possibilitar a realização de eventos, torneios, atividades lúdicas e pedagógicas que co</w:t>
      </w:r>
      <w:r>
        <w:rPr>
          <w:rFonts w:asciiTheme="minorHAnsi" w:hAnsiTheme="minorHAnsi" w:cstheme="minorHAnsi"/>
          <w:sz w:val="24"/>
        </w:rPr>
        <w:t>mpreendam a utilização da pipa.</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2º Os </w:t>
      </w:r>
      <w:proofErr w:type="spellStart"/>
      <w:r w:rsidRPr="00812F1D">
        <w:rPr>
          <w:rFonts w:asciiTheme="minorHAnsi" w:hAnsiTheme="minorHAnsi" w:cstheme="minorHAnsi"/>
          <w:sz w:val="24"/>
        </w:rPr>
        <w:t>pipódromos</w:t>
      </w:r>
      <w:proofErr w:type="spellEnd"/>
      <w:r w:rsidRPr="00812F1D">
        <w:rPr>
          <w:rFonts w:asciiTheme="minorHAnsi" w:hAnsiTheme="minorHAnsi" w:cstheme="minorHAnsi"/>
          <w:sz w:val="24"/>
        </w:rPr>
        <w:t xml:space="preserve"> deverão estar localizados em área restrita aos participantes e a um raio de distância mínima de </w:t>
      </w:r>
      <w:proofErr w:type="gramStart"/>
      <w:r w:rsidRPr="00812F1D">
        <w:rPr>
          <w:rFonts w:asciiTheme="minorHAnsi" w:hAnsiTheme="minorHAnsi" w:cstheme="minorHAnsi"/>
          <w:sz w:val="24"/>
        </w:rPr>
        <w:t>1</w:t>
      </w:r>
      <w:proofErr w:type="gramEnd"/>
      <w:r w:rsidRPr="00812F1D">
        <w:rPr>
          <w:rFonts w:asciiTheme="minorHAnsi" w:hAnsiTheme="minorHAnsi" w:cstheme="minorHAnsi"/>
          <w:sz w:val="24"/>
        </w:rPr>
        <w:t xml:space="preserve"> (um) quilômetro das rodovias públicas e das redes elétricas, observadas as demais regras de segurança incidentes, de</w:t>
      </w:r>
      <w:r>
        <w:rPr>
          <w:rFonts w:asciiTheme="minorHAnsi" w:hAnsiTheme="minorHAnsi" w:cstheme="minorHAnsi"/>
          <w:sz w:val="24"/>
        </w:rPr>
        <w:t xml:space="preserve"> urbanidade e de boas práticas.</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3º Os </w:t>
      </w:r>
      <w:proofErr w:type="spellStart"/>
      <w:r w:rsidRPr="00812F1D">
        <w:rPr>
          <w:rFonts w:asciiTheme="minorHAnsi" w:hAnsiTheme="minorHAnsi" w:cstheme="minorHAnsi"/>
          <w:sz w:val="24"/>
        </w:rPr>
        <w:t>pipódromos</w:t>
      </w:r>
      <w:proofErr w:type="spellEnd"/>
      <w:r w:rsidRPr="00812F1D">
        <w:rPr>
          <w:rFonts w:asciiTheme="minorHAnsi" w:hAnsiTheme="minorHAnsi" w:cstheme="minorHAnsi"/>
          <w:sz w:val="24"/>
        </w:rPr>
        <w:t xml:space="preserve"> serão administrados por associações de </w:t>
      </w:r>
      <w:proofErr w:type="spellStart"/>
      <w:r w:rsidRPr="00812F1D">
        <w:rPr>
          <w:rFonts w:asciiTheme="minorHAnsi" w:hAnsiTheme="minorHAnsi" w:cstheme="minorHAnsi"/>
          <w:sz w:val="24"/>
        </w:rPr>
        <w:t>pipeiros</w:t>
      </w:r>
      <w:proofErr w:type="spellEnd"/>
      <w:r w:rsidRPr="00812F1D">
        <w:rPr>
          <w:rFonts w:asciiTheme="minorHAnsi" w:hAnsiTheme="minorHAnsi" w:cstheme="minorHAnsi"/>
          <w:sz w:val="24"/>
        </w:rPr>
        <w:t xml:space="preserve"> devidamente constituídas, legalizadas e reconhecidas pela APERJ (Associação de Pipas Artísticas e Esportivas do Estado do Rio de Janeiro), cabendo ao Poder </w:t>
      </w:r>
      <w:proofErr w:type="gramStart"/>
      <w:r w:rsidRPr="00812F1D">
        <w:rPr>
          <w:rFonts w:asciiTheme="minorHAnsi" w:hAnsiTheme="minorHAnsi" w:cstheme="minorHAnsi"/>
          <w:sz w:val="24"/>
        </w:rPr>
        <w:t>Público a autorização, fiscalização</w:t>
      </w:r>
      <w:r>
        <w:rPr>
          <w:rFonts w:asciiTheme="minorHAnsi" w:hAnsiTheme="minorHAnsi" w:cstheme="minorHAnsi"/>
          <w:sz w:val="24"/>
        </w:rPr>
        <w:t xml:space="preserve"> e manutenção da ordem</w:t>
      </w:r>
      <w:proofErr w:type="gramEnd"/>
      <w:r>
        <w:rPr>
          <w:rFonts w:asciiTheme="minorHAnsi" w:hAnsiTheme="minorHAnsi" w:cstheme="minorHAnsi"/>
          <w:sz w:val="24"/>
        </w:rPr>
        <w:t>.</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4º A prática de soltar pipa com linha esportiva de competição poderá ser utilizada, exclusivamente nos </w:t>
      </w:r>
      <w:proofErr w:type="spellStart"/>
      <w:r w:rsidRPr="00812F1D">
        <w:rPr>
          <w:rFonts w:asciiTheme="minorHAnsi" w:hAnsiTheme="minorHAnsi" w:cstheme="minorHAnsi"/>
          <w:sz w:val="24"/>
        </w:rPr>
        <w:t>pipódromos</w:t>
      </w:r>
      <w:proofErr w:type="spellEnd"/>
      <w:r w:rsidR="00533A36">
        <w:rPr>
          <w:rFonts w:asciiTheme="minorHAnsi" w:hAnsiTheme="minorHAnsi" w:cstheme="minorHAnsi"/>
          <w:sz w:val="24"/>
        </w:rPr>
        <w:t>,</w:t>
      </w:r>
      <w:r w:rsidRPr="00812F1D">
        <w:rPr>
          <w:rFonts w:asciiTheme="minorHAnsi" w:hAnsiTheme="minorHAnsi" w:cstheme="minorHAnsi"/>
          <w:sz w:val="24"/>
        </w:rPr>
        <w:t xml:space="preserve"> por pessoas maiores de idade e por menores com idade acima de 16 anos, devidamente autorizados pelos pais e/ou responsável, com inscrição na Associação de Pipas Artísticas e Esportivas do Estado do Rio de Janeiro APERJ e/ou Associação c</w:t>
      </w:r>
      <w:r>
        <w:rPr>
          <w:rFonts w:asciiTheme="minorHAnsi" w:hAnsiTheme="minorHAnsi" w:cstheme="minorHAnsi"/>
          <w:sz w:val="24"/>
        </w:rPr>
        <w:t>ongênere com sede no Município.</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5º A posse, armazenamento e transporte de linha esportiva de competição a serem utilizadas em </w:t>
      </w:r>
      <w:proofErr w:type="spellStart"/>
      <w:r w:rsidRPr="00812F1D">
        <w:rPr>
          <w:rFonts w:asciiTheme="minorHAnsi" w:hAnsiTheme="minorHAnsi" w:cstheme="minorHAnsi"/>
          <w:sz w:val="24"/>
        </w:rPr>
        <w:t>pipódromos</w:t>
      </w:r>
      <w:proofErr w:type="spellEnd"/>
      <w:r w:rsidRPr="00812F1D">
        <w:rPr>
          <w:rFonts w:asciiTheme="minorHAnsi" w:hAnsiTheme="minorHAnsi" w:cstheme="minorHAnsi"/>
          <w:sz w:val="24"/>
        </w:rPr>
        <w:t xml:space="preserve"> serão autorizados aos praticantes de pipa esportiva maior</w:t>
      </w:r>
      <w:r>
        <w:rPr>
          <w:rFonts w:asciiTheme="minorHAnsi" w:hAnsiTheme="minorHAnsi" w:cstheme="minorHAnsi"/>
          <w:sz w:val="24"/>
        </w:rPr>
        <w:t>es</w:t>
      </w:r>
      <w:r w:rsidRPr="00812F1D">
        <w:rPr>
          <w:rFonts w:asciiTheme="minorHAnsi" w:hAnsiTheme="minorHAnsi" w:cstheme="minorHAnsi"/>
          <w:sz w:val="24"/>
        </w:rPr>
        <w:t xml:space="preserve"> de idade, devidamente inscritos na Associação de Pipas Artísticas e Esportivas do Estado do Rio de Janeiro APERJ ou em Associação congênere com sede no Município de Niterói</w:t>
      </w:r>
      <w:r>
        <w:rPr>
          <w:rFonts w:asciiTheme="minorHAnsi" w:hAnsiTheme="minorHAnsi" w:cstheme="minorHAnsi"/>
          <w:sz w:val="24"/>
        </w:rPr>
        <w:t>,</w:t>
      </w:r>
      <w:r w:rsidRPr="00812F1D">
        <w:rPr>
          <w:rFonts w:asciiTheme="minorHAnsi" w:hAnsiTheme="minorHAnsi" w:cstheme="minorHAnsi"/>
          <w:sz w:val="24"/>
        </w:rPr>
        <w:t xml:space="preserve"> mediante assinatur</w:t>
      </w:r>
      <w:r>
        <w:rPr>
          <w:rFonts w:asciiTheme="minorHAnsi" w:hAnsiTheme="minorHAnsi" w:cstheme="minorHAnsi"/>
          <w:sz w:val="24"/>
        </w:rPr>
        <w:t>a de termo de responsabilidade.</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6º A linha esportiva de competição deverá ter uma cor visível e consistir exclusivamente de algodão, com no máximo três fios </w:t>
      </w:r>
      <w:proofErr w:type="gramStart"/>
      <w:r w:rsidRPr="00812F1D">
        <w:rPr>
          <w:rFonts w:asciiTheme="minorHAnsi" w:hAnsiTheme="minorHAnsi" w:cstheme="minorHAnsi"/>
          <w:sz w:val="24"/>
        </w:rPr>
        <w:t>entrançados, não superior</w:t>
      </w:r>
      <w:proofErr w:type="gramEnd"/>
      <w:r w:rsidRPr="00812F1D">
        <w:rPr>
          <w:rFonts w:asciiTheme="minorHAnsi" w:hAnsiTheme="minorHAnsi" w:cstheme="minorHAnsi"/>
          <w:sz w:val="24"/>
        </w:rPr>
        <w:t xml:space="preserve"> a 0,5 milímetros de espessura, ser encerada, com adesivo contendo apenas gelati</w:t>
      </w:r>
      <w:r>
        <w:rPr>
          <w:rFonts w:asciiTheme="minorHAnsi" w:hAnsiTheme="minorHAnsi" w:cstheme="minorHAnsi"/>
          <w:sz w:val="24"/>
        </w:rPr>
        <w:t>na de origem animal ou vegetal.</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Parágrafo único. Fica terminantemente proibida a utilização de linha</w:t>
      </w:r>
      <w:r>
        <w:rPr>
          <w:rFonts w:asciiTheme="minorHAnsi" w:hAnsiTheme="minorHAnsi" w:cstheme="minorHAnsi"/>
          <w:sz w:val="24"/>
        </w:rPr>
        <w:t>s</w:t>
      </w:r>
      <w:r w:rsidRPr="00812F1D">
        <w:rPr>
          <w:rFonts w:asciiTheme="minorHAnsi" w:hAnsiTheme="minorHAnsi" w:cstheme="minorHAnsi"/>
          <w:sz w:val="24"/>
        </w:rPr>
        <w:t xml:space="preserve"> esportiva</w:t>
      </w:r>
      <w:r>
        <w:rPr>
          <w:rFonts w:asciiTheme="minorHAnsi" w:hAnsiTheme="minorHAnsi" w:cstheme="minorHAnsi"/>
          <w:sz w:val="24"/>
        </w:rPr>
        <w:t>s</w:t>
      </w:r>
      <w:r w:rsidRPr="00812F1D">
        <w:rPr>
          <w:rFonts w:asciiTheme="minorHAnsi" w:hAnsiTheme="minorHAnsi" w:cstheme="minorHAnsi"/>
          <w:sz w:val="24"/>
        </w:rPr>
        <w:t xml:space="preserve"> que não cumpram as especificações do parágrafo anterior, bem como linhas de nylon, fibras de metal ou qualquer material sintét</w:t>
      </w:r>
      <w:r>
        <w:rPr>
          <w:rFonts w:asciiTheme="minorHAnsi" w:hAnsiTheme="minorHAnsi" w:cstheme="minorHAnsi"/>
          <w:sz w:val="24"/>
        </w:rPr>
        <w:t>ico.</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Art. 7º A fabricação e comercialização da linha esportiva de competição</w:t>
      </w:r>
      <w:proofErr w:type="gramStart"/>
      <w:r w:rsidRPr="00812F1D">
        <w:rPr>
          <w:rFonts w:asciiTheme="minorHAnsi" w:hAnsiTheme="minorHAnsi" w:cstheme="minorHAnsi"/>
          <w:sz w:val="24"/>
        </w:rPr>
        <w:t>, deve</w:t>
      </w:r>
      <w:proofErr w:type="gramEnd"/>
      <w:r w:rsidRPr="00812F1D">
        <w:rPr>
          <w:rFonts w:asciiTheme="minorHAnsi" w:hAnsiTheme="minorHAnsi" w:cstheme="minorHAnsi"/>
          <w:sz w:val="24"/>
        </w:rPr>
        <w:t xml:space="preserve"> ser realizada por pessoa física ou jurídica devidamente cadastrada, autorizada e sujeita </w:t>
      </w:r>
      <w:r w:rsidR="00533A36">
        <w:rPr>
          <w:rFonts w:asciiTheme="minorHAnsi" w:hAnsiTheme="minorHAnsi" w:cstheme="minorHAnsi"/>
          <w:sz w:val="24"/>
        </w:rPr>
        <w:t>à</w:t>
      </w:r>
      <w:r w:rsidRPr="00812F1D">
        <w:rPr>
          <w:rFonts w:asciiTheme="minorHAnsi" w:hAnsiTheme="minorHAnsi" w:cstheme="minorHAnsi"/>
          <w:sz w:val="24"/>
        </w:rPr>
        <w:t xml:space="preserve"> fiscalização pelas auto</w:t>
      </w:r>
      <w:r>
        <w:rPr>
          <w:rFonts w:asciiTheme="minorHAnsi" w:hAnsiTheme="minorHAnsi" w:cstheme="minorHAnsi"/>
          <w:sz w:val="24"/>
        </w:rPr>
        <w:t>ridades municipais competentes.</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t xml:space="preserve">Art. 8º Fica vedada a comercialização </w:t>
      </w:r>
      <w:proofErr w:type="gramStart"/>
      <w:r w:rsidRPr="00812F1D">
        <w:rPr>
          <w:rFonts w:asciiTheme="minorHAnsi" w:hAnsiTheme="minorHAnsi" w:cstheme="minorHAnsi"/>
          <w:sz w:val="24"/>
        </w:rPr>
        <w:t>a menores</w:t>
      </w:r>
      <w:proofErr w:type="gramEnd"/>
      <w:r w:rsidRPr="00812F1D">
        <w:rPr>
          <w:rFonts w:asciiTheme="minorHAnsi" w:hAnsiTheme="minorHAnsi" w:cstheme="minorHAnsi"/>
          <w:sz w:val="24"/>
        </w:rPr>
        <w:t xml:space="preserve"> de idade.</w:t>
      </w:r>
    </w:p>
    <w:p w:rsidR="00812F1D" w:rsidRDefault="00812F1D" w:rsidP="00812F1D">
      <w:pPr>
        <w:pStyle w:val="Recuodecorpodetexto"/>
        <w:spacing w:after="57" w:line="240" w:lineRule="auto"/>
        <w:ind w:firstLine="1134"/>
        <w:rPr>
          <w:rFonts w:asciiTheme="minorHAnsi" w:hAnsiTheme="minorHAnsi" w:cstheme="minorHAnsi"/>
          <w:sz w:val="24"/>
        </w:rPr>
      </w:pPr>
      <w:r w:rsidRPr="00812F1D">
        <w:rPr>
          <w:rFonts w:asciiTheme="minorHAnsi" w:hAnsiTheme="minorHAnsi" w:cstheme="minorHAnsi"/>
          <w:sz w:val="24"/>
        </w:rPr>
        <w:lastRenderedPageBreak/>
        <w:t>Art. 9º Em conformidade e simetria com o art. 10 da Lei Estadual nº 8.562, de 11 de outubro de 2019, não se aplicam as disposições contidas na Lei Municipal nº 3.074, de 27 de janeiro de 2014, quando a prática da pipa esporti</w:t>
      </w:r>
      <w:r>
        <w:rPr>
          <w:rFonts w:asciiTheme="minorHAnsi" w:hAnsiTheme="minorHAnsi" w:cstheme="minorHAnsi"/>
          <w:sz w:val="24"/>
        </w:rPr>
        <w:t xml:space="preserve">va for realizada em </w:t>
      </w:r>
      <w:proofErr w:type="spellStart"/>
      <w:r>
        <w:rPr>
          <w:rFonts w:asciiTheme="minorHAnsi" w:hAnsiTheme="minorHAnsi" w:cstheme="minorHAnsi"/>
          <w:sz w:val="24"/>
        </w:rPr>
        <w:t>pipódromos</w:t>
      </w:r>
      <w:proofErr w:type="spellEnd"/>
      <w:r>
        <w:rPr>
          <w:rFonts w:asciiTheme="minorHAnsi" w:hAnsiTheme="minorHAnsi" w:cstheme="minorHAnsi"/>
          <w:sz w:val="24"/>
        </w:rPr>
        <w:t>.</w:t>
      </w:r>
    </w:p>
    <w:p w:rsidR="002034C9" w:rsidRDefault="00812F1D" w:rsidP="00812F1D">
      <w:pPr>
        <w:pStyle w:val="Recuodecorpodetexto"/>
        <w:spacing w:after="57" w:line="240" w:lineRule="auto"/>
        <w:ind w:firstLine="1134"/>
      </w:pPr>
      <w:r w:rsidRPr="00812F1D">
        <w:rPr>
          <w:rFonts w:asciiTheme="minorHAnsi" w:hAnsiTheme="minorHAnsi" w:cstheme="minorHAnsi"/>
          <w:sz w:val="24"/>
        </w:rPr>
        <w:t>Art. 10. Esta lei entra em vigor na data de sua publicação oficial.</w:t>
      </w:r>
    </w:p>
    <w:p w:rsidR="002034C9" w:rsidRDefault="00AD2EA7">
      <w:pPr>
        <w:pStyle w:val="Recuodecorpodetexto"/>
        <w:spacing w:after="57" w:line="240" w:lineRule="auto"/>
        <w:ind w:firstLine="0"/>
        <w:jc w:val="center"/>
      </w:pPr>
      <w:r>
        <w:rPr>
          <w:rFonts w:asciiTheme="minorHAnsi" w:hAnsiTheme="minorHAnsi" w:cstheme="minorHAnsi"/>
          <w:bCs/>
          <w:iCs/>
          <w:sz w:val="24"/>
        </w:rPr>
        <w:t xml:space="preserve">Sala de Sessões, </w:t>
      </w:r>
      <w:r w:rsidR="00812F1D">
        <w:rPr>
          <w:rFonts w:asciiTheme="minorHAnsi" w:hAnsiTheme="minorHAnsi" w:cstheme="minorHAnsi"/>
          <w:bCs/>
          <w:iCs/>
          <w:sz w:val="24"/>
        </w:rPr>
        <w:t>23</w:t>
      </w:r>
      <w:r>
        <w:rPr>
          <w:rFonts w:asciiTheme="minorHAnsi" w:hAnsiTheme="minorHAnsi" w:cstheme="minorHAnsi"/>
          <w:bCs/>
          <w:iCs/>
          <w:sz w:val="24"/>
        </w:rPr>
        <w:t xml:space="preserve"> de </w:t>
      </w:r>
      <w:r w:rsidR="00812F1D">
        <w:rPr>
          <w:rFonts w:asciiTheme="minorHAnsi" w:hAnsiTheme="minorHAnsi" w:cstheme="minorHAnsi"/>
          <w:bCs/>
          <w:iCs/>
          <w:sz w:val="24"/>
        </w:rPr>
        <w:t xml:space="preserve">outubro </w:t>
      </w:r>
      <w:r>
        <w:rPr>
          <w:rFonts w:asciiTheme="minorHAnsi" w:hAnsiTheme="minorHAnsi" w:cstheme="minorHAnsi"/>
          <w:bCs/>
          <w:iCs/>
          <w:sz w:val="24"/>
        </w:rPr>
        <w:t>de 2020.</w:t>
      </w:r>
    </w:p>
    <w:p w:rsidR="002034C9" w:rsidRDefault="002034C9">
      <w:pPr>
        <w:pStyle w:val="Recuodecorpodetexto"/>
        <w:spacing w:after="57" w:line="240" w:lineRule="auto"/>
        <w:ind w:firstLine="1134"/>
        <w:jc w:val="center"/>
        <w:rPr>
          <w:rFonts w:asciiTheme="minorHAnsi" w:hAnsiTheme="minorHAnsi" w:cstheme="minorHAnsi"/>
          <w:bCs/>
          <w:iCs/>
          <w:sz w:val="24"/>
        </w:rPr>
      </w:pPr>
    </w:p>
    <w:p w:rsidR="00812F1D" w:rsidRDefault="00AD2EA7" w:rsidP="00812F1D">
      <w:pPr>
        <w:pStyle w:val="Recuodecorpodetexto"/>
        <w:spacing w:line="240" w:lineRule="auto"/>
        <w:ind w:firstLine="0"/>
        <w:jc w:val="center"/>
        <w:rPr>
          <w:rFonts w:asciiTheme="minorHAnsi" w:hAnsiTheme="minorHAnsi" w:cstheme="minorHAnsi"/>
          <w:b/>
          <w:bCs/>
          <w:iCs/>
          <w:sz w:val="24"/>
        </w:rPr>
      </w:pPr>
      <w:r>
        <w:rPr>
          <w:rFonts w:asciiTheme="minorHAnsi" w:hAnsiTheme="minorHAnsi" w:cstheme="minorHAnsi"/>
          <w:b/>
          <w:bCs/>
          <w:iCs/>
          <w:sz w:val="24"/>
        </w:rPr>
        <w:t xml:space="preserve">Carlos Otávio Dias Vaz – CASOTA </w:t>
      </w:r>
      <w:r w:rsidR="00545910">
        <w:rPr>
          <w:rFonts w:asciiTheme="minorHAnsi" w:hAnsiTheme="minorHAnsi" w:cstheme="minorHAnsi"/>
          <w:b/>
          <w:bCs/>
          <w:iCs/>
          <w:sz w:val="24"/>
        </w:rPr>
        <w:t xml:space="preserve">                    </w:t>
      </w:r>
    </w:p>
    <w:p w:rsidR="002034C9" w:rsidRDefault="00545910">
      <w:pPr>
        <w:pStyle w:val="Recuodecorpodetexto"/>
        <w:spacing w:line="240" w:lineRule="auto"/>
        <w:ind w:firstLine="0"/>
        <w:jc w:val="center"/>
      </w:pPr>
      <w:r>
        <w:rPr>
          <w:rFonts w:asciiTheme="minorHAnsi" w:hAnsiTheme="minorHAnsi" w:cstheme="minorHAnsi"/>
          <w:b/>
          <w:bCs/>
          <w:iCs/>
          <w:sz w:val="24"/>
        </w:rPr>
        <w:t>Vereador</w:t>
      </w:r>
    </w:p>
    <w:p w:rsidR="002034C9" w:rsidRDefault="002034C9">
      <w:pPr>
        <w:pStyle w:val="Ttulo6"/>
        <w:jc w:val="both"/>
        <w:rPr>
          <w:rFonts w:asciiTheme="minorHAnsi" w:hAnsiTheme="minorHAnsi" w:cstheme="minorHAnsi"/>
          <w:sz w:val="24"/>
        </w:rPr>
      </w:pPr>
    </w:p>
    <w:p w:rsidR="002034C9" w:rsidRDefault="00AD2EA7">
      <w:pPr>
        <w:pStyle w:val="Ttulo6"/>
        <w:jc w:val="both"/>
      </w:pPr>
      <w:r>
        <w:rPr>
          <w:rFonts w:asciiTheme="minorHAnsi" w:hAnsiTheme="minorHAnsi" w:cstheme="minorHAnsi"/>
          <w:sz w:val="24"/>
        </w:rPr>
        <w:t>JUSTIFICATIVA</w:t>
      </w:r>
    </w:p>
    <w:p w:rsidR="00533A36" w:rsidRDefault="00533A36" w:rsidP="00384336">
      <w:pPr>
        <w:spacing w:after="120"/>
        <w:ind w:firstLine="567"/>
        <w:jc w:val="both"/>
        <w:rPr>
          <w:rFonts w:asciiTheme="minorHAnsi" w:hAnsiTheme="minorHAnsi" w:cstheme="minorHAnsi"/>
          <w:b w:val="0"/>
          <w:i w:val="0"/>
          <w:sz w:val="22"/>
          <w:szCs w:val="22"/>
        </w:rPr>
      </w:pPr>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Considerando-se os princípios basilares do Estado Democrático de Direito, que tem como pilares as liberdades individuais e a responsabilidade correspondente e proporcional </w:t>
      </w:r>
      <w:r>
        <w:rPr>
          <w:rFonts w:asciiTheme="minorHAnsi" w:hAnsiTheme="minorHAnsi" w:cstheme="minorHAnsi"/>
          <w:b w:val="0"/>
          <w:i w:val="0"/>
          <w:sz w:val="22"/>
          <w:szCs w:val="22"/>
        </w:rPr>
        <w:t>ao poder-dever de cada cidadão.</w:t>
      </w:r>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Considerando-se que os caracteres culturais, tradicionais, didático-pedagógicos, recreativos e sociais da prática de soltar pipas. Considerando-se o teor da Lei Estadual nº 8.562, de 11 de outubro de 2019, que “Regulamenta a utilização de espaços públicos para realização de festival de pipas – </w:t>
      </w:r>
      <w:proofErr w:type="spellStart"/>
      <w:r w:rsidRPr="00622425">
        <w:rPr>
          <w:rFonts w:asciiTheme="minorHAnsi" w:hAnsiTheme="minorHAnsi" w:cstheme="minorHAnsi"/>
          <w:b w:val="0"/>
          <w:i w:val="0"/>
          <w:sz w:val="22"/>
          <w:szCs w:val="22"/>
        </w:rPr>
        <w:t>pipódromos</w:t>
      </w:r>
      <w:proofErr w:type="spellEnd"/>
      <w:r w:rsidRPr="00622425">
        <w:rPr>
          <w:rFonts w:asciiTheme="minorHAnsi" w:hAnsiTheme="minorHAnsi" w:cstheme="minorHAnsi"/>
          <w:b w:val="0"/>
          <w:i w:val="0"/>
          <w:sz w:val="22"/>
          <w:szCs w:val="22"/>
        </w:rPr>
        <w:t>, na fo</w:t>
      </w:r>
      <w:r>
        <w:rPr>
          <w:rFonts w:asciiTheme="minorHAnsi" w:hAnsiTheme="minorHAnsi" w:cstheme="minorHAnsi"/>
          <w:b w:val="0"/>
          <w:i w:val="0"/>
          <w:sz w:val="22"/>
          <w:szCs w:val="22"/>
        </w:rPr>
        <w:t>rma em que me</w:t>
      </w:r>
      <w:r w:rsidR="00533A36">
        <w:rPr>
          <w:rFonts w:asciiTheme="minorHAnsi" w:hAnsiTheme="minorHAnsi" w:cstheme="minorHAnsi"/>
          <w:b w:val="0"/>
          <w:i w:val="0"/>
          <w:sz w:val="22"/>
          <w:szCs w:val="22"/>
        </w:rPr>
        <w:t>n</w:t>
      </w:r>
      <w:r>
        <w:rPr>
          <w:rFonts w:asciiTheme="minorHAnsi" w:hAnsiTheme="minorHAnsi" w:cstheme="minorHAnsi"/>
          <w:b w:val="0"/>
          <w:i w:val="0"/>
          <w:sz w:val="22"/>
          <w:szCs w:val="22"/>
        </w:rPr>
        <w:t>ciona.” (Em anexo</w:t>
      </w:r>
      <w:proofErr w:type="gramStart"/>
      <w:r>
        <w:rPr>
          <w:rFonts w:asciiTheme="minorHAnsi" w:hAnsiTheme="minorHAnsi" w:cstheme="minorHAnsi"/>
          <w:b w:val="0"/>
          <w:i w:val="0"/>
          <w:sz w:val="22"/>
          <w:szCs w:val="22"/>
        </w:rPr>
        <w:t>)</w:t>
      </w:r>
      <w:proofErr w:type="gramEnd"/>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Considerando-se o teor da Lei Estadual nº 7.784, de 13 de novembro de 2017, com redação dada pela Lei Estadual nº 8.478/2019, que “Proíbe a comercialização, o uso, o porte e a posse da substância constituída de vidro moído e cola (cerol), além da linha encerada com quartzo moído, algodão e óxido de alumínio (linha chilena), e de qualquer produto utilizado na prática de soltar pipas que possua elementos cortantes, e dá outras </w:t>
      </w:r>
      <w:r>
        <w:rPr>
          <w:rFonts w:asciiTheme="minorHAnsi" w:hAnsiTheme="minorHAnsi" w:cstheme="minorHAnsi"/>
          <w:b w:val="0"/>
          <w:i w:val="0"/>
          <w:sz w:val="22"/>
          <w:szCs w:val="22"/>
        </w:rPr>
        <w:t>providências. (NR)”. (Em anexo)</w:t>
      </w:r>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Considerando-se o teor da Lei Estadual nº 5.610, de 18 de dezembro de 2009, que “Institui a semana educativa ‘Não Fique Por Baixo Pipas Sem Cortes’ e cria o </w:t>
      </w:r>
      <w:proofErr w:type="spellStart"/>
      <w:r w:rsidRPr="00622425">
        <w:rPr>
          <w:rFonts w:asciiTheme="minorHAnsi" w:hAnsiTheme="minorHAnsi" w:cstheme="minorHAnsi"/>
          <w:b w:val="0"/>
          <w:i w:val="0"/>
          <w:sz w:val="22"/>
          <w:szCs w:val="22"/>
        </w:rPr>
        <w:t>pipódromo</w:t>
      </w:r>
      <w:proofErr w:type="spellEnd"/>
      <w:r w:rsidRPr="00622425">
        <w:rPr>
          <w:rFonts w:asciiTheme="minorHAnsi" w:hAnsiTheme="minorHAnsi" w:cstheme="minorHAnsi"/>
          <w:b w:val="0"/>
          <w:i w:val="0"/>
          <w:sz w:val="22"/>
          <w:szCs w:val="22"/>
        </w:rPr>
        <w:t xml:space="preserve"> no âmbito do Estado</w:t>
      </w:r>
      <w:r>
        <w:rPr>
          <w:rFonts w:asciiTheme="minorHAnsi" w:hAnsiTheme="minorHAnsi" w:cstheme="minorHAnsi"/>
          <w:b w:val="0"/>
          <w:i w:val="0"/>
          <w:sz w:val="22"/>
          <w:szCs w:val="22"/>
        </w:rPr>
        <w:t xml:space="preserve"> do Rio de Janeiro.” (Em anexo</w:t>
      </w:r>
      <w:proofErr w:type="gramStart"/>
      <w:r>
        <w:rPr>
          <w:rFonts w:asciiTheme="minorHAnsi" w:hAnsiTheme="minorHAnsi" w:cstheme="minorHAnsi"/>
          <w:b w:val="0"/>
          <w:i w:val="0"/>
          <w:sz w:val="22"/>
          <w:szCs w:val="22"/>
        </w:rPr>
        <w:t>)</w:t>
      </w:r>
      <w:proofErr w:type="gramEnd"/>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Considerando-se o teor da Lei Municipal nº 3.074, de 27 de janeiro de 2014, que “Proíbe a produção e o uso de cerol e de linha chilena no âmbito do Município de Niterói.” (Em anexo</w:t>
      </w:r>
      <w:proofErr w:type="gramStart"/>
      <w:r w:rsidRPr="00622425">
        <w:rPr>
          <w:rFonts w:asciiTheme="minorHAnsi" w:hAnsiTheme="minorHAnsi" w:cstheme="minorHAnsi"/>
          <w:b w:val="0"/>
          <w:i w:val="0"/>
          <w:sz w:val="22"/>
          <w:szCs w:val="22"/>
        </w:rPr>
        <w:t>)</w:t>
      </w:r>
      <w:proofErr w:type="gramEnd"/>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Apresenta-se a esta Casa Legislativa o presente Projeto de Lei como demanda trazida legitimame</w:t>
      </w:r>
      <w:r>
        <w:rPr>
          <w:rFonts w:asciiTheme="minorHAnsi" w:hAnsiTheme="minorHAnsi" w:cstheme="minorHAnsi"/>
          <w:b w:val="0"/>
          <w:i w:val="0"/>
          <w:sz w:val="22"/>
          <w:szCs w:val="22"/>
        </w:rPr>
        <w:t>nte por munícipes interessados.</w:t>
      </w:r>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Cumpre notar, que as pipas nasceram na China antiga. Sabe-se que por volta do ano 1200 </w:t>
      </w:r>
      <w:proofErr w:type="gramStart"/>
      <w:r w:rsidRPr="00622425">
        <w:rPr>
          <w:rFonts w:asciiTheme="minorHAnsi" w:hAnsiTheme="minorHAnsi" w:cstheme="minorHAnsi"/>
          <w:b w:val="0"/>
          <w:i w:val="0"/>
          <w:sz w:val="22"/>
          <w:szCs w:val="22"/>
        </w:rPr>
        <w:t>a.C.</w:t>
      </w:r>
      <w:proofErr w:type="gramEnd"/>
      <w:r w:rsidRPr="00622425">
        <w:rPr>
          <w:rFonts w:asciiTheme="minorHAnsi" w:hAnsiTheme="minorHAnsi" w:cstheme="minorHAnsi"/>
          <w:b w:val="0"/>
          <w:i w:val="0"/>
          <w:sz w:val="22"/>
          <w:szCs w:val="22"/>
        </w:rPr>
        <w:t xml:space="preserve"> foram utilizadas como dispositivo de sinalização militar. Os movimentos e as cores das pipas eram mensagens transmitidas à distância entre destacamentos militares. O político e inventor norte-americano Benjamin Franklin utilizou uma pipa para investigar e inventar o para-raios. Hoje, a pipa mantém a sua popularidade entre</w:t>
      </w:r>
      <w:r>
        <w:rPr>
          <w:rFonts w:asciiTheme="minorHAnsi" w:hAnsiTheme="minorHAnsi" w:cstheme="minorHAnsi"/>
          <w:b w:val="0"/>
          <w:i w:val="0"/>
          <w:sz w:val="22"/>
          <w:szCs w:val="22"/>
        </w:rPr>
        <w:t xml:space="preserve"> crianças de todas as culturas.</w:t>
      </w:r>
    </w:p>
    <w:p w:rsidR="00622425" w:rsidRDefault="00622425" w:rsidP="00384336">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Sobre o valor cultural e pedagógico das pipas, importante </w:t>
      </w:r>
      <w:proofErr w:type="gramStart"/>
      <w:r w:rsidRPr="00622425">
        <w:rPr>
          <w:rFonts w:asciiTheme="minorHAnsi" w:hAnsiTheme="minorHAnsi" w:cstheme="minorHAnsi"/>
          <w:b w:val="0"/>
          <w:i w:val="0"/>
          <w:sz w:val="22"/>
          <w:szCs w:val="22"/>
        </w:rPr>
        <w:t>remeter</w:t>
      </w:r>
      <w:proofErr w:type="gramEnd"/>
      <w:r w:rsidRPr="00622425">
        <w:rPr>
          <w:rFonts w:asciiTheme="minorHAnsi" w:hAnsiTheme="minorHAnsi" w:cstheme="minorHAnsi"/>
          <w:b w:val="0"/>
          <w:i w:val="0"/>
          <w:sz w:val="22"/>
          <w:szCs w:val="22"/>
        </w:rPr>
        <w:t xml:space="preserve"> e recomendar a leitura apurada do trabalho científico da </w:t>
      </w:r>
      <w:proofErr w:type="spellStart"/>
      <w:r w:rsidRPr="00622425">
        <w:rPr>
          <w:rFonts w:asciiTheme="minorHAnsi" w:hAnsiTheme="minorHAnsi" w:cstheme="minorHAnsi"/>
          <w:b w:val="0"/>
          <w:i w:val="0"/>
          <w:sz w:val="22"/>
          <w:szCs w:val="22"/>
        </w:rPr>
        <w:t>Profª</w:t>
      </w:r>
      <w:proofErr w:type="spellEnd"/>
      <w:r w:rsidRPr="00622425">
        <w:rPr>
          <w:rFonts w:asciiTheme="minorHAnsi" w:hAnsiTheme="minorHAnsi" w:cstheme="minorHAnsi"/>
          <w:b w:val="0"/>
          <w:i w:val="0"/>
          <w:sz w:val="22"/>
          <w:szCs w:val="22"/>
        </w:rPr>
        <w:t xml:space="preserve"> </w:t>
      </w:r>
      <w:proofErr w:type="spellStart"/>
      <w:r w:rsidRPr="00622425">
        <w:rPr>
          <w:rFonts w:asciiTheme="minorHAnsi" w:hAnsiTheme="minorHAnsi" w:cstheme="minorHAnsi"/>
          <w:b w:val="0"/>
          <w:i w:val="0"/>
          <w:sz w:val="22"/>
          <w:szCs w:val="22"/>
        </w:rPr>
        <w:t>Drª</w:t>
      </w:r>
      <w:proofErr w:type="spellEnd"/>
      <w:r w:rsidRPr="00622425">
        <w:rPr>
          <w:rFonts w:asciiTheme="minorHAnsi" w:hAnsiTheme="minorHAnsi" w:cstheme="minorHAnsi"/>
          <w:b w:val="0"/>
          <w:i w:val="0"/>
          <w:sz w:val="22"/>
          <w:szCs w:val="22"/>
        </w:rPr>
        <w:t xml:space="preserve"> Maria de Fátima Aranha Queiroz e Melo , “Algumas aprendizagens construídas durante a brincadeira de pipa: o que está em jogo”, publicada na Educação em Revista. Belo Horizonte. </w:t>
      </w:r>
      <w:proofErr w:type="gramStart"/>
      <w:r w:rsidRPr="00622425">
        <w:rPr>
          <w:rFonts w:asciiTheme="minorHAnsi" w:hAnsiTheme="minorHAnsi" w:cstheme="minorHAnsi"/>
          <w:b w:val="0"/>
          <w:i w:val="0"/>
          <w:sz w:val="22"/>
          <w:szCs w:val="22"/>
        </w:rPr>
        <w:t>v.</w:t>
      </w:r>
      <w:proofErr w:type="gramEnd"/>
      <w:r w:rsidRPr="00622425">
        <w:rPr>
          <w:rFonts w:asciiTheme="minorHAnsi" w:hAnsiTheme="minorHAnsi" w:cstheme="minorHAnsi"/>
          <w:b w:val="0"/>
          <w:i w:val="0"/>
          <w:sz w:val="22"/>
          <w:szCs w:val="22"/>
        </w:rPr>
        <w:t xml:space="preserve">26. </w:t>
      </w:r>
      <w:proofErr w:type="gramStart"/>
      <w:r w:rsidRPr="00622425">
        <w:rPr>
          <w:rFonts w:asciiTheme="minorHAnsi" w:hAnsiTheme="minorHAnsi" w:cstheme="minorHAnsi"/>
          <w:b w:val="0"/>
          <w:i w:val="0"/>
          <w:sz w:val="22"/>
          <w:szCs w:val="22"/>
        </w:rPr>
        <w:t>n.</w:t>
      </w:r>
      <w:proofErr w:type="gramEnd"/>
      <w:r w:rsidRPr="00622425">
        <w:rPr>
          <w:rFonts w:asciiTheme="minorHAnsi" w:hAnsiTheme="minorHAnsi" w:cstheme="minorHAnsi"/>
          <w:b w:val="0"/>
          <w:i w:val="0"/>
          <w:sz w:val="22"/>
          <w:szCs w:val="22"/>
        </w:rPr>
        <w:t xml:space="preserve">02. </w:t>
      </w:r>
      <w:proofErr w:type="gramStart"/>
      <w:r w:rsidRPr="00622425">
        <w:rPr>
          <w:rFonts w:asciiTheme="minorHAnsi" w:hAnsiTheme="minorHAnsi" w:cstheme="minorHAnsi"/>
          <w:b w:val="0"/>
          <w:i w:val="0"/>
          <w:sz w:val="22"/>
          <w:szCs w:val="22"/>
        </w:rPr>
        <w:t>p.</w:t>
      </w:r>
      <w:proofErr w:type="gramEnd"/>
      <w:r w:rsidRPr="00622425">
        <w:rPr>
          <w:rFonts w:asciiTheme="minorHAnsi" w:hAnsiTheme="minorHAnsi" w:cstheme="minorHAnsi"/>
          <w:b w:val="0"/>
          <w:i w:val="0"/>
          <w:sz w:val="22"/>
          <w:szCs w:val="22"/>
        </w:rPr>
        <w:t xml:space="preserve">89-116. </w:t>
      </w:r>
      <w:proofErr w:type="gramStart"/>
      <w:r w:rsidRPr="00622425">
        <w:rPr>
          <w:rFonts w:asciiTheme="minorHAnsi" w:hAnsiTheme="minorHAnsi" w:cstheme="minorHAnsi"/>
          <w:b w:val="0"/>
          <w:i w:val="0"/>
          <w:sz w:val="22"/>
          <w:szCs w:val="22"/>
        </w:rPr>
        <w:t>ago.</w:t>
      </w:r>
      <w:proofErr w:type="gramEnd"/>
      <w:r w:rsidRPr="00622425">
        <w:rPr>
          <w:rFonts w:asciiTheme="minorHAnsi" w:hAnsiTheme="minorHAnsi" w:cstheme="minorHAnsi"/>
          <w:b w:val="0"/>
          <w:i w:val="0"/>
          <w:sz w:val="22"/>
          <w:szCs w:val="22"/>
        </w:rPr>
        <w:t xml:space="preserve"> 2010. Segue abaixo o resumo </w:t>
      </w:r>
      <w:r>
        <w:rPr>
          <w:rFonts w:asciiTheme="minorHAnsi" w:hAnsiTheme="minorHAnsi" w:cstheme="minorHAnsi"/>
          <w:b w:val="0"/>
          <w:i w:val="0"/>
          <w:sz w:val="22"/>
          <w:szCs w:val="22"/>
        </w:rPr>
        <w:t>e o conteúdo completo em anexo.</w:t>
      </w:r>
    </w:p>
    <w:p w:rsidR="00384336" w:rsidRDefault="00622425" w:rsidP="00622425">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“RESUMO: Como recorte de pesquisa assentada em objeto lúdico tradicional, mapeamos algumas atividades eliciadas pela brincadeira de pipa, focalizando as aprendizagens informais e os brinquedos-ponte como forma privilegiada de transmissão cultural. Potentes em sua capacidade de aglutinação, esses brinquedos encontram traduções singulares para cada brincante, com significativo impacto em sua bagagem vivencial, por colocarem em jogo aprendizagens de corpo inteiro, cotidianas e situadas, emergentes da articulação entre pessoas, objetos e outros elementos que se afetam mutuamente na produção de efeitos. Utilizando a Teoria Ator-Rede como suporte teórico-metodológico, seguimos grupos de brincantes durante as temporadas dos anos de 2005 e 2006 e </w:t>
      </w:r>
      <w:r w:rsidRPr="00622425">
        <w:rPr>
          <w:rFonts w:asciiTheme="minorHAnsi" w:hAnsiTheme="minorHAnsi" w:cstheme="minorHAnsi"/>
          <w:b w:val="0"/>
          <w:i w:val="0"/>
          <w:sz w:val="22"/>
          <w:szCs w:val="22"/>
        </w:rPr>
        <w:lastRenderedPageBreak/>
        <w:t xml:space="preserve">realizamos entrevistas com pessoas que tiveram a pipa como objeto privilegiado de suas infâncias, tomando os fragmentos desse material para operar misturas entre textos acadêmicos e textos </w:t>
      </w:r>
      <w:proofErr w:type="spellStart"/>
      <w:proofErr w:type="gramStart"/>
      <w:r w:rsidRPr="00622425">
        <w:rPr>
          <w:rFonts w:asciiTheme="minorHAnsi" w:hAnsiTheme="minorHAnsi" w:cstheme="minorHAnsi"/>
          <w:b w:val="0"/>
          <w:i w:val="0"/>
          <w:sz w:val="22"/>
          <w:szCs w:val="22"/>
        </w:rPr>
        <w:t>não-acadêmicos</w:t>
      </w:r>
      <w:proofErr w:type="spellEnd"/>
      <w:proofErr w:type="gramEnd"/>
      <w:r w:rsidRPr="00622425">
        <w:rPr>
          <w:rFonts w:asciiTheme="minorHAnsi" w:hAnsiTheme="minorHAnsi" w:cstheme="minorHAnsi"/>
          <w:b w:val="0"/>
          <w:i w:val="0"/>
          <w:sz w:val="22"/>
          <w:szCs w:val="22"/>
        </w:rPr>
        <w:t>. Palavras-chaves: Brincadeira de Pipa; Aprendizagens; Teoria Ator-Rede.”</w:t>
      </w:r>
    </w:p>
    <w:p w:rsidR="006361F6" w:rsidRDefault="00533A36" w:rsidP="006361F6">
      <w:pPr>
        <w:spacing w:after="120"/>
        <w:ind w:firstLine="567"/>
        <w:jc w:val="both"/>
        <w:rPr>
          <w:rFonts w:asciiTheme="minorHAnsi" w:hAnsiTheme="minorHAnsi" w:cstheme="minorHAnsi"/>
          <w:b w:val="0"/>
          <w:i w:val="0"/>
          <w:sz w:val="22"/>
          <w:szCs w:val="22"/>
        </w:rPr>
      </w:pPr>
      <w:r w:rsidRPr="00533A36">
        <w:rPr>
          <w:rFonts w:asciiTheme="minorHAnsi" w:hAnsiTheme="minorHAnsi" w:cstheme="minorHAnsi"/>
          <w:b w:val="0"/>
          <w:i w:val="0"/>
          <w:sz w:val="22"/>
          <w:szCs w:val="22"/>
        </w:rPr>
        <w:t>Oportuno ilustrar a presente motivação com o conteúdo de material divulgado pelo Informativo nº 01/2018, do Observatório da Saúde da Criança e do Adolescente, da Faculdade de Medicina da Universidade Federal de Minas</w:t>
      </w:r>
      <w:r>
        <w:rPr>
          <w:rFonts w:asciiTheme="minorHAnsi" w:hAnsiTheme="minorHAnsi" w:cstheme="minorHAnsi"/>
          <w:b w:val="0"/>
          <w:i w:val="0"/>
          <w:sz w:val="22"/>
          <w:szCs w:val="22"/>
        </w:rPr>
        <w:t xml:space="preserve"> Gerais</w:t>
      </w:r>
      <w:r w:rsidR="006361F6">
        <w:rPr>
          <w:rStyle w:val="Refdenotaderodap"/>
          <w:rFonts w:asciiTheme="minorHAnsi" w:hAnsiTheme="minorHAnsi" w:cstheme="minorHAnsi"/>
          <w:b w:val="0"/>
          <w:i w:val="0"/>
          <w:sz w:val="22"/>
          <w:szCs w:val="22"/>
        </w:rPr>
        <w:footnoteReference w:id="1"/>
      </w:r>
      <w:r w:rsidR="006361F6">
        <w:rPr>
          <w:rFonts w:asciiTheme="minorHAnsi" w:hAnsiTheme="minorHAnsi" w:cstheme="minorHAnsi"/>
          <w:b w:val="0"/>
          <w:i w:val="0"/>
          <w:sz w:val="22"/>
          <w:szCs w:val="22"/>
        </w:rPr>
        <w:t>:</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“A chegada do inverno já anuncia para muitas crianças e adolescentes uma estação de muitos ventos, propícia para um dos melhores passatempos das férias: soltar pipa! Esta é uma atividade de lazer muito popular no Brasil e em diversos países do mundo. Entretanto, para que a brincadeira não se torne um pesadelo é preciso estar atento aos riscos associados a esta prática tais como </w:t>
      </w:r>
      <w:proofErr w:type="gramStart"/>
      <w:r w:rsidRPr="00622425">
        <w:rPr>
          <w:rFonts w:asciiTheme="minorHAnsi" w:hAnsiTheme="minorHAnsi" w:cstheme="minorHAnsi"/>
          <w:b w:val="0"/>
          <w:i w:val="0"/>
          <w:sz w:val="22"/>
          <w:szCs w:val="22"/>
        </w:rPr>
        <w:t>quedas, atropelamentos</w:t>
      </w:r>
      <w:proofErr w:type="gramEnd"/>
      <w:r w:rsidRPr="00622425">
        <w:rPr>
          <w:rFonts w:asciiTheme="minorHAnsi" w:hAnsiTheme="minorHAnsi" w:cstheme="minorHAnsi"/>
          <w:b w:val="0"/>
          <w:i w:val="0"/>
          <w:sz w:val="22"/>
          <w:szCs w:val="22"/>
        </w:rPr>
        <w:t>, acidentes envolvendo a rede elétrica e lesões graves decorrentes do uso de cerol.</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No que diz respeito às quedas, estudos mostram que estas ocorrem devido à prática de utilizar as lajes das casas para soltar pipas. Nesta atividade a atenção da criança/adolescente está voltada para o céu e requer, ao mesmo tempo, deslocamento em uma área restrita. Como grande parte destes espaços não possuem grades de proteção, as quedas são um risco iminente. Quedas de lajes representam um grande impacto na saúde de crianças e adolescentes, uma vez que levam a lesões graves (79,3% dos casos trauma múl</w:t>
      </w:r>
      <w:r w:rsidR="00533A36">
        <w:rPr>
          <w:rFonts w:asciiTheme="minorHAnsi" w:hAnsiTheme="minorHAnsi" w:cstheme="minorHAnsi"/>
          <w:b w:val="0"/>
          <w:i w:val="0"/>
          <w:sz w:val="22"/>
          <w:szCs w:val="22"/>
        </w:rPr>
        <w:t>tiplo e traumatismo craniano)</w:t>
      </w:r>
      <w:proofErr w:type="gramStart"/>
      <w:r w:rsidR="00533A36">
        <w:rPr>
          <w:rFonts w:asciiTheme="minorHAnsi" w:hAnsiTheme="minorHAnsi" w:cstheme="minorHAnsi"/>
          <w:b w:val="0"/>
          <w:i w:val="0"/>
          <w:sz w:val="22"/>
          <w:szCs w:val="22"/>
        </w:rPr>
        <w:t>¹</w:t>
      </w:r>
      <w:proofErr w:type="gramEnd"/>
      <w:r w:rsidR="00533A36">
        <w:rPr>
          <w:rFonts w:asciiTheme="minorHAnsi" w:hAnsiTheme="minorHAnsi" w:cstheme="minorHAnsi"/>
          <w:b w:val="0"/>
          <w:i w:val="0"/>
          <w:sz w:val="22"/>
          <w:szCs w:val="22"/>
        </w:rPr>
        <w:t>.</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Outro agravante é o fato das lajes estarem quase sempre próximas à fiação elétrica e, portanto, além do risco de queda, existe o risco de queimaduras graves decorrentes de choques. A atenção voltada exclusivamente para o céu, associada à prática de correr atrás de pipas que caem do alto quando são cortadas por outras que utilizam linhas com cerol, também aumenta o risco das crianças e adolescentes sofrerem atropelamentos ao não observarem a circulação de veículos.</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Contudo, um dos maiores riscos advindos da prática de soltar pipas refere-se ao uso do cerol. Este é uma mistura de cola e vidro moído preparada artesanalmente e adicionada às linhas das pipas, </w:t>
      </w:r>
      <w:proofErr w:type="gramStart"/>
      <w:r w:rsidRPr="00622425">
        <w:rPr>
          <w:rFonts w:asciiTheme="minorHAnsi" w:hAnsiTheme="minorHAnsi" w:cstheme="minorHAnsi"/>
          <w:b w:val="0"/>
          <w:i w:val="0"/>
          <w:sz w:val="22"/>
          <w:szCs w:val="22"/>
        </w:rPr>
        <w:t>afim de</w:t>
      </w:r>
      <w:proofErr w:type="gramEnd"/>
      <w:r w:rsidRPr="00622425">
        <w:rPr>
          <w:rFonts w:asciiTheme="minorHAnsi" w:hAnsiTheme="minorHAnsi" w:cstheme="minorHAnsi"/>
          <w:b w:val="0"/>
          <w:i w:val="0"/>
          <w:sz w:val="22"/>
          <w:szCs w:val="22"/>
        </w:rPr>
        <w:t xml:space="preserve"> torná-las mais resistente e capazes de cortar as linhas de outras pipas, numa brincadeira conhecida como batalha de pipas. O controle do uso deste artifício é dificultado por ser um produto de fabricação caseiro e baixo custo, soma-se a isto a existência de linhas “industrializadas” mais sofisticadas e com um poder de corte muito maior que o das linhas de fabricação caseira, sendo a mais conhecida a “linha chilena”, fabricada com o acréscimo de produtos químicos (óxido d</w:t>
      </w:r>
      <w:r w:rsidR="00533A36">
        <w:rPr>
          <w:rFonts w:asciiTheme="minorHAnsi" w:hAnsiTheme="minorHAnsi" w:cstheme="minorHAnsi"/>
          <w:b w:val="0"/>
          <w:i w:val="0"/>
          <w:sz w:val="22"/>
          <w:szCs w:val="22"/>
        </w:rPr>
        <w:t>e alumínio e óxido de silício).</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Um estudo realizado na Unidade de Emergência do Hospital João XXIII-FHEMIG, no período de 2005 </w:t>
      </w:r>
      <w:proofErr w:type="gramStart"/>
      <w:r w:rsidRPr="00622425">
        <w:rPr>
          <w:rFonts w:asciiTheme="minorHAnsi" w:hAnsiTheme="minorHAnsi" w:cstheme="minorHAnsi"/>
          <w:b w:val="0"/>
          <w:i w:val="0"/>
          <w:sz w:val="22"/>
          <w:szCs w:val="22"/>
        </w:rPr>
        <w:t>à</w:t>
      </w:r>
      <w:proofErr w:type="gramEnd"/>
      <w:r w:rsidRPr="00622425">
        <w:rPr>
          <w:rFonts w:asciiTheme="minorHAnsi" w:hAnsiTheme="minorHAnsi" w:cstheme="minorHAnsi"/>
          <w:b w:val="0"/>
          <w:i w:val="0"/>
          <w:sz w:val="22"/>
          <w:szCs w:val="22"/>
        </w:rPr>
        <w:t xml:space="preserve"> 2009 revelou que os indivíduos do sexo masculino são os mais acometidos por este tipo de injúria (94%), o que se justifica pelo hábito de soltar pipas se mais difundido entre os meninos. As lesões mais frequentes acometem o próprio usuário do cerol ao confeccionar a linha ou soltar a pipa, sendo assim a região mais cometida são os dedos das mãos e outra</w:t>
      </w:r>
      <w:r w:rsidR="00533A36">
        <w:rPr>
          <w:rFonts w:asciiTheme="minorHAnsi" w:hAnsiTheme="minorHAnsi" w:cstheme="minorHAnsi"/>
          <w:b w:val="0"/>
          <w:i w:val="0"/>
          <w:sz w:val="22"/>
          <w:szCs w:val="22"/>
        </w:rPr>
        <w:t>s áreas dos membros superiores.</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Entretanto pessoas que não estão próximas a quem está empinando pipas também podem ser atingidas, como por exemplo, pedestres, ciclistas e motociclistas. Nestes últimos as lesões costumam ocorrer principalmente na região cervical por ser uma área desprotegida e a velocidade de deslocamento faz com que a gravidade destes acidentes seja maior com casos inclusive de óbito. Para prevenir estas lesões principalmente em motociclistas, já existem disponíveis no mercado um dispositivo de proteção composto por hastes metálicas com um gancho em sua extremidade, instaladas no guidão das motocicletas, o que, no caso de contato com a linha de cerol, imped</w:t>
      </w:r>
      <w:r w:rsidR="00533A36">
        <w:rPr>
          <w:rFonts w:asciiTheme="minorHAnsi" w:hAnsiTheme="minorHAnsi" w:cstheme="minorHAnsi"/>
          <w:b w:val="0"/>
          <w:i w:val="0"/>
          <w:sz w:val="22"/>
          <w:szCs w:val="22"/>
        </w:rPr>
        <w:t>e que o condutor seja atingido.</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Outro passo importante para diminuir a ocorrência destas lesões é a existência de legislações específicas que proíbem a utilização do cerol e linha chilena. No entanto, as ações de fiscalização ainda são falhas, o que pode explicar a persistência da ocorrência de ferimentos por cortes envolv</w:t>
      </w:r>
      <w:r w:rsidR="00533A36">
        <w:rPr>
          <w:rFonts w:asciiTheme="minorHAnsi" w:hAnsiTheme="minorHAnsi" w:cstheme="minorHAnsi"/>
          <w:b w:val="0"/>
          <w:i w:val="0"/>
          <w:sz w:val="22"/>
          <w:szCs w:val="22"/>
        </w:rPr>
        <w:t>endo a prática de soltar pipas.</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lastRenderedPageBreak/>
        <w:t>Portanto, para soltar pipa de forma prazerosa e segu</w:t>
      </w:r>
      <w:r w:rsidR="00533A36">
        <w:rPr>
          <w:rFonts w:asciiTheme="minorHAnsi" w:hAnsiTheme="minorHAnsi" w:cstheme="minorHAnsi"/>
          <w:b w:val="0"/>
          <w:i w:val="0"/>
          <w:sz w:val="22"/>
          <w:szCs w:val="22"/>
        </w:rPr>
        <w:t>ra seguem algumas dicas abaixo:</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 Procure </w:t>
      </w:r>
      <w:proofErr w:type="gramStart"/>
      <w:r w:rsidRPr="00622425">
        <w:rPr>
          <w:rFonts w:asciiTheme="minorHAnsi" w:hAnsiTheme="minorHAnsi" w:cstheme="minorHAnsi"/>
          <w:b w:val="0"/>
          <w:i w:val="0"/>
          <w:sz w:val="22"/>
          <w:szCs w:val="22"/>
        </w:rPr>
        <w:t xml:space="preserve">solta pipas em lugares abertos, longe de áreas </w:t>
      </w:r>
      <w:r w:rsidR="00533A36">
        <w:rPr>
          <w:rFonts w:asciiTheme="minorHAnsi" w:hAnsiTheme="minorHAnsi" w:cstheme="minorHAnsi"/>
          <w:b w:val="0"/>
          <w:i w:val="0"/>
          <w:sz w:val="22"/>
          <w:szCs w:val="22"/>
        </w:rPr>
        <w:t>de trânsito e da rede elétrica</w:t>
      </w:r>
      <w:proofErr w:type="gramEnd"/>
      <w:r w:rsidR="00533A36">
        <w:rPr>
          <w:rFonts w:asciiTheme="minorHAnsi" w:hAnsiTheme="minorHAnsi" w:cstheme="minorHAnsi"/>
          <w:b w:val="0"/>
          <w:i w:val="0"/>
          <w:sz w:val="22"/>
          <w:szCs w:val="22"/>
        </w:rPr>
        <w:t>.</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Pais e/ou responsáveis devem estar atentos ao uso de lajes para a prática desta brincadeira, supervisionando as crianças em áreas com proteçã</w:t>
      </w:r>
      <w:r w:rsidR="00533A36">
        <w:rPr>
          <w:rFonts w:asciiTheme="minorHAnsi" w:hAnsiTheme="minorHAnsi" w:cstheme="minorHAnsi"/>
          <w:b w:val="0"/>
          <w:i w:val="0"/>
          <w:sz w:val="22"/>
          <w:szCs w:val="22"/>
        </w:rPr>
        <w:t xml:space="preserve">o e nunca </w:t>
      </w:r>
      <w:proofErr w:type="gramStart"/>
      <w:r w:rsidR="00533A36">
        <w:rPr>
          <w:rFonts w:asciiTheme="minorHAnsi" w:hAnsiTheme="minorHAnsi" w:cstheme="minorHAnsi"/>
          <w:b w:val="0"/>
          <w:i w:val="0"/>
          <w:sz w:val="22"/>
          <w:szCs w:val="22"/>
        </w:rPr>
        <w:t>deixando-as</w:t>
      </w:r>
      <w:proofErr w:type="gramEnd"/>
      <w:r w:rsidR="00533A36">
        <w:rPr>
          <w:rFonts w:asciiTheme="minorHAnsi" w:hAnsiTheme="minorHAnsi" w:cstheme="minorHAnsi"/>
          <w:b w:val="0"/>
          <w:i w:val="0"/>
          <w:sz w:val="22"/>
          <w:szCs w:val="22"/>
        </w:rPr>
        <w:t xml:space="preserve"> sozinhas.</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Nunca utilize linha</w:t>
      </w:r>
      <w:r w:rsidR="00533A36">
        <w:rPr>
          <w:rFonts w:asciiTheme="minorHAnsi" w:hAnsiTheme="minorHAnsi" w:cstheme="minorHAnsi"/>
          <w:b w:val="0"/>
          <w:i w:val="0"/>
          <w:sz w:val="22"/>
          <w:szCs w:val="22"/>
        </w:rPr>
        <w:t>s chilenas ou linhas com cerol.</w:t>
      </w:r>
    </w:p>
    <w:p w:rsidR="00533A36"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 Não corra atrás de pipas olhando exclusivamente para o céu. </w:t>
      </w:r>
      <w:proofErr w:type="gramStart"/>
      <w:r w:rsidRPr="00622425">
        <w:rPr>
          <w:rFonts w:asciiTheme="minorHAnsi" w:hAnsiTheme="minorHAnsi" w:cstheme="minorHAnsi"/>
          <w:b w:val="0"/>
          <w:i w:val="0"/>
          <w:sz w:val="22"/>
          <w:szCs w:val="22"/>
        </w:rPr>
        <w:t>Esteja a</w:t>
      </w:r>
      <w:r w:rsidR="00533A36">
        <w:rPr>
          <w:rFonts w:asciiTheme="minorHAnsi" w:hAnsiTheme="minorHAnsi" w:cstheme="minorHAnsi"/>
          <w:b w:val="0"/>
          <w:i w:val="0"/>
          <w:sz w:val="22"/>
          <w:szCs w:val="22"/>
        </w:rPr>
        <w:t>tento ao trânsito à sua volta.”</w:t>
      </w:r>
      <w:proofErr w:type="gramEnd"/>
    </w:p>
    <w:p w:rsidR="00970B32" w:rsidRDefault="00622425" w:rsidP="00970B32">
      <w:pPr>
        <w:spacing w:after="120"/>
        <w:ind w:firstLine="567"/>
        <w:jc w:val="both"/>
        <w:rPr>
          <w:rFonts w:asciiTheme="minorHAnsi" w:hAnsiTheme="minorHAnsi" w:cstheme="minorHAnsi"/>
          <w:b w:val="0"/>
          <w:i w:val="0"/>
          <w:sz w:val="22"/>
          <w:szCs w:val="22"/>
        </w:rPr>
      </w:pPr>
      <w:r w:rsidRPr="00622425">
        <w:rPr>
          <w:rFonts w:asciiTheme="minorHAnsi" w:hAnsiTheme="minorHAnsi" w:cstheme="minorHAnsi"/>
          <w:b w:val="0"/>
          <w:i w:val="0"/>
          <w:sz w:val="22"/>
          <w:szCs w:val="22"/>
        </w:rPr>
        <w:t xml:space="preserve">Em face do exposto, representando o povo de Niterói, cumpre-me levar a presente matéria legislativa ao conhecimento e à elevada apreciação dos meus distintos pares, para que se aperfeiçoe a pretensa proposição </w:t>
      </w:r>
      <w:proofErr w:type="gramStart"/>
      <w:r w:rsidRPr="00622425">
        <w:rPr>
          <w:rFonts w:asciiTheme="minorHAnsi" w:hAnsiTheme="minorHAnsi" w:cstheme="minorHAnsi"/>
          <w:b w:val="0"/>
          <w:i w:val="0"/>
          <w:sz w:val="22"/>
          <w:szCs w:val="22"/>
        </w:rPr>
        <w:t>submetida ao devido processo legislativo</w:t>
      </w:r>
      <w:proofErr w:type="gramEnd"/>
      <w:r w:rsidRPr="00622425">
        <w:rPr>
          <w:rFonts w:asciiTheme="minorHAnsi" w:hAnsiTheme="minorHAnsi" w:cstheme="minorHAnsi"/>
          <w:b w:val="0"/>
          <w:i w:val="0"/>
          <w:sz w:val="22"/>
          <w:szCs w:val="22"/>
        </w:rPr>
        <w:t>.</w:t>
      </w:r>
    </w:p>
    <w:p w:rsidR="00533A36" w:rsidRDefault="00533A36" w:rsidP="00533A36">
      <w:pPr>
        <w:spacing w:after="120"/>
        <w:jc w:val="center"/>
      </w:pPr>
    </w:p>
    <w:p w:rsidR="00533A36" w:rsidRPr="00533A36" w:rsidRDefault="00533A36" w:rsidP="00533A36">
      <w:pPr>
        <w:jc w:val="center"/>
        <w:rPr>
          <w:rFonts w:asciiTheme="minorHAnsi" w:hAnsiTheme="minorHAnsi"/>
          <w:i w:val="0"/>
          <w:sz w:val="22"/>
          <w:szCs w:val="22"/>
        </w:rPr>
      </w:pPr>
      <w:r w:rsidRPr="00533A36">
        <w:rPr>
          <w:rFonts w:asciiTheme="minorHAnsi" w:hAnsiTheme="minorHAnsi"/>
          <w:i w:val="0"/>
          <w:sz w:val="22"/>
          <w:szCs w:val="22"/>
        </w:rPr>
        <w:t xml:space="preserve">Carlos Otávio Dias Vaz – CASOTA                     </w:t>
      </w:r>
    </w:p>
    <w:p w:rsidR="00533A36" w:rsidRPr="00533A36" w:rsidRDefault="00533A36" w:rsidP="00533A36">
      <w:pPr>
        <w:jc w:val="center"/>
        <w:rPr>
          <w:rFonts w:asciiTheme="minorHAnsi" w:hAnsiTheme="minorHAnsi"/>
          <w:i w:val="0"/>
          <w:sz w:val="22"/>
          <w:szCs w:val="22"/>
        </w:rPr>
      </w:pPr>
      <w:r w:rsidRPr="00533A36">
        <w:rPr>
          <w:rFonts w:asciiTheme="minorHAnsi" w:hAnsiTheme="minorHAnsi"/>
          <w:i w:val="0"/>
          <w:sz w:val="22"/>
          <w:szCs w:val="22"/>
        </w:rPr>
        <w:t>Vereador</w:t>
      </w:r>
    </w:p>
    <w:sectPr w:rsidR="00533A36" w:rsidRPr="00533A36">
      <w:headerReference w:type="default" r:id="rId8"/>
      <w:pgSz w:w="11906" w:h="16838"/>
      <w:pgMar w:top="851" w:right="1418" w:bottom="567" w:left="1418" w:header="720" w:footer="0" w:gutter="0"/>
      <w:cols w:space="720"/>
      <w:formProt w:val="0"/>
      <w:docGrid w:linePitch="240" w:charSpace="-2252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EA5" w:rsidRDefault="00A64EA5">
      <w:r>
        <w:separator/>
      </w:r>
    </w:p>
  </w:endnote>
  <w:endnote w:type="continuationSeparator" w:id="0">
    <w:p w:rsidR="00A64EA5" w:rsidRDefault="00A6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EA5" w:rsidRDefault="00A64EA5">
      <w:r>
        <w:separator/>
      </w:r>
    </w:p>
  </w:footnote>
  <w:footnote w:type="continuationSeparator" w:id="0">
    <w:p w:rsidR="00A64EA5" w:rsidRDefault="00A64EA5">
      <w:r>
        <w:continuationSeparator/>
      </w:r>
    </w:p>
  </w:footnote>
  <w:footnote w:id="1">
    <w:p w:rsidR="006361F6" w:rsidRPr="006361F6" w:rsidRDefault="006361F6">
      <w:pPr>
        <w:pStyle w:val="Textodenotaderodap"/>
        <w:rPr>
          <w:b w:val="0"/>
        </w:rPr>
      </w:pPr>
      <w:r>
        <w:rPr>
          <w:rStyle w:val="Refdenotaderodap"/>
        </w:rPr>
        <w:footnoteRef/>
      </w:r>
      <w:r>
        <w:t xml:space="preserve"> </w:t>
      </w:r>
      <w:r w:rsidRPr="006361F6">
        <w:t xml:space="preserve"> </w:t>
      </w:r>
      <w:r w:rsidRPr="006361F6">
        <w:rPr>
          <w:b w:val="0"/>
          <w:sz w:val="16"/>
          <w:szCs w:val="16"/>
        </w:rPr>
        <w:t xml:space="preserve">JACOMASSI, L.S.; PAULA, F.P; KAKEHASI, </w:t>
      </w:r>
      <w:proofErr w:type="gramStart"/>
      <w:r w:rsidRPr="006361F6">
        <w:rPr>
          <w:b w:val="0"/>
          <w:sz w:val="16"/>
          <w:szCs w:val="16"/>
        </w:rPr>
        <w:t>F.M. ;</w:t>
      </w:r>
      <w:proofErr w:type="gramEnd"/>
      <w:r w:rsidRPr="006361F6">
        <w:rPr>
          <w:b w:val="0"/>
          <w:sz w:val="16"/>
          <w:szCs w:val="16"/>
        </w:rPr>
        <w:t xml:space="preserve"> MENDONÇA, M.L. </w:t>
      </w:r>
      <w:r w:rsidRPr="006361F6">
        <w:rPr>
          <w:sz w:val="16"/>
          <w:szCs w:val="16"/>
        </w:rPr>
        <w:t>Como soltar pipa de forma segura?</w:t>
      </w:r>
      <w:r w:rsidRPr="006361F6">
        <w:rPr>
          <w:b w:val="0"/>
          <w:sz w:val="16"/>
          <w:szCs w:val="16"/>
        </w:rPr>
        <w:t xml:space="preserve"> – Disponível em: </w:t>
      </w:r>
      <w:hyperlink r:id="rId1" w:history="1">
        <w:r w:rsidRPr="006361F6">
          <w:rPr>
            <w:rStyle w:val="Hyperlink"/>
            <w:b w:val="0"/>
            <w:sz w:val="16"/>
            <w:szCs w:val="16"/>
          </w:rPr>
          <w:t>https://www.medicina.ufmg.br/observaped/wp-content/uploads/sites/37/2018/10/COMO-SOLTAR-PIPA-DE-FORMA-SEGURA.-Informativo-2.2018.pdf</w:t>
        </w:r>
      </w:hyperlink>
      <w:r w:rsidRPr="006361F6">
        <w:rPr>
          <w:b w:val="0"/>
          <w:sz w:val="16"/>
          <w:szCs w:val="16"/>
        </w:rPr>
        <w:t xml:space="preserve"> - Consulta em: 21/10/2020.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C9" w:rsidRDefault="00AD2EA7">
    <w:pPr>
      <w:pStyle w:val="Cabealho"/>
      <w:jc w:val="center"/>
    </w:pPr>
    <w:r>
      <w:rPr>
        <w:noProof/>
      </w:rPr>
      <w:drawing>
        <wp:anchor distT="0" distB="0" distL="114935" distR="114935" simplePos="0" relativeHeight="2" behindDoc="1" locked="0" layoutInCell="1" allowOverlap="1">
          <wp:simplePos x="0" y="0"/>
          <wp:positionH relativeFrom="column">
            <wp:posOffset>2658110</wp:posOffset>
          </wp:positionH>
          <wp:positionV relativeFrom="paragraph">
            <wp:posOffset>-283210</wp:posOffset>
          </wp:positionV>
          <wp:extent cx="431800" cy="535940"/>
          <wp:effectExtent l="0" t="0" r="0" b="0"/>
          <wp:wrapSquare wrapText="bothSides"/>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431800" cy="535940"/>
                  </a:xfrm>
                  <a:prstGeom prst="rect">
                    <a:avLst/>
                  </a:prstGeom>
                </pic:spPr>
              </pic:pic>
            </a:graphicData>
          </a:graphic>
        </wp:anchor>
      </w:drawing>
    </w:r>
  </w:p>
  <w:p w:rsidR="002034C9" w:rsidRDefault="00AD2EA7">
    <w:pPr>
      <w:jc w:val="center"/>
      <w:rPr>
        <w:bCs/>
        <w:i w:val="0"/>
        <w:sz w:val="28"/>
      </w:rPr>
    </w:pPr>
    <w:r>
      <w:rPr>
        <w:bCs/>
        <w:i w:val="0"/>
        <w:sz w:val="28"/>
      </w:rPr>
      <w:t>Câmara Municipal de Niterói</w:t>
    </w:r>
  </w:p>
  <w:p w:rsidR="002034C9" w:rsidRDefault="00AD2EA7">
    <w:pPr>
      <w:jc w:val="center"/>
    </w:pPr>
    <w:r>
      <w:rPr>
        <w:rFonts w:ascii="Arial" w:hAnsi="Arial" w:cs="Arial"/>
        <w:bCs/>
        <w:i w:val="0"/>
        <w:sz w:val="24"/>
        <w:szCs w:val="24"/>
      </w:rPr>
      <w:t xml:space="preserve">GABINETE DO VEREADOR </w:t>
    </w:r>
    <w:r w:rsidR="00730194">
      <w:rPr>
        <w:rFonts w:ascii="Arial" w:hAnsi="Arial" w:cs="Arial"/>
        <w:bCs/>
        <w:i w:val="0"/>
        <w:sz w:val="24"/>
        <w:szCs w:val="24"/>
      </w:rPr>
      <w:t>CARLOS OTÁVIO DIAS VAZ - CASOTA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4C9"/>
    <w:rsid w:val="002034C9"/>
    <w:rsid w:val="00384336"/>
    <w:rsid w:val="00530AC2"/>
    <w:rsid w:val="00533A36"/>
    <w:rsid w:val="00544D8E"/>
    <w:rsid w:val="00545910"/>
    <w:rsid w:val="00596DB4"/>
    <w:rsid w:val="00622425"/>
    <w:rsid w:val="006361F6"/>
    <w:rsid w:val="00730194"/>
    <w:rsid w:val="007345C2"/>
    <w:rsid w:val="00812F1D"/>
    <w:rsid w:val="0084007C"/>
    <w:rsid w:val="00906112"/>
    <w:rsid w:val="00970B32"/>
    <w:rsid w:val="00A64EA5"/>
    <w:rsid w:val="00AD2EA7"/>
    <w:rsid w:val="00B939B0"/>
    <w:rsid w:val="00CF357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color w:val="00000A"/>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0E0B8A"/>
    <w:rPr>
      <w:b/>
      <w:i/>
    </w:rPr>
  </w:style>
  <w:style w:type="character" w:styleId="Refdenotaderodap">
    <w:name w:val="footnote reference"/>
    <w:basedOn w:val="Fontepargpadro"/>
    <w:uiPriority w:val="99"/>
    <w:semiHidden/>
    <w:unhideWhenUsed/>
    <w:qFormat/>
    <w:rsid w:val="000E0B8A"/>
    <w:rPr>
      <w:vertAlign w:val="superscript"/>
    </w:rPr>
  </w:style>
  <w:style w:type="character" w:customStyle="1" w:styleId="LinkdaInternet">
    <w:name w:val="Link da Internet"/>
    <w:basedOn w:val="Fontepargpadro"/>
    <w:uiPriority w:val="99"/>
    <w:unhideWhenUsed/>
    <w:rsid w:val="00EE3007"/>
    <w:rPr>
      <w:color w:val="0000FF"/>
      <w:u w:val="single"/>
    </w:rPr>
  </w:style>
  <w:style w:type="character" w:customStyle="1" w:styleId="TextodebaloChar">
    <w:name w:val="Texto de balão Char"/>
    <w:basedOn w:val="Fontepargpadro"/>
    <w:link w:val="Textodebalo"/>
    <w:uiPriority w:val="99"/>
    <w:semiHidden/>
    <w:qFormat/>
    <w:rsid w:val="006871B7"/>
    <w:rPr>
      <w:rFonts w:ascii="Tahoma" w:hAnsi="Tahoma" w:cs="Tahoma"/>
      <w:b/>
      <w:i/>
      <w:sz w:val="16"/>
      <w:szCs w:val="16"/>
    </w:rPr>
  </w:style>
  <w:style w:type="character" w:styleId="Forte">
    <w:name w:val="Strong"/>
    <w:basedOn w:val="Fontepargpadro"/>
    <w:uiPriority w:val="22"/>
    <w:qFormat/>
    <w:rsid w:val="007E1164"/>
    <w:rPr>
      <w:b/>
      <w:bCs/>
    </w:rPr>
  </w:style>
  <w:style w:type="character" w:customStyle="1" w:styleId="RodapChar">
    <w:name w:val="Rodapé Char"/>
    <w:basedOn w:val="Fontepargpadro"/>
    <w:link w:val="Rodap"/>
    <w:uiPriority w:val="99"/>
    <w:qFormat/>
    <w:rsid w:val="00E651DE"/>
    <w:rPr>
      <w:b/>
      <w:i/>
      <w:sz w:val="32"/>
    </w:rPr>
  </w:style>
  <w:style w:type="paragraph" w:styleId="Ttulo">
    <w:name w:val="Title"/>
    <w:basedOn w:val="Normal"/>
    <w:next w:val="Corpodetexto"/>
    <w:qFormat/>
    <w:rsid w:val="00E536C0"/>
    <w:pPr>
      <w:jc w:val="center"/>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Lista">
    <w:name w:val="List"/>
    <w:basedOn w:val="Corpodetexto"/>
    <w:rPr>
      <w:rFonts w:cs="Lucida Sans"/>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Lucida Sans"/>
    </w:rPr>
  </w:style>
  <w:style w:type="paragraph" w:styleId="Cabealho">
    <w:name w:val="header"/>
    <w:basedOn w:val="Normal"/>
    <w:semiHidden/>
    <w:rsid w:val="00E536C0"/>
    <w:pPr>
      <w:tabs>
        <w:tab w:val="center" w:pos="4419"/>
        <w:tab w:val="right" w:pos="8838"/>
      </w:tabs>
    </w:pPr>
  </w:style>
  <w:style w:type="paragraph" w:styleId="Rodap">
    <w:name w:val="footer"/>
    <w:basedOn w:val="Normal"/>
    <w:link w:val="RodapChar"/>
    <w:uiPriority w:val="99"/>
    <w:rsid w:val="00E536C0"/>
    <w:pPr>
      <w:tabs>
        <w:tab w:val="center" w:pos="4419"/>
        <w:tab w:val="right" w:pos="8838"/>
      </w:tabs>
    </w:p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customStyle="1" w:styleId="standard">
    <w:name w:val="standard"/>
    <w:basedOn w:val="Normal"/>
    <w:qFormat/>
    <w:rsid w:val="000E0B8A"/>
    <w:pPr>
      <w:spacing w:beforeAutospacing="1" w:afterAutospacing="1"/>
    </w:pPr>
    <w:rPr>
      <w:b w:val="0"/>
      <w:i w:val="0"/>
      <w:sz w:val="24"/>
      <w:szCs w:val="24"/>
    </w:rPr>
  </w:style>
  <w:style w:type="paragraph" w:styleId="Textodenotaderodap">
    <w:name w:val="footnote text"/>
    <w:basedOn w:val="Normal"/>
    <w:link w:val="TextodenotaderodapChar"/>
    <w:uiPriority w:val="99"/>
    <w:semiHidden/>
    <w:unhideWhenUsed/>
    <w:qFormat/>
    <w:rsid w:val="000E0B8A"/>
    <w:rPr>
      <w:sz w:val="20"/>
    </w:rPr>
  </w:style>
  <w:style w:type="paragraph" w:styleId="NormalWeb">
    <w:name w:val="Normal (Web)"/>
    <w:basedOn w:val="Normal"/>
    <w:uiPriority w:val="99"/>
    <w:semiHidden/>
    <w:unhideWhenUsed/>
    <w:qFormat/>
    <w:rsid w:val="00EE3007"/>
    <w:pPr>
      <w:spacing w:beforeAutospacing="1" w:afterAutospacing="1"/>
    </w:pPr>
    <w:rPr>
      <w:b w:val="0"/>
      <w:i w:val="0"/>
      <w:sz w:val="24"/>
      <w:szCs w:val="24"/>
    </w:rPr>
  </w:style>
  <w:style w:type="paragraph" w:styleId="Textodebalo">
    <w:name w:val="Balloon Text"/>
    <w:basedOn w:val="Normal"/>
    <w:link w:val="TextodebaloChar"/>
    <w:uiPriority w:val="99"/>
    <w:semiHidden/>
    <w:unhideWhenUsed/>
    <w:qFormat/>
    <w:rsid w:val="006871B7"/>
    <w:rPr>
      <w:rFonts w:ascii="Tahoma" w:hAnsi="Tahoma" w:cs="Tahoma"/>
      <w:sz w:val="16"/>
      <w:szCs w:val="16"/>
    </w:rPr>
  </w:style>
  <w:style w:type="character" w:styleId="Hyperlink">
    <w:name w:val="Hyperlink"/>
    <w:basedOn w:val="Fontepargpadro"/>
    <w:uiPriority w:val="99"/>
    <w:unhideWhenUsed/>
    <w:rsid w:val="006361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color w:val="00000A"/>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0E0B8A"/>
    <w:rPr>
      <w:b/>
      <w:i/>
    </w:rPr>
  </w:style>
  <w:style w:type="character" w:styleId="Refdenotaderodap">
    <w:name w:val="footnote reference"/>
    <w:basedOn w:val="Fontepargpadro"/>
    <w:uiPriority w:val="99"/>
    <w:semiHidden/>
    <w:unhideWhenUsed/>
    <w:qFormat/>
    <w:rsid w:val="000E0B8A"/>
    <w:rPr>
      <w:vertAlign w:val="superscript"/>
    </w:rPr>
  </w:style>
  <w:style w:type="character" w:customStyle="1" w:styleId="LinkdaInternet">
    <w:name w:val="Link da Internet"/>
    <w:basedOn w:val="Fontepargpadro"/>
    <w:uiPriority w:val="99"/>
    <w:unhideWhenUsed/>
    <w:rsid w:val="00EE3007"/>
    <w:rPr>
      <w:color w:val="0000FF"/>
      <w:u w:val="single"/>
    </w:rPr>
  </w:style>
  <w:style w:type="character" w:customStyle="1" w:styleId="TextodebaloChar">
    <w:name w:val="Texto de balão Char"/>
    <w:basedOn w:val="Fontepargpadro"/>
    <w:link w:val="Textodebalo"/>
    <w:uiPriority w:val="99"/>
    <w:semiHidden/>
    <w:qFormat/>
    <w:rsid w:val="006871B7"/>
    <w:rPr>
      <w:rFonts w:ascii="Tahoma" w:hAnsi="Tahoma" w:cs="Tahoma"/>
      <w:b/>
      <w:i/>
      <w:sz w:val="16"/>
      <w:szCs w:val="16"/>
    </w:rPr>
  </w:style>
  <w:style w:type="character" w:styleId="Forte">
    <w:name w:val="Strong"/>
    <w:basedOn w:val="Fontepargpadro"/>
    <w:uiPriority w:val="22"/>
    <w:qFormat/>
    <w:rsid w:val="007E1164"/>
    <w:rPr>
      <w:b/>
      <w:bCs/>
    </w:rPr>
  </w:style>
  <w:style w:type="character" w:customStyle="1" w:styleId="RodapChar">
    <w:name w:val="Rodapé Char"/>
    <w:basedOn w:val="Fontepargpadro"/>
    <w:link w:val="Rodap"/>
    <w:uiPriority w:val="99"/>
    <w:qFormat/>
    <w:rsid w:val="00E651DE"/>
    <w:rPr>
      <w:b/>
      <w:i/>
      <w:sz w:val="32"/>
    </w:rPr>
  </w:style>
  <w:style w:type="paragraph" w:styleId="Ttulo">
    <w:name w:val="Title"/>
    <w:basedOn w:val="Normal"/>
    <w:next w:val="Corpodetexto"/>
    <w:qFormat/>
    <w:rsid w:val="00E536C0"/>
    <w:pPr>
      <w:jc w:val="center"/>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Lista">
    <w:name w:val="List"/>
    <w:basedOn w:val="Corpodetexto"/>
    <w:rPr>
      <w:rFonts w:cs="Lucida Sans"/>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Lucida Sans"/>
    </w:rPr>
  </w:style>
  <w:style w:type="paragraph" w:styleId="Cabealho">
    <w:name w:val="header"/>
    <w:basedOn w:val="Normal"/>
    <w:semiHidden/>
    <w:rsid w:val="00E536C0"/>
    <w:pPr>
      <w:tabs>
        <w:tab w:val="center" w:pos="4419"/>
        <w:tab w:val="right" w:pos="8838"/>
      </w:tabs>
    </w:pPr>
  </w:style>
  <w:style w:type="paragraph" w:styleId="Rodap">
    <w:name w:val="footer"/>
    <w:basedOn w:val="Normal"/>
    <w:link w:val="RodapChar"/>
    <w:uiPriority w:val="99"/>
    <w:rsid w:val="00E536C0"/>
    <w:pPr>
      <w:tabs>
        <w:tab w:val="center" w:pos="4419"/>
        <w:tab w:val="right" w:pos="8838"/>
      </w:tabs>
    </w:p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customStyle="1" w:styleId="standard">
    <w:name w:val="standard"/>
    <w:basedOn w:val="Normal"/>
    <w:qFormat/>
    <w:rsid w:val="000E0B8A"/>
    <w:pPr>
      <w:spacing w:beforeAutospacing="1" w:afterAutospacing="1"/>
    </w:pPr>
    <w:rPr>
      <w:b w:val="0"/>
      <w:i w:val="0"/>
      <w:sz w:val="24"/>
      <w:szCs w:val="24"/>
    </w:rPr>
  </w:style>
  <w:style w:type="paragraph" w:styleId="Textodenotaderodap">
    <w:name w:val="footnote text"/>
    <w:basedOn w:val="Normal"/>
    <w:link w:val="TextodenotaderodapChar"/>
    <w:uiPriority w:val="99"/>
    <w:semiHidden/>
    <w:unhideWhenUsed/>
    <w:qFormat/>
    <w:rsid w:val="000E0B8A"/>
    <w:rPr>
      <w:sz w:val="20"/>
    </w:rPr>
  </w:style>
  <w:style w:type="paragraph" w:styleId="NormalWeb">
    <w:name w:val="Normal (Web)"/>
    <w:basedOn w:val="Normal"/>
    <w:uiPriority w:val="99"/>
    <w:semiHidden/>
    <w:unhideWhenUsed/>
    <w:qFormat/>
    <w:rsid w:val="00EE3007"/>
    <w:pPr>
      <w:spacing w:beforeAutospacing="1" w:afterAutospacing="1"/>
    </w:pPr>
    <w:rPr>
      <w:b w:val="0"/>
      <w:i w:val="0"/>
      <w:sz w:val="24"/>
      <w:szCs w:val="24"/>
    </w:rPr>
  </w:style>
  <w:style w:type="paragraph" w:styleId="Textodebalo">
    <w:name w:val="Balloon Text"/>
    <w:basedOn w:val="Normal"/>
    <w:link w:val="TextodebaloChar"/>
    <w:uiPriority w:val="99"/>
    <w:semiHidden/>
    <w:unhideWhenUsed/>
    <w:qFormat/>
    <w:rsid w:val="006871B7"/>
    <w:rPr>
      <w:rFonts w:ascii="Tahoma" w:hAnsi="Tahoma" w:cs="Tahoma"/>
      <w:sz w:val="16"/>
      <w:szCs w:val="16"/>
    </w:rPr>
  </w:style>
  <w:style w:type="character" w:styleId="Hyperlink">
    <w:name w:val="Hyperlink"/>
    <w:basedOn w:val="Fontepargpadro"/>
    <w:uiPriority w:val="99"/>
    <w:unhideWhenUsed/>
    <w:rsid w:val="006361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edicina.ufmg.br/observaped/wp-content/uploads/sites/37/2018/10/COMO-SOLTAR-PIPA-DE-FORMA-SEGURA.-Informativo-2.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076AC-3641-4BED-8A33-577789852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1805</Words>
  <Characters>9752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2</cp:revision>
  <cp:lastPrinted>2019-12-10T18:07:00Z</cp:lastPrinted>
  <dcterms:created xsi:type="dcterms:W3CDTF">2020-10-27T17:35:00Z</dcterms:created>
  <dcterms:modified xsi:type="dcterms:W3CDTF">2020-10-27T17:35:00Z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