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12A" w:rsidRPr="00936D7A" w:rsidRDefault="001F012A" w:rsidP="001F012A">
      <w:pPr>
        <w:rPr>
          <w:rFonts w:ascii="Tahoma" w:hAnsi="Tahoma" w:cs="Tahoma"/>
        </w:rPr>
      </w:pPr>
      <w:r w:rsidRPr="00936D7A">
        <w:rPr>
          <w:rFonts w:ascii="Tahoma" w:hAnsi="Tahoma" w:cs="Tahoma"/>
        </w:rPr>
        <w:t xml:space="preserve">                                                                                                      </w:t>
      </w:r>
    </w:p>
    <w:p w:rsidR="00936D7A" w:rsidRPr="00936D7A" w:rsidRDefault="00936D7A" w:rsidP="00936D7A">
      <w:pPr>
        <w:jc w:val="both"/>
        <w:rPr>
          <w:rFonts w:ascii="Tahoma" w:hAnsi="Tahoma" w:cs="Tahoma"/>
          <w:b/>
        </w:rPr>
      </w:pPr>
      <w:r w:rsidRPr="00936D7A">
        <w:rPr>
          <w:rFonts w:ascii="Tahoma" w:hAnsi="Tahoma" w:cs="Tahoma"/>
          <w:b/>
        </w:rPr>
        <w:t>Projeto de Lei nº_______ de 2020.</w:t>
      </w:r>
    </w:p>
    <w:p w:rsidR="00936D7A" w:rsidRPr="00936D7A" w:rsidRDefault="00936D7A" w:rsidP="00936D7A">
      <w:pPr>
        <w:ind w:left="2835"/>
        <w:jc w:val="both"/>
        <w:rPr>
          <w:rFonts w:ascii="Tahoma" w:hAnsi="Tahoma" w:cs="Tahoma"/>
        </w:rPr>
      </w:pPr>
    </w:p>
    <w:p w:rsidR="00936D7A" w:rsidRPr="001E542D" w:rsidRDefault="004E2C3E" w:rsidP="00936D7A">
      <w:pPr>
        <w:ind w:left="2835"/>
        <w:jc w:val="both"/>
        <w:rPr>
          <w:rFonts w:ascii="Tahoma" w:hAnsi="Tahoma" w:cs="Tahoma"/>
          <w:b/>
        </w:rPr>
      </w:pPr>
      <w:r>
        <w:rPr>
          <w:rFonts w:ascii="Tahoma" w:hAnsi="Tahoma" w:cs="Tahoma"/>
          <w:b/>
        </w:rPr>
        <w:t>Autoriza</w:t>
      </w:r>
      <w:r w:rsidR="00936D7A" w:rsidRPr="001E542D">
        <w:rPr>
          <w:rFonts w:ascii="Tahoma" w:hAnsi="Tahoma" w:cs="Tahoma"/>
          <w:b/>
        </w:rPr>
        <w:t xml:space="preserve"> o poder Executivo a cria</w:t>
      </w:r>
      <w:r>
        <w:rPr>
          <w:rFonts w:ascii="Tahoma" w:hAnsi="Tahoma" w:cs="Tahoma"/>
          <w:b/>
        </w:rPr>
        <w:t>r</w:t>
      </w:r>
      <w:r w:rsidR="00936D7A" w:rsidRPr="001E542D">
        <w:rPr>
          <w:rFonts w:ascii="Tahoma" w:hAnsi="Tahoma" w:cs="Tahoma"/>
          <w:b/>
        </w:rPr>
        <w:t xml:space="preserve"> </w:t>
      </w:r>
      <w:r>
        <w:rPr>
          <w:rFonts w:ascii="Tahoma" w:hAnsi="Tahoma" w:cs="Tahoma"/>
          <w:b/>
        </w:rPr>
        <w:t xml:space="preserve">Projeto </w:t>
      </w:r>
      <w:r w:rsidR="00936D7A" w:rsidRPr="001E542D">
        <w:rPr>
          <w:rFonts w:ascii="Tahoma" w:hAnsi="Tahoma" w:cs="Tahoma"/>
          <w:b/>
        </w:rPr>
        <w:t>de Lei para ajustar o tempo de contratação temporária de acordo com a estrita necessidade e continuidade do serviço público, bem como outras providências pontuais, diversas da contratação geral, peculiares ao serviço emergencial do programa Niterói Presente estabelecido pela Lei Orgânica Municipal, no seu artigo 89, III:</w:t>
      </w:r>
    </w:p>
    <w:p w:rsidR="00936D7A" w:rsidRPr="00936D7A" w:rsidRDefault="00936D7A" w:rsidP="00936D7A">
      <w:pPr>
        <w:ind w:left="2835"/>
        <w:jc w:val="both"/>
        <w:rPr>
          <w:rFonts w:ascii="Tahoma" w:hAnsi="Tahoma" w:cs="Tahoma"/>
        </w:rPr>
      </w:pPr>
    </w:p>
    <w:p w:rsidR="00936D7A" w:rsidRDefault="00936D7A" w:rsidP="00936D7A">
      <w:pPr>
        <w:ind w:firstLine="851"/>
        <w:jc w:val="both"/>
        <w:rPr>
          <w:rFonts w:ascii="Tahoma" w:hAnsi="Tahoma" w:cs="Tahoma"/>
        </w:rPr>
      </w:pPr>
      <w:r w:rsidRPr="00936D7A">
        <w:rPr>
          <w:rFonts w:ascii="Tahoma" w:hAnsi="Tahoma" w:cs="Tahoma"/>
        </w:rPr>
        <w:t>A Câmara Municipal Decreta e eu sanciono:</w:t>
      </w:r>
    </w:p>
    <w:p w:rsidR="00936D7A" w:rsidRPr="00936D7A" w:rsidRDefault="00936D7A" w:rsidP="00936D7A">
      <w:pPr>
        <w:ind w:firstLine="851"/>
        <w:jc w:val="both"/>
        <w:rPr>
          <w:rFonts w:ascii="Tahoma" w:hAnsi="Tahoma" w:cs="Tahoma"/>
        </w:rPr>
      </w:pPr>
    </w:p>
    <w:p w:rsidR="00936D7A" w:rsidRPr="00936D7A" w:rsidRDefault="00936D7A" w:rsidP="00936D7A">
      <w:pPr>
        <w:ind w:firstLine="851"/>
        <w:jc w:val="both"/>
        <w:rPr>
          <w:rFonts w:ascii="Tahoma" w:hAnsi="Tahoma" w:cs="Tahoma"/>
          <w:b/>
        </w:rPr>
      </w:pPr>
      <w:r w:rsidRPr="00936D7A">
        <w:rPr>
          <w:rFonts w:ascii="Tahoma" w:hAnsi="Tahoma" w:cs="Tahoma"/>
          <w:b/>
        </w:rPr>
        <w:t>Artigo 1º:</w:t>
      </w:r>
      <w:r w:rsidRPr="00936D7A">
        <w:rPr>
          <w:rFonts w:ascii="Tahoma" w:hAnsi="Tahoma" w:cs="Tahoma"/>
        </w:rPr>
        <w:t xml:space="preserve"> Fica autorizado o Poder Executivo a contratar o pessoal que compõe o programa de Segurança Pública de Niterói, através do programa Niterói Presente, por tempo determinado, devendo ocorrer pelo prazo de 01 (um) ano, admitida uma ou mais prorrogações por igual ou inferior período, </w:t>
      </w:r>
      <w:r w:rsidRPr="00936D7A">
        <w:rPr>
          <w:rFonts w:ascii="Tahoma" w:hAnsi="Tahoma" w:cs="Tahoma"/>
          <w:b/>
          <w:u w:val="single"/>
        </w:rPr>
        <w:t>até o limite máximo de 06 seis anos, sendo que em hipótese alguma tais contratações se darão por prazo indeterminado</w:t>
      </w:r>
      <w:r w:rsidRPr="00936D7A">
        <w:rPr>
          <w:rFonts w:ascii="Tahoma" w:hAnsi="Tahoma" w:cs="Tahoma"/>
        </w:rPr>
        <w:t>.</w:t>
      </w:r>
    </w:p>
    <w:p w:rsidR="00936D7A" w:rsidRDefault="00936D7A" w:rsidP="00936D7A">
      <w:pPr>
        <w:ind w:firstLine="851"/>
        <w:jc w:val="both"/>
        <w:rPr>
          <w:rFonts w:ascii="Tahoma" w:hAnsi="Tahoma" w:cs="Tahoma"/>
          <w:b/>
        </w:rPr>
      </w:pPr>
    </w:p>
    <w:p w:rsidR="00936D7A" w:rsidRPr="00936D7A" w:rsidRDefault="00936D7A" w:rsidP="00936D7A">
      <w:pPr>
        <w:ind w:firstLine="851"/>
        <w:jc w:val="both"/>
        <w:rPr>
          <w:rFonts w:ascii="Tahoma" w:hAnsi="Tahoma" w:cs="Tahoma"/>
        </w:rPr>
      </w:pPr>
      <w:r w:rsidRPr="00936D7A">
        <w:rPr>
          <w:rFonts w:ascii="Tahoma" w:hAnsi="Tahoma" w:cs="Tahoma"/>
          <w:b/>
        </w:rPr>
        <w:t xml:space="preserve">Artigo 2º: </w:t>
      </w:r>
      <w:r w:rsidRPr="00936D7A">
        <w:rPr>
          <w:rFonts w:ascii="Tahoma" w:hAnsi="Tahoma" w:cs="Tahoma"/>
        </w:rPr>
        <w:t xml:space="preserve">devido à crise epidêmica que impossibilita a publicação de novo edital e a aplicação das demais fases do processo seletivo simplificado para a contratação temporária, </w:t>
      </w:r>
      <w:r w:rsidRPr="00936D7A">
        <w:rPr>
          <w:rFonts w:ascii="Tahoma" w:hAnsi="Tahoma" w:cs="Tahoma"/>
          <w:b/>
          <w:u w:val="single"/>
        </w:rPr>
        <w:t>fica o poder público Municipal autorizado a adequar os contratos já existentes à nova Lei</w:t>
      </w:r>
      <w:r w:rsidRPr="00936D7A">
        <w:rPr>
          <w:rFonts w:ascii="Tahoma" w:hAnsi="Tahoma" w:cs="Tahoma"/>
        </w:rPr>
        <w:t xml:space="preserve">, para que se mantenha a continuidade do serviço público essencial e </w:t>
      </w:r>
      <w:r w:rsidR="001E542D">
        <w:rPr>
          <w:rFonts w:ascii="Tahoma" w:hAnsi="Tahoma" w:cs="Tahoma"/>
        </w:rPr>
        <w:t>a eficiência com preços módicos</w:t>
      </w:r>
      <w:r w:rsidRPr="00936D7A">
        <w:rPr>
          <w:rFonts w:ascii="Tahoma" w:hAnsi="Tahoma" w:cs="Tahoma"/>
        </w:rPr>
        <w:t>.</w:t>
      </w:r>
    </w:p>
    <w:p w:rsidR="00936D7A" w:rsidRDefault="00936D7A" w:rsidP="00936D7A">
      <w:pPr>
        <w:ind w:firstLine="851"/>
        <w:jc w:val="both"/>
        <w:rPr>
          <w:rFonts w:ascii="Tahoma" w:hAnsi="Tahoma" w:cs="Tahoma"/>
        </w:rPr>
      </w:pPr>
    </w:p>
    <w:p w:rsidR="00936D7A" w:rsidRPr="00936D7A" w:rsidRDefault="00936D7A" w:rsidP="00936D7A">
      <w:pPr>
        <w:ind w:firstLine="851"/>
        <w:jc w:val="both"/>
        <w:rPr>
          <w:rFonts w:ascii="Tahoma" w:hAnsi="Tahoma" w:cs="Tahoma"/>
          <w:b/>
        </w:rPr>
      </w:pPr>
      <w:r w:rsidRPr="00936D7A">
        <w:rPr>
          <w:rFonts w:ascii="Tahoma" w:hAnsi="Tahoma" w:cs="Tahoma"/>
        </w:rPr>
        <w:t xml:space="preserve"> </w:t>
      </w:r>
      <w:r w:rsidRPr="00936D7A">
        <w:rPr>
          <w:rFonts w:ascii="Tahoma" w:hAnsi="Tahoma" w:cs="Tahoma"/>
          <w:b/>
        </w:rPr>
        <w:t>Artigo 3º:</w:t>
      </w:r>
      <w:r w:rsidRPr="00936D7A">
        <w:rPr>
          <w:rFonts w:ascii="Tahoma" w:hAnsi="Tahoma" w:cs="Tahoma"/>
        </w:rPr>
        <w:t xml:space="preserve"> A contratação temporária dos servidores para Compor o Programa Niterói Presente deverá ser realizada através de processo seletivo simplificado, e os servidores temporários devem ficar exclusivamente subordinados ao ente público municipal contratante.</w:t>
      </w:r>
      <w:r w:rsidRPr="00936D7A">
        <w:rPr>
          <w:rFonts w:ascii="Tahoma" w:hAnsi="Tahoma" w:cs="Tahoma"/>
          <w:b/>
        </w:rPr>
        <w:t xml:space="preserve">  </w:t>
      </w:r>
    </w:p>
    <w:p w:rsidR="00936D7A" w:rsidRDefault="00936D7A" w:rsidP="00936D7A">
      <w:pPr>
        <w:ind w:firstLine="851"/>
        <w:jc w:val="both"/>
        <w:rPr>
          <w:rFonts w:ascii="Tahoma" w:hAnsi="Tahoma" w:cs="Tahoma"/>
          <w:b/>
        </w:rPr>
      </w:pPr>
    </w:p>
    <w:p w:rsidR="00936D7A" w:rsidRPr="00936D7A" w:rsidRDefault="00936D7A" w:rsidP="00936D7A">
      <w:pPr>
        <w:ind w:firstLine="851"/>
        <w:jc w:val="both"/>
        <w:rPr>
          <w:rFonts w:ascii="Tahoma" w:hAnsi="Tahoma" w:cs="Tahoma"/>
        </w:rPr>
      </w:pPr>
      <w:r w:rsidRPr="00936D7A">
        <w:rPr>
          <w:rFonts w:ascii="Tahoma" w:hAnsi="Tahoma" w:cs="Tahoma"/>
          <w:b/>
        </w:rPr>
        <w:t xml:space="preserve">Artigo 4º: </w:t>
      </w:r>
      <w:r w:rsidRPr="00936D7A">
        <w:rPr>
          <w:rFonts w:ascii="Tahoma" w:hAnsi="Tahoma" w:cs="Tahoma"/>
        </w:rPr>
        <w:t>Devido à natureza do serviço temporário Será reservado obrigatoriamente o percentual de 10% (dez por cento) do total de vagas disponibilizadas na função administrativa para pessoas com deficiência, na forma do disposto na Lei Municipal nº 912/1991, desde que a deficiência seja compatível com a atividade a ser exercida.</w:t>
      </w:r>
    </w:p>
    <w:p w:rsidR="00936D7A" w:rsidRPr="00936D7A" w:rsidRDefault="00936D7A" w:rsidP="00936D7A">
      <w:pPr>
        <w:ind w:firstLine="851"/>
        <w:jc w:val="both"/>
        <w:rPr>
          <w:rFonts w:ascii="Tahoma" w:hAnsi="Tahoma" w:cs="Tahoma"/>
        </w:rPr>
      </w:pPr>
      <w:r w:rsidRPr="00936D7A">
        <w:rPr>
          <w:rFonts w:ascii="Tahoma" w:hAnsi="Tahoma" w:cs="Tahoma"/>
        </w:rPr>
        <w:t>§ 1: Não serão disponibilizadas as vagas previstas neste artigo para o serviço temporário de Agente civil, dada à natureza da função.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2º: São consideradas pessoas com deficiência aquelas que se enquadram nas categorias discriminadas no artigo 4º do Decreto nº 3.298/1999.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3º: As pessoas com deficiência deverão comprovar o tipo e grau da deficiência, por meio de laudo médico, no qual conste expressa referência ao Código de Classificação Internacional de Doenças – CID.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lastRenderedPageBreak/>
        <w:t>§ 4º Os procedimentos para as contratações de pessoas com deficiência, bem como a avaliação da capacidade funcional dos candidatos assim inscritos, deverão ser definidos no edital de processo seletivo simplificado pelo órgão ou pela entidade promotora do certame.</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Art. 5º:</w:t>
      </w:r>
      <w:r w:rsidRPr="00936D7A">
        <w:rPr>
          <w:rFonts w:ascii="Tahoma" w:hAnsi="Tahoma" w:cs="Tahoma"/>
        </w:rPr>
        <w:t xml:space="preserve"> Nos termos do Artigo 144, da CFRB/88, no qual determina que a Segurança Pública é reponsabilidade de todos os entes federativos, A Câmara Municipal autoriza o poder </w:t>
      </w:r>
      <w:r w:rsidR="00BD3276">
        <w:rPr>
          <w:rFonts w:ascii="Tahoma" w:hAnsi="Tahoma" w:cs="Tahoma"/>
        </w:rPr>
        <w:t xml:space="preserve">Executivo Municipal a auxiliar </w:t>
      </w:r>
      <w:r w:rsidRPr="00936D7A">
        <w:rPr>
          <w:rFonts w:ascii="Tahoma" w:hAnsi="Tahoma" w:cs="Tahoma"/>
        </w:rPr>
        <w:t>o Estado, em caráter transitório, com material e pessoal, nos termos do inciso VII da Lei 3378/18, afim de diminuir os índices de criminalidade municipal, tendo em vista a recuperação fiscal e suprir a insuficiência de recursos do Estado;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1º Havendo criação de cargo público para a função temporária, a Administração fica obrigada a inserir nos contratos temporários de trabalho, cláusula assecuratória do direito antecipado de rescisão, bem como promover o processo seletivo simplificado caso a necessidade perdure por tempo superior ao estimado para a realização do processo de seleção.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6º</w:t>
      </w:r>
      <w:r w:rsidRPr="00936D7A">
        <w:rPr>
          <w:rFonts w:ascii="Tahoma" w:hAnsi="Tahoma" w:cs="Tahoma"/>
        </w:rPr>
        <w:t xml:space="preserve"> Novas contratações de pessoal por tempo determinado, além das já celebradas, deverão ser iniciadas com a abertura de processo administrativo, que conterá, obrigatoriamente:</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 - justificativa da necessidade da contratação, com a exposição sucinta dos motivos determinantes da admissão de pessoal temporário ao serviço público;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II - indicação da específica hipótese legal autorizativa em que se enquadra a contratação temporária pretendida;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III - demonstração de que a necessidade de contratação temporária não resulta da falta de planejamento ou de desídia administrativa, mas de circunstância extraordinária e imprevisível, ou previsível, porém inevitável;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IV - indicação da quantidade de agentes que serão contratados, o local de atuação, com as devidas justificativas e demonstração dos elevados índices criminais;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V – comprovação da falta de servidores para o exercício da função emergencial;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lastRenderedPageBreak/>
        <w:t xml:space="preserve">VI - indicação da específica dotação orçamentária que suportará a despesa com a contratação temporária;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VII - edital de processo seletivo simplificado e minuta do contrato que será celebrado;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IX - referência ao número do processo administrativo de concurso público, nas hipóteses em que a validade da contratação temporária esteja condicionada à concomitante abertura de concurso público para a substituição dos servidores temporários;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X - parecer da Procuradoria Geral do Município;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XI - aprovação prévia pela Secretaria Municipal de Planejamento, Modernização da Gestão e Controle de Niterói - SEPLAG;</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XII - observância dos requisitos do art. 16 da Lei Complementar nº 101/2000 – Lei de Responsabilidade Fiscal;</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XIII - autorização do Chefe do Poder Executivo Municipal.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1º As minutas-padrão do edital e do contrato objeto desta lei serão elaboradas pela Procuradoria Geral do Município.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7º</w:t>
      </w:r>
      <w:r w:rsidRPr="00936D7A">
        <w:rPr>
          <w:rFonts w:ascii="Tahoma" w:hAnsi="Tahoma" w:cs="Tahoma"/>
        </w:rPr>
        <w:t xml:space="preserve"> O recrutamento do pessoal a ser contratado nos termos desta lei será feito mediante processo seletivo simplificado, ao qual deverá ser dada ampla divulgação prévia, por meio da publicação de edital.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1º A admissão de pessoal se dará em observância aos princípios da administração pública previstos no </w:t>
      </w:r>
      <w:r w:rsidRPr="00936D7A">
        <w:rPr>
          <w:rFonts w:ascii="Tahoma" w:hAnsi="Tahoma" w:cs="Tahoma"/>
          <w:i/>
        </w:rPr>
        <w:t>caput</w:t>
      </w:r>
      <w:r w:rsidRPr="00936D7A">
        <w:rPr>
          <w:rFonts w:ascii="Tahoma" w:hAnsi="Tahoma" w:cs="Tahoma"/>
        </w:rPr>
        <w:t xml:space="preserve"> do Artigo 37 da Constituição da República, compatíveis com a natureza e a complexidade das funções a serem desempenhadas.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2º É vedada a inclusão no edital de critérios que restrinjam indevidamente o ingresso de participantes, violem a isonomia, criem discriminações odiosas ou que importem em favorecimento indevido, especialmente a vedação constante do art. 19, III, da Constituição Federal.</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 3º O processo seletivo simplificado a que faz referência o caput deste artigo deverá ser divulgado mediante publicação do extrato do edital no veículo de comunicação </w:t>
      </w:r>
      <w:r w:rsidRPr="00936D7A">
        <w:rPr>
          <w:rFonts w:ascii="Tahoma" w:hAnsi="Tahoma" w:cs="Tahoma"/>
        </w:rPr>
        <w:lastRenderedPageBreak/>
        <w:t>de atos oficiais do município, sem prejuízo da publicação em outros meios de comunicação, a critério do órgão ou entidade contratante.</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4º O extrato do edital deverá conter no mínimo as seguintes informações: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 - o objeto da contratação temporária com a indicação das funções a serem preenchidas;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II - o prazo de inscrição no certame;</w:t>
      </w:r>
    </w:p>
    <w:p w:rsidR="00936D7A" w:rsidRPr="00936D7A" w:rsidRDefault="00936D7A" w:rsidP="00936D7A">
      <w:pPr>
        <w:spacing w:line="360" w:lineRule="auto"/>
        <w:ind w:firstLine="851"/>
        <w:jc w:val="both"/>
        <w:rPr>
          <w:rFonts w:ascii="Tahoma" w:hAnsi="Tahoma" w:cs="Tahoma"/>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III - o local em que o edital pode ser acessado na íntegra.</w:t>
      </w:r>
    </w:p>
    <w:p w:rsidR="00936D7A" w:rsidRPr="00936D7A" w:rsidRDefault="00936D7A" w:rsidP="00936D7A">
      <w:pPr>
        <w:spacing w:line="360" w:lineRule="auto"/>
        <w:ind w:firstLine="851"/>
        <w:jc w:val="both"/>
        <w:rPr>
          <w:rFonts w:ascii="Tahoma" w:hAnsi="Tahoma" w:cs="Tahoma"/>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 5º A íntegra do edital deverá ser disponibilizada na internet, na página do órgão ou entidade promotora do certame, e poderá estar disponível em meio físico na sede do órgão ou entidade contratante, para consulta por todos os eventuais interessados.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 6º O edital de processo seletivo simplificado deverá conter, no mínimo: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 - o objeto da contratação temporária;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II - o prazo de validade do processo seletivo simplificado;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III - o prazo de duração do contrato a ser celebrado, que deverá ser fixado de acordo com as circunstâncias determinantes da contratação temporária, observado em qualquer caso o disposto no artigo 1º desta Lei;</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IV - a qualificação técnica, habilitação profissional específica e/ou nível mínimo de escolaridade exigidos do servidor a ser contratado;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V - os critérios objetivos de seleção, os quais deverão estar expressos em cláusulas que explicitem os pressupostos mínimos de contratação, em consonância com a natureza e a complexidade da função a ser desempenhada;</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VI - o número de vagas a serem preenchidas de acordo com a localidade em que o projeto será implantado;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VII - a função e a carga horária;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VIII - o salário base mensal e as demais vantagens asseguradas aos contratados;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IX - as etapas do processo de seleção e o respectivo calendário;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X - a indicação da rubrica orçamentária que fará face à despesa.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lastRenderedPageBreak/>
        <w:t>§ 7º Os candidatos aprovados dentro do número de vagas previstas no edital terão direito subjetivo à contratação, salvo nos casos de hipóteses supervenientes e imprevisíveis que se constituam em óbice à contratação, as quais deverão ser devidamente justificadas pela Administração Pública.</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 8º Os candidatos a que fazem referência o parágrafo anterior poderão ser convocados a qualquer tempo, observado o prazo de validade do processo seletivo simplificado.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9º A contratação de candidatos aprovados fora do número de vagas, isto é, em cadastro de reserva, ficará sujeita ao limite de prazo previsto no parágrafo anterior.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8º</w:t>
      </w:r>
      <w:r w:rsidRPr="00936D7A">
        <w:rPr>
          <w:rFonts w:ascii="Tahoma" w:hAnsi="Tahoma" w:cs="Tahoma"/>
        </w:rPr>
        <w:t xml:space="preserve"> Encerrado o processo seletivo simplificado, deverá haver a publicação no veículo de comunicação de atos oficiais do município da relação nominal dos candidatos aprovados, dentro e fora do número de vagas.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9º</w:t>
      </w:r>
      <w:r w:rsidRPr="00936D7A">
        <w:rPr>
          <w:rFonts w:ascii="Tahoma" w:hAnsi="Tahoma" w:cs="Tahoma"/>
        </w:rPr>
        <w:t xml:space="preserve"> As contratações deverão ser precedidas de publicação no veículo de comunicação de atos oficiais do município do extrato do contrato, o qual deverá conter no mínimo: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 - o nome do contratado;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II - local de lotação;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III - prazo de duração do contrato, com especificação das datas de início e término da prestação dos serviços;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IV - função e remuneração mensal;</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V - previsão total da despesa com o contrato, incluindo décimo terceiro salário, férias e contribuição previdenciária;</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VI - de forma circunstanciada, os motivos que determinaram a contratação.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Parágrafo único. Os atos de contratação e de rescisão deverão ser encaminhados nos prazos previstos na legislação própria para o Tribunal de Contas do Estado do Rio de Janeiro.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Art. 10º</w:t>
      </w:r>
      <w:r w:rsidRPr="00936D7A">
        <w:rPr>
          <w:rFonts w:ascii="Tahoma" w:hAnsi="Tahoma" w:cs="Tahoma"/>
        </w:rPr>
        <w:t xml:space="preserve"> O candidato aprovado deverá preencher os seguintes requisitos mínimos para a contratação: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 - ser brasileiro;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II - possuir 18 (dezoito) anos de idade ao tempo da contratação;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II- ser egresso das Forças Armadas, quando do sexo masculino e concorrente ao cargo de agente civil e motorista;</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III - estar quite com as obrigações eleitorais;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IV - estar em dia com as obrigações militares, se do sexo masculino;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V - gozar de boa saúde física e mental;</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VI - não ser portador de deficiência incompatível com o exercício das funções;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VII - possuir segundo grau completo em órgão reconhecido pelo MEC;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VIII- possuir carteira Nacional de Habilitação;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VIII - não ter sofrido, no exercício de função pública, penalidade incompatível com a nova investidura;</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IX - não ser aposentado por invalidez;</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X - não estar em acumulação de cargo, emprego ou função pública vedada pelo artigo 37, inciso XVI, da Constituição Federal.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1º A contratação somente será formalizada após a realização de exame médico admissional pelo órgão ou entidade municipal competente, para fins de aferição da aptidão física e mental do candidato aprovado para o exercício da função e da ausência de deficiência incompatível com o exercício das atribuições.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2º O candidato que não for declarado apto na avaliação a que alude o parágrafo anterior não poderá ser contratado, por incompatibilidade com a premência administrativa pressuposta em toda contratação temporária.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11.</w:t>
      </w:r>
      <w:r w:rsidRPr="00936D7A">
        <w:rPr>
          <w:rFonts w:ascii="Tahoma" w:hAnsi="Tahoma" w:cs="Tahoma"/>
        </w:rPr>
        <w:t xml:space="preserve"> As contratações por prazo determinado, referentes ao programa Niterói presente efetuadas no âmbito da Administração Direta e Indireta do Município de Niterói regem-se exclusivamente por esta lei, não havendo incidência direta ou subsidiária das disposições da Consolidação das Leis Trabalhistas – CLT.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Art. 12.</w:t>
      </w:r>
      <w:r w:rsidRPr="00936D7A">
        <w:rPr>
          <w:rFonts w:ascii="Tahoma" w:hAnsi="Tahoma" w:cs="Tahoma"/>
        </w:rPr>
        <w:t xml:space="preserve"> A Lei Municipal nº 531/1985 - Estatuto dos Funcionários Públicos Municipais de Niterói - aplica-se apenas nos casos de previsão expressa nesta lei, em que esta determine ou autorize a aplicação extensiva das suas disposições aos contratos temporários de trabalho.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Parágrafo único.</w:t>
      </w:r>
      <w:r w:rsidRPr="00936D7A">
        <w:rPr>
          <w:rFonts w:ascii="Tahoma" w:hAnsi="Tahoma" w:cs="Tahoma"/>
        </w:rPr>
        <w:t xml:space="preserve"> É permitida a aplicação subsidiária da Lei Municipal nº 531/1985 - Estatuto dos Funcionários Públicos Municipais de Niterói - exclusivamente no caso de omissão procedimental, que não implique concessão de vantagens ou aumento de despesa não previsto nesta Lei.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13.</w:t>
      </w:r>
      <w:r w:rsidRPr="00936D7A">
        <w:rPr>
          <w:rFonts w:ascii="Tahoma" w:hAnsi="Tahoma" w:cs="Tahoma"/>
        </w:rPr>
        <w:t xml:space="preserve"> O servidor admitido ao serviço público em caráter precário desempenha função pública, não ocupando cargo ou emprego público, inexistindo ato de nomeação e posse.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14.</w:t>
      </w:r>
      <w:r w:rsidRPr="00936D7A">
        <w:rPr>
          <w:rFonts w:ascii="Tahoma" w:hAnsi="Tahoma" w:cs="Tahoma"/>
        </w:rPr>
        <w:t xml:space="preserve"> O pessoal contratado com base nesta lei fica vinculado ao Regime Geral da Previdência Social, conforme dispõem o § 13 do artigo 40 e o artigo 201 da Constituição Federal, e a Lei Federal nº 8.213/1991.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15.</w:t>
      </w:r>
      <w:r w:rsidRPr="00936D7A">
        <w:rPr>
          <w:rFonts w:ascii="Tahoma" w:hAnsi="Tahoma" w:cs="Tahoma"/>
        </w:rPr>
        <w:t xml:space="preserve"> O pessoal contratado nos termos desta lei fará jus ao décimo terceiro salário e ao gozo de férias anuais remuneradas, acrescidas do terço constitucional.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1º</w:t>
      </w:r>
      <w:r w:rsidRPr="00936D7A">
        <w:rPr>
          <w:rFonts w:ascii="Tahoma" w:hAnsi="Tahoma" w:cs="Tahoma"/>
        </w:rPr>
        <w:t xml:space="preserve"> O contratado fará jus a 30 (trinta) dias consecutivos de férias remuneradas, acrescidas do terço constitucional, a cada período de 12 (doze) meses de vigência do contrato temporário ou, no caso de o contrato temporário de trabalho possuir duração inferior a 12 (doze) meses, ao seu pagamento proporcional, acrescido do terço constitucional.</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2º</w:t>
      </w:r>
      <w:r w:rsidRPr="00936D7A">
        <w:rPr>
          <w:rFonts w:ascii="Tahoma" w:hAnsi="Tahoma" w:cs="Tahoma"/>
        </w:rPr>
        <w:t xml:space="preserve"> O décimo terceiro salário será correspondente a 1/12 (um doze avos) da remuneração a que o contratado faça jus por mês de exercício no respectivo ano, considerando-se como mês integral a fração igual ou superior a 15 (quinze) dias.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3º</w:t>
      </w:r>
      <w:r w:rsidRPr="00936D7A">
        <w:rPr>
          <w:rFonts w:ascii="Tahoma" w:hAnsi="Tahoma" w:cs="Tahoma"/>
        </w:rPr>
        <w:t xml:space="preserve"> No caso de extinção do contrato de trabalho pelo decurso do prazo ou por iniciativa do servidor, o contratado fará jus ao recebimento de férias proporcionais, </w:t>
      </w:r>
      <w:r w:rsidRPr="00936D7A">
        <w:rPr>
          <w:rFonts w:ascii="Tahoma" w:hAnsi="Tahoma" w:cs="Tahoma"/>
        </w:rPr>
        <w:lastRenderedPageBreak/>
        <w:t xml:space="preserve">acrescidas do terço constitucional, e de décimo terceiro salário, na proporção de 1/12 por mês de efetivo exercício.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4º</w:t>
      </w:r>
      <w:r w:rsidRPr="00936D7A">
        <w:rPr>
          <w:rFonts w:ascii="Tahoma" w:hAnsi="Tahoma" w:cs="Tahoma"/>
        </w:rPr>
        <w:t xml:space="preserve"> O contratado temporário cujo contrato de trabalho venha a ser rescindido por cometimento de falta grave, nos termos do artigo 25 desta lei, não fará jus ao recebimento de férias proporcionais, nem tampouco ao décimo terceiro salário proporcional ou ainda à remuneração de cunho indenizatório de que trata o artigo 24, § 2º, desta lei, mas apenas à remuneração correspondente aos dias efetivamente trabalhados.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 5º</w:t>
      </w:r>
      <w:r w:rsidRPr="00936D7A">
        <w:rPr>
          <w:rFonts w:ascii="Tahoma" w:hAnsi="Tahoma" w:cs="Tahoma"/>
        </w:rPr>
        <w:t xml:space="preserve"> O procedimento de concessão de férias observará o disposto no Capítulo V do Título IV da Lei Municipal nº 531/1985 - Estatuto dos Funcionários Públicos Municipais de Niterói, no que couber.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16</w:t>
      </w:r>
      <w:r w:rsidRPr="00936D7A">
        <w:rPr>
          <w:rFonts w:ascii="Tahoma" w:hAnsi="Tahoma" w:cs="Tahoma"/>
        </w:rPr>
        <w:t xml:space="preserve">. A carga horária exigida dos contratados temporários não poderá ser superior a 44 (quarenta e quatro) horas semanais.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1º</w:t>
      </w:r>
      <w:r w:rsidRPr="00936D7A">
        <w:rPr>
          <w:rFonts w:ascii="Tahoma" w:hAnsi="Tahoma" w:cs="Tahoma"/>
        </w:rPr>
        <w:t xml:space="preserve"> O comparecimento do contratado temporário ao serviço público deverá ser objeto de controle de frequência, preferencialmente por meio de registro eletrônico de ponto.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 2º</w:t>
      </w:r>
      <w:r w:rsidRPr="00936D7A">
        <w:rPr>
          <w:rFonts w:ascii="Tahoma" w:hAnsi="Tahoma" w:cs="Tahoma"/>
        </w:rPr>
        <w:t xml:space="preserve"> O horário de trabalho deverá ser fixado no contrato de trabalho, em função da necessidade do serviço e respeitada a jornada semanal fixada no Edital.</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 3º</w:t>
      </w:r>
      <w:r w:rsidRPr="00936D7A">
        <w:rPr>
          <w:rFonts w:ascii="Tahoma" w:hAnsi="Tahoma" w:cs="Tahoma"/>
        </w:rPr>
        <w:t xml:space="preserve"> O edital do processo seletivo simplificado poderá prever o regime de escala de serviço ou plantão, desde que respeitada a carga horária máxima prevista no caput.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17.</w:t>
      </w:r>
      <w:r w:rsidRPr="00936D7A">
        <w:rPr>
          <w:rFonts w:ascii="Tahoma" w:hAnsi="Tahoma" w:cs="Tahoma"/>
        </w:rPr>
        <w:t xml:space="preserve"> O contratado temporário não fará jus ao piso salarial da categoria profissional na qual se enquadra, mas à remuneração que vier a ser fixada no edital de processo seletivo simplificado, conforme as disponibilidades orçamentário-financeiras municipais, sendo-lhe assegurado apenas o direito à percepção do salário mínimo nacional fixado em lei.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Art. 18.</w:t>
      </w:r>
      <w:r w:rsidRPr="00936D7A">
        <w:rPr>
          <w:rFonts w:ascii="Tahoma" w:hAnsi="Tahoma" w:cs="Tahoma"/>
        </w:rPr>
        <w:t xml:space="preserve"> O edital do processo seletivo simplificado poderá, desde que aprovado pela Secretaria Municipal de Planejamento, Modernização da Gestão e Controle, prever a concessão das seguintes vantagens pecuniárias adicionais: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I –</w:t>
      </w:r>
      <w:r w:rsidRPr="00936D7A">
        <w:rPr>
          <w:rFonts w:ascii="Tahoma" w:hAnsi="Tahoma" w:cs="Tahoma"/>
        </w:rPr>
        <w:t xml:space="preserve"> adicional de risco de vida e saúde, nos termos da Lei Municipal nº 531/1985 - Estatuto dos Funcionários Públicos Municipais de Niterói;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 -</w:t>
      </w:r>
      <w:r w:rsidRPr="00936D7A">
        <w:rPr>
          <w:rFonts w:ascii="Tahoma" w:hAnsi="Tahoma" w:cs="Tahoma"/>
        </w:rPr>
        <w:t xml:space="preserve"> remuneração do trabalho noturno superior a do diurno, ainda que no serviço por escala, nos termos da Lei Municipal nº 531/1985 - Estatuto dos Funcionários Públicos Municipais de Niterói;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III -</w:t>
      </w:r>
      <w:r w:rsidRPr="00936D7A">
        <w:rPr>
          <w:rFonts w:ascii="Tahoma" w:hAnsi="Tahoma" w:cs="Tahoma"/>
        </w:rPr>
        <w:t xml:space="preserve"> remuneração da hora de trabalho extraordinário em patamar 50 % (cinquenta por cento) superior à da hora normal, ou adoção de banco de horas.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IV-</w:t>
      </w:r>
      <w:r w:rsidRPr="00936D7A">
        <w:rPr>
          <w:rFonts w:ascii="Tahoma" w:hAnsi="Tahoma" w:cs="Tahoma"/>
        </w:rPr>
        <w:t xml:space="preserve"> O servidor contratado por tempo determinado, receberá Auxílio transporte e auxílio alimentação nas mesmas bases definidas para o funcionalismo público em geral. </w:t>
      </w:r>
    </w:p>
    <w:p w:rsidR="00936D7A" w:rsidRPr="00936D7A" w:rsidRDefault="00936D7A" w:rsidP="00936D7A">
      <w:pPr>
        <w:spacing w:line="360" w:lineRule="auto"/>
        <w:ind w:firstLine="851"/>
        <w:jc w:val="both"/>
        <w:rPr>
          <w:rFonts w:ascii="Tahoma" w:hAnsi="Tahoma" w:cs="Tahoma"/>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19.</w:t>
      </w:r>
      <w:r w:rsidRPr="00936D7A">
        <w:rPr>
          <w:rFonts w:ascii="Tahoma" w:hAnsi="Tahoma" w:cs="Tahoma"/>
        </w:rPr>
        <w:t xml:space="preserve"> O contratado temporário terá direito às seguintes licenças durante a vigência da contratação: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I -</w:t>
      </w:r>
      <w:r w:rsidRPr="00936D7A">
        <w:rPr>
          <w:rFonts w:ascii="Tahoma" w:hAnsi="Tahoma" w:cs="Tahoma"/>
        </w:rPr>
        <w:t xml:space="preserve"> licença-maternidade, de 120 (cento e vinte) dias, para a mãe biológica e adotiva, independentemente da idade do adotado;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 -</w:t>
      </w:r>
      <w:r w:rsidRPr="00936D7A">
        <w:rPr>
          <w:rFonts w:ascii="Tahoma" w:hAnsi="Tahoma" w:cs="Tahoma"/>
        </w:rPr>
        <w:t xml:space="preserve"> </w:t>
      </w:r>
      <w:proofErr w:type="spellStart"/>
      <w:r w:rsidRPr="00936D7A">
        <w:rPr>
          <w:rFonts w:ascii="Tahoma" w:hAnsi="Tahoma" w:cs="Tahoma"/>
        </w:rPr>
        <w:t>licença-paternidade</w:t>
      </w:r>
      <w:proofErr w:type="spellEnd"/>
      <w:r w:rsidRPr="00936D7A">
        <w:rPr>
          <w:rFonts w:ascii="Tahoma" w:hAnsi="Tahoma" w:cs="Tahoma"/>
        </w:rPr>
        <w:t xml:space="preserve"> de 05 (cinco) dias corridos, a partir da data do nascimento ou da adoção;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III -</w:t>
      </w:r>
      <w:r w:rsidRPr="00936D7A">
        <w:rPr>
          <w:rFonts w:ascii="Tahoma" w:hAnsi="Tahoma" w:cs="Tahoma"/>
        </w:rPr>
        <w:t xml:space="preserve"> de até 08 (oito) dias consecutivos por motivos de seu casamento ou de falecimento de cônjuge, companheiro, pais, filhos, irmãos, sogros e avós;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IV -</w:t>
      </w:r>
      <w:r w:rsidRPr="00936D7A">
        <w:rPr>
          <w:rFonts w:ascii="Tahoma" w:hAnsi="Tahoma" w:cs="Tahoma"/>
        </w:rPr>
        <w:t xml:space="preserve"> para tratamento de sua saúde ou por motivo de acidente ocorrido em serviço ou de doença ocupacional, observada a legislação previdenciária aplicável.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1º</w:t>
      </w:r>
      <w:r w:rsidRPr="00936D7A">
        <w:rPr>
          <w:rFonts w:ascii="Tahoma" w:hAnsi="Tahoma" w:cs="Tahoma"/>
        </w:rPr>
        <w:t xml:space="preserve"> Ficam vedadas quaisquer outras espécies de afastamentos, que não as especificadas no caput deste artigo.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2º</w:t>
      </w:r>
      <w:r w:rsidRPr="00936D7A">
        <w:rPr>
          <w:rFonts w:ascii="Tahoma" w:hAnsi="Tahoma" w:cs="Tahoma"/>
        </w:rPr>
        <w:t xml:space="preserve"> No caso de afastamento do servidor temporário, poderá a Administração recrutar servidores temporários aprovados em cadastro de reserva, em caráter precário, apenas para cobrir o período de afastamento do servidor temporário em gozo de licença, nos casos em que a redução do contingente de servidores à disposição da Administração </w:t>
      </w:r>
      <w:r w:rsidRPr="00936D7A">
        <w:rPr>
          <w:rFonts w:ascii="Tahoma" w:hAnsi="Tahoma" w:cs="Tahoma"/>
        </w:rPr>
        <w:lastRenderedPageBreak/>
        <w:t>Pública possa gerar prejuízo grave de difícil ou impossível reparação e a demanda do serviço não puder ser absorvida pelos demais servidores temporários em efetivo exercício ou ainda pelos servidores efetivos.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 3º</w:t>
      </w:r>
      <w:r w:rsidRPr="00936D7A">
        <w:rPr>
          <w:rFonts w:ascii="Tahoma" w:hAnsi="Tahoma" w:cs="Tahoma"/>
        </w:rPr>
        <w:t xml:space="preserve"> Inexistindo servidores temporários em cadastro de reserva aptos a cobrir o período de afastamento do servidor contratado em gozo de licença, poderá a Administração, excepcionalmente, proceder à contratação direta de pessoal, desde que adotados critérios objetivos e impessoais de escolha, dispensada a realização de processo seletivo simplificado, observadas as mesmas condições estabelecidas no parágrafo anterior e o disposto no § 3º do artigo 3º desta Lei.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20</w:t>
      </w:r>
      <w:r w:rsidRPr="00936D7A">
        <w:rPr>
          <w:rFonts w:ascii="Tahoma" w:hAnsi="Tahoma" w:cs="Tahoma"/>
        </w:rPr>
        <w:t xml:space="preserve">. Os contratados, nos termos desta lei, estarão sujeitos aos mesmos deveres e proibições, inclusive quanto à acumulação de cargos, empregos e funções, e ao mesmo regime disciplinar previstos nos Título VI e VII da Lei Municipal nº 531/1985 - Estatuto dos Funcionários Públicos Municipais de Niterói, vigentes para os demais servidores públicos municipais, no que couber.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21.</w:t>
      </w:r>
      <w:r w:rsidRPr="00936D7A">
        <w:rPr>
          <w:rFonts w:ascii="Tahoma" w:hAnsi="Tahoma" w:cs="Tahoma"/>
        </w:rPr>
        <w:t xml:space="preserve"> Não se admitirá a contratação na forma desta lei quando: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 -</w:t>
      </w:r>
      <w:r w:rsidRPr="00936D7A">
        <w:rPr>
          <w:rFonts w:ascii="Tahoma" w:hAnsi="Tahoma" w:cs="Tahoma"/>
        </w:rPr>
        <w:t xml:space="preserve"> a necessidade do serviço puder ser atendida por meio de contrato administrativo ou remanejamento de funcionários, que não implique desvio de função;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II -</w:t>
      </w:r>
      <w:r w:rsidRPr="00936D7A">
        <w:rPr>
          <w:rFonts w:ascii="Tahoma" w:hAnsi="Tahoma" w:cs="Tahoma"/>
        </w:rPr>
        <w:t xml:space="preserve"> houver candidatos já aprovados em concurso público ou funcionários em disponibilidade, em número suficiente para cargos cujas funções correspondam às das contratações pretendidas, desde que a necessidade de excepcional interesse público seja permanente;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III -</w:t>
      </w:r>
      <w:r w:rsidRPr="00936D7A">
        <w:rPr>
          <w:rFonts w:ascii="Tahoma" w:hAnsi="Tahoma" w:cs="Tahoma"/>
        </w:rPr>
        <w:t xml:space="preserve"> houver servidores efetivos cedidos, em gozo de licença para trato de interesse particular ou com possibilidade de revisão de readaptações, em número suficiente para suprir a ausência ou insuficiência de profissionais;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IV -</w:t>
      </w:r>
      <w:r w:rsidRPr="00936D7A">
        <w:rPr>
          <w:rFonts w:ascii="Tahoma" w:hAnsi="Tahoma" w:cs="Tahoma"/>
        </w:rPr>
        <w:t xml:space="preserve"> quando resultar em cumulação indevida de cargos, empregos e/ou funções públicos, nos termos dos incisos XVI e XVII do artigo 37 da Constituição Federal.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Art. 22.</w:t>
      </w:r>
      <w:r w:rsidRPr="00936D7A">
        <w:rPr>
          <w:rFonts w:ascii="Tahoma" w:hAnsi="Tahoma" w:cs="Tahoma"/>
        </w:rPr>
        <w:t xml:space="preserve"> É proibida a contratação, nos termos desta Lei, de servidores da Administração Direta ou Indireta da União, dos Estados, do Distrito Federal e dos Municípios, aí compreendidos servidores estatutários e celetistas de autarquias, fundações públicas, sociedades de economia mista, empresas públicas, suas </w:t>
      </w:r>
      <w:proofErr w:type="spellStart"/>
      <w:r w:rsidRPr="00936D7A">
        <w:rPr>
          <w:rFonts w:ascii="Tahoma" w:hAnsi="Tahoma" w:cs="Tahoma"/>
        </w:rPr>
        <w:t>subdisiárias</w:t>
      </w:r>
      <w:proofErr w:type="spellEnd"/>
      <w:r w:rsidRPr="00936D7A">
        <w:rPr>
          <w:rFonts w:ascii="Tahoma" w:hAnsi="Tahoma" w:cs="Tahoma"/>
        </w:rPr>
        <w:t>, e de sociedades controladas, direta ou indiretamente, pelo Poder Público, bem como de membros das Forças Armadas, ainda que da reserva ou reformados, salvo nos casos de acumulação de cargos, empregos e funções públicos permitidos constitucionalmente, condicionada à formal comprovação da compatibilidade de horários.</w:t>
      </w:r>
    </w:p>
    <w:p w:rsidR="00936D7A" w:rsidRDefault="00936D7A" w:rsidP="00936D7A">
      <w:pPr>
        <w:spacing w:line="360" w:lineRule="auto"/>
        <w:ind w:firstLine="851"/>
        <w:jc w:val="both"/>
        <w:rPr>
          <w:rFonts w:ascii="Tahoma" w:hAnsi="Tahoma" w:cs="Tahoma"/>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Parágrafo único</w:t>
      </w:r>
      <w:r w:rsidRPr="00936D7A">
        <w:rPr>
          <w:rFonts w:ascii="Tahoma" w:hAnsi="Tahoma" w:cs="Tahoma"/>
        </w:rPr>
        <w:t xml:space="preserve">. Sem prejuízo da nulidade do contrato, a infração ao disposto nesse artigo poderá importar na responsabilização administrativa do contratado e também da autoridade contratante, neste último caso apenas nas hipóteses comprovadas de dolo ou culpa, inclusive solidariamente quanto à devolução dos valores pagos ao contratado.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23.</w:t>
      </w:r>
      <w:r w:rsidRPr="00936D7A">
        <w:rPr>
          <w:rFonts w:ascii="Tahoma" w:hAnsi="Tahoma" w:cs="Tahoma"/>
        </w:rPr>
        <w:t xml:space="preserve"> O servidor admitido deverá iniciar o exercício da função na data estabelecida em contrato.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1º</w:t>
      </w:r>
      <w:r w:rsidRPr="00936D7A">
        <w:rPr>
          <w:rFonts w:ascii="Tahoma" w:hAnsi="Tahoma" w:cs="Tahoma"/>
        </w:rPr>
        <w:t xml:space="preserve"> Se o exercício não se iniciar na data fixada, será a admissão tornada sem efeito, exceto por justa causa devidamente comprovada e aceita pela Administração.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2º</w:t>
      </w:r>
      <w:r w:rsidRPr="00936D7A">
        <w:rPr>
          <w:rFonts w:ascii="Tahoma" w:hAnsi="Tahoma" w:cs="Tahoma"/>
        </w:rPr>
        <w:t xml:space="preserve"> Em qualquer hipótese, a prorrogação do início do exercício não poderá ser superior a 15 (quinze) dias, a critério da autoridade contratante.</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3º</w:t>
      </w:r>
      <w:r w:rsidRPr="00936D7A">
        <w:rPr>
          <w:rFonts w:ascii="Tahoma" w:hAnsi="Tahoma" w:cs="Tahoma"/>
        </w:rPr>
        <w:t xml:space="preserve"> A comprovação do fato impeditivo deverá ser feita pelo interessado até o dia estabelecido para o início das atividades, pessoalmente ou por procurador devidamente constituído.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23.</w:t>
      </w:r>
      <w:r w:rsidRPr="00936D7A">
        <w:rPr>
          <w:rFonts w:ascii="Tahoma" w:hAnsi="Tahoma" w:cs="Tahoma"/>
        </w:rPr>
        <w:t xml:space="preserve"> O pessoal contratado nos termos desta lei não poderá: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 -</w:t>
      </w:r>
      <w:r w:rsidRPr="00936D7A">
        <w:rPr>
          <w:rFonts w:ascii="Tahoma" w:hAnsi="Tahoma" w:cs="Tahoma"/>
        </w:rPr>
        <w:t xml:space="preserve"> sofrer desvio de função, receber atribuições e encargos não previstos no respectivo contrato;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II -</w:t>
      </w:r>
      <w:r w:rsidRPr="00936D7A">
        <w:rPr>
          <w:rFonts w:ascii="Tahoma" w:hAnsi="Tahoma" w:cs="Tahoma"/>
        </w:rPr>
        <w:t xml:space="preserve"> ser nomeado ou designado, ainda que a título precário ou em substituição, para o exercício de cargo em comissão ou função de confiança;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III -</w:t>
      </w:r>
      <w:r w:rsidRPr="00936D7A">
        <w:rPr>
          <w:rFonts w:ascii="Tahoma" w:hAnsi="Tahoma" w:cs="Tahoma"/>
        </w:rPr>
        <w:t xml:space="preserve"> ser novamente contratado, com fundamento nesta lei, antes de decorridos 24 (vinte e quatro) meses do encerramento de seu contrato anterior;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IV -</w:t>
      </w:r>
      <w:r w:rsidRPr="00936D7A">
        <w:rPr>
          <w:rFonts w:ascii="Tahoma" w:hAnsi="Tahoma" w:cs="Tahoma"/>
        </w:rPr>
        <w:t xml:space="preserve"> ser cedido a qualquer título para órgão da Administração Direta ou Indireta do Poder Executivo da União, dos Estados, do Distrito Federal ou de outros Municípios, bem como para os Poderes Legislativo e Judiciário;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 -</w:t>
      </w:r>
      <w:r w:rsidRPr="00936D7A">
        <w:rPr>
          <w:rFonts w:ascii="Tahoma" w:hAnsi="Tahoma" w:cs="Tahoma"/>
        </w:rPr>
        <w:t xml:space="preserve"> ser designado ou transferido para Secretaria Municipal ou entidade da Administração Indireta diversa da promotora do certame;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VI -</w:t>
      </w:r>
      <w:r w:rsidRPr="00936D7A">
        <w:rPr>
          <w:rFonts w:ascii="Tahoma" w:hAnsi="Tahoma" w:cs="Tahoma"/>
        </w:rPr>
        <w:t xml:space="preserve"> participar de comissão de sindicância ou de processo administrativo disciplinar ou de qualquer grupo de trabalho ou órgão de deliberação coletiva.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1º</w:t>
      </w:r>
      <w:r w:rsidRPr="00936D7A">
        <w:rPr>
          <w:rFonts w:ascii="Tahoma" w:hAnsi="Tahoma" w:cs="Tahoma"/>
        </w:rPr>
        <w:t xml:space="preserve"> A inobservância do disposto neste artigo importará na rescisão do contrato, sem prejuízo da responsabilidade administrativa das autoridades envolvidas na transgressão, inclusive solidária quanto à devolução dos valores pagos ao contratado.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2º</w:t>
      </w:r>
      <w:r w:rsidRPr="00936D7A">
        <w:rPr>
          <w:rFonts w:ascii="Tahoma" w:hAnsi="Tahoma" w:cs="Tahoma"/>
        </w:rPr>
        <w:t xml:space="preserve"> A vedação constante do inciso III não se aplica aos profissionais de saúde que atuam em área de saúde mental, bem como não se aplica aos profissionais de educação que militam em área de apoio a portadores de necessidades especiais.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25.</w:t>
      </w:r>
      <w:r w:rsidRPr="00936D7A">
        <w:rPr>
          <w:rFonts w:ascii="Tahoma" w:hAnsi="Tahoma" w:cs="Tahoma"/>
        </w:rPr>
        <w:t xml:space="preserve"> O contrato firmado de acordo com esta lei extinguir-se-á:</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I -</w:t>
      </w:r>
      <w:r w:rsidRPr="00936D7A">
        <w:rPr>
          <w:rFonts w:ascii="Tahoma" w:hAnsi="Tahoma" w:cs="Tahoma"/>
        </w:rPr>
        <w:t xml:space="preserve"> pelo término do prazo contratual;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 -</w:t>
      </w:r>
      <w:r w:rsidRPr="00936D7A">
        <w:rPr>
          <w:rFonts w:ascii="Tahoma" w:hAnsi="Tahoma" w:cs="Tahoma"/>
        </w:rPr>
        <w:t xml:space="preserve"> por iniciativa do contratado;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III -</w:t>
      </w:r>
      <w:r w:rsidRPr="00936D7A">
        <w:rPr>
          <w:rFonts w:ascii="Tahoma" w:hAnsi="Tahoma" w:cs="Tahoma"/>
        </w:rPr>
        <w:t xml:space="preserve"> pelo óbito do contratado;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IV -</w:t>
      </w:r>
      <w:r w:rsidRPr="00936D7A">
        <w:rPr>
          <w:rFonts w:ascii="Tahoma" w:hAnsi="Tahoma" w:cs="Tahoma"/>
        </w:rPr>
        <w:t xml:space="preserve"> por decisão unilateral motivada da Administração Pública contratante, não fazendo jus o contratado a qualquer aviso prévio;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 -</w:t>
      </w:r>
      <w:r w:rsidRPr="00936D7A">
        <w:rPr>
          <w:rFonts w:ascii="Tahoma" w:hAnsi="Tahoma" w:cs="Tahoma"/>
        </w:rPr>
        <w:t xml:space="preserve"> pela cessação do motivo determinante da contratação, sem qualquer direito do contratado a aviso prévio;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VI -</w:t>
      </w:r>
      <w:r w:rsidRPr="00936D7A">
        <w:rPr>
          <w:rFonts w:ascii="Tahoma" w:hAnsi="Tahoma" w:cs="Tahoma"/>
        </w:rPr>
        <w:t xml:space="preserve"> pelo cometimento de infração contratual ou legal por parte do contratado, apurada em regular processo administrativo, a ser conduzido pela Comissão Permanente de Processo Administrativo Disciplinar (COPAD), o que poderá resultar na proibição do contratado de participar de novo processo seletivo ou de concurso público, ou ainda de ser investido em cargo, emprego ou função pública, pelo período de até 05 (cinco) anos, </w:t>
      </w:r>
      <w:r w:rsidRPr="00936D7A">
        <w:rPr>
          <w:rFonts w:ascii="Tahoma" w:hAnsi="Tahoma" w:cs="Tahoma"/>
        </w:rPr>
        <w:lastRenderedPageBreak/>
        <w:t xml:space="preserve">contados da data de encerramento do contrato, conforme a gravidade da infração, assegurados a ampla defesa e o contraditório.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VII -</w:t>
      </w:r>
      <w:r w:rsidRPr="00936D7A">
        <w:rPr>
          <w:rFonts w:ascii="Tahoma" w:hAnsi="Tahoma" w:cs="Tahoma"/>
        </w:rPr>
        <w:t xml:space="preserve"> no caso de ser ultimado o concurso público com vistas ao provimento de cargos ou empregos públicos correspondentes às funções desempenhadas pelos servidores contratados em caráter temporário;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IX -</w:t>
      </w:r>
      <w:r w:rsidRPr="00936D7A">
        <w:rPr>
          <w:rFonts w:ascii="Tahoma" w:hAnsi="Tahoma" w:cs="Tahoma"/>
        </w:rPr>
        <w:t xml:space="preserve"> pela extinção ou conclusão do objeto, quando for o caso;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 -</w:t>
      </w:r>
      <w:r w:rsidRPr="00936D7A">
        <w:rPr>
          <w:rFonts w:ascii="Tahoma" w:hAnsi="Tahoma" w:cs="Tahoma"/>
        </w:rPr>
        <w:t xml:space="preserve"> nas hipóteses de o contratado: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a)</w:t>
      </w:r>
      <w:r w:rsidRPr="00936D7A">
        <w:rPr>
          <w:rFonts w:ascii="Tahoma" w:hAnsi="Tahoma" w:cs="Tahoma"/>
        </w:rPr>
        <w:t xml:space="preserve"> ser convocado para serviço militar obrigatório, quando houver incompatibilidade de horário;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b)</w:t>
      </w:r>
      <w:r w:rsidRPr="00936D7A">
        <w:rPr>
          <w:rFonts w:ascii="Tahoma" w:hAnsi="Tahoma" w:cs="Tahoma"/>
        </w:rPr>
        <w:t xml:space="preserve"> assumir mandato eletivo que implique afastamento do serviço.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XI -</w:t>
      </w:r>
      <w:r w:rsidRPr="00936D7A">
        <w:rPr>
          <w:rFonts w:ascii="Tahoma" w:hAnsi="Tahoma" w:cs="Tahoma"/>
        </w:rPr>
        <w:t xml:space="preserve"> se o contratado faltar ao trabalho por três dias consecutivos ou cinco intercalados em um período de noventa dias, ressalvadas as faltas abonadas por motivo de doença, em conformidade com o disposto no § 3º deste artigo;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XII -</w:t>
      </w:r>
      <w:r w:rsidRPr="00936D7A">
        <w:rPr>
          <w:rFonts w:ascii="Tahoma" w:hAnsi="Tahoma" w:cs="Tahoma"/>
        </w:rPr>
        <w:t xml:space="preserve"> no caso de aposentadoria por invalidez.</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 1º</w:t>
      </w:r>
      <w:r w:rsidRPr="00936D7A">
        <w:rPr>
          <w:rFonts w:ascii="Tahoma" w:hAnsi="Tahoma" w:cs="Tahoma"/>
        </w:rPr>
        <w:t xml:space="preserve"> A extinção do contrato, no caso do inciso II, será comunicada com antecedência mínima de trinta dias, e a inobservância deste prazo pelo contratado implicará o desconto do valor correspondente aos últimos 30 (trinta) dias trabalhados do valor da indenização a ser paga.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2º</w:t>
      </w:r>
      <w:r w:rsidRPr="00936D7A">
        <w:rPr>
          <w:rFonts w:ascii="Tahoma" w:hAnsi="Tahoma" w:cs="Tahoma"/>
        </w:rPr>
        <w:t xml:space="preserve"> A extinção do contrato, por iniciativa do órgão ou entidade contratante, decorrente de conveniência administrativa, antes do término do prazo do contrato, importará no pagamento correspondente a 1 (uma) vez o valor da remuneração mensal fixada no contrato, ou, quando for o caso, da média aritmética simples das remunerações mensais, até o advento da extinção, sem prejuízo do pagamento de férias proporcionais, acrescidas de um terço, e do décimo terceiro salário proporcional.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3º</w:t>
      </w:r>
      <w:r w:rsidRPr="00936D7A">
        <w:rPr>
          <w:rFonts w:ascii="Tahoma" w:hAnsi="Tahoma" w:cs="Tahoma"/>
        </w:rPr>
        <w:t xml:space="preserve"> Em caso de ausência ao serviço por até três dias por motivo de doença, as faltas serão abonadas mediante comprovação por atestado de médico público ou particular, desde que apresentado no prazo de 48 (quarenta e oito) horas do primeiro dia de afastamento, pessoalmente ou por procurador devidamente constituído.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 4º</w:t>
      </w:r>
      <w:r w:rsidRPr="00936D7A">
        <w:rPr>
          <w:rFonts w:ascii="Tahoma" w:hAnsi="Tahoma" w:cs="Tahoma"/>
        </w:rPr>
        <w:t xml:space="preserve"> Em hipótese de faltas superiores a três dias e inferiores ou iguais a 15 dias, o abono dependerá de laudo de médico do órgão ou entidade municipal competente.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5º</w:t>
      </w:r>
      <w:r w:rsidRPr="00936D7A">
        <w:rPr>
          <w:rFonts w:ascii="Tahoma" w:hAnsi="Tahoma" w:cs="Tahoma"/>
        </w:rPr>
        <w:t xml:space="preserve"> No caso de afastamento do servidor por motivo de doença, ocupacional ou não, e de acidente de trabalho, por período superior a 15 (quinze) dias, caberá ao INSS, caso preenchidos os requisitos legais pelo segurado, o pagamento do benefício previdenciário do auxílio-doença, conforme previsto na legislação previdenciária aplicável, sendo-lhe assegurado o retorno ao serviço tão logo recuperado, caso ainda persista a necessidade temporária de excepcional interesse público que justificou a contratação, pelo período remanescente do contrato ou até que desapareça a situação autorizativa da contratação, o que ocorrer primeiro.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6º</w:t>
      </w:r>
      <w:r w:rsidRPr="00936D7A">
        <w:rPr>
          <w:rFonts w:ascii="Tahoma" w:hAnsi="Tahoma" w:cs="Tahoma"/>
        </w:rPr>
        <w:t xml:space="preserve"> A ausência ao serviço sem motivo justificado acarretará o desconto equivalente aos dias de falta.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26</w:t>
      </w:r>
      <w:r w:rsidRPr="00936D7A">
        <w:rPr>
          <w:rFonts w:ascii="Tahoma" w:hAnsi="Tahoma" w:cs="Tahoma"/>
        </w:rPr>
        <w:t>. São consideradas infrações funcionais, podendo resultar na rescisão do contrato pela Administração Pública, com base no inciso VI do caput do artigo anterior, sem prejuízo da responsabilização do servidor faltoso nas esferas cível e criminal, dentre outras: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I -</w:t>
      </w:r>
      <w:r w:rsidRPr="00936D7A">
        <w:rPr>
          <w:rFonts w:ascii="Tahoma" w:hAnsi="Tahoma" w:cs="Tahoma"/>
        </w:rPr>
        <w:t xml:space="preserve"> prática de crime contra a Administração Pública;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 -</w:t>
      </w:r>
      <w:r w:rsidRPr="00936D7A">
        <w:rPr>
          <w:rFonts w:ascii="Tahoma" w:hAnsi="Tahoma" w:cs="Tahoma"/>
        </w:rPr>
        <w:t xml:space="preserve"> prática de crime de corrupção passiva;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III -</w:t>
      </w:r>
      <w:r w:rsidRPr="00936D7A">
        <w:rPr>
          <w:rFonts w:ascii="Tahoma" w:hAnsi="Tahoma" w:cs="Tahoma"/>
        </w:rPr>
        <w:t xml:space="preserve"> prática de ato de improbidade, conforme definido na Lei Federal nº 8.429/1992;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IV -</w:t>
      </w:r>
      <w:r w:rsidRPr="00936D7A">
        <w:rPr>
          <w:rFonts w:ascii="Tahoma" w:hAnsi="Tahoma" w:cs="Tahoma"/>
        </w:rPr>
        <w:t xml:space="preserve"> utilização da função para obter vantagem indevida para si ou para outrem;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 -</w:t>
      </w:r>
      <w:r w:rsidRPr="00936D7A">
        <w:rPr>
          <w:rFonts w:ascii="Tahoma" w:hAnsi="Tahoma" w:cs="Tahoma"/>
        </w:rPr>
        <w:t xml:space="preserve"> omissão ou retardamento indevido na execução de tarefa que deva executar de ofício ou que lhe tenha sido designada por superior hierárquico, ou a quem esteja a comando;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VI -</w:t>
      </w:r>
      <w:r w:rsidRPr="00936D7A">
        <w:rPr>
          <w:rFonts w:ascii="Tahoma" w:hAnsi="Tahoma" w:cs="Tahoma"/>
        </w:rPr>
        <w:t xml:space="preserve"> desobediência à ordem de superior hierárquico, salvo no caso de manifesta ilegalidade;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VII </w:t>
      </w:r>
      <w:r w:rsidRPr="00936D7A">
        <w:rPr>
          <w:rFonts w:ascii="Tahoma" w:hAnsi="Tahoma" w:cs="Tahoma"/>
        </w:rPr>
        <w:t xml:space="preserve">- exigência, solicitação ou percepção, para si ou para terceiro, de remuneração, comissão, presente ou vantagem de qualquer outra espécie, em razão do exercício da função, ou a aceitação de promessa de tais vantagens;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VIII -</w:t>
      </w:r>
      <w:r w:rsidRPr="00936D7A">
        <w:rPr>
          <w:rFonts w:ascii="Tahoma" w:hAnsi="Tahoma" w:cs="Tahoma"/>
        </w:rPr>
        <w:t xml:space="preserve"> embriaguez habitual em serviço;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IX -</w:t>
      </w:r>
      <w:r w:rsidRPr="00936D7A">
        <w:rPr>
          <w:rFonts w:ascii="Tahoma" w:hAnsi="Tahoma" w:cs="Tahoma"/>
        </w:rPr>
        <w:t xml:space="preserve"> inaptidão para o exercício da função, fundamentada pela autoridade a quem o servidor esteja subordinado;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X -</w:t>
      </w:r>
      <w:r w:rsidRPr="00936D7A">
        <w:rPr>
          <w:rFonts w:ascii="Tahoma" w:hAnsi="Tahoma" w:cs="Tahoma"/>
        </w:rPr>
        <w:t xml:space="preserve"> agressão física contra outrem, quando em serviço, salvo se em legítima defesa, própria ou de </w:t>
      </w:r>
      <w:proofErr w:type="spellStart"/>
      <w:r w:rsidRPr="00936D7A">
        <w:rPr>
          <w:rFonts w:ascii="Tahoma" w:hAnsi="Tahoma" w:cs="Tahoma"/>
        </w:rPr>
        <w:t>terceiro</w:t>
      </w:r>
      <w:proofErr w:type="spellEnd"/>
      <w:r w:rsidRPr="00936D7A">
        <w:rPr>
          <w:rFonts w:ascii="Tahoma" w:hAnsi="Tahoma" w:cs="Tahoma"/>
        </w:rPr>
        <w:t xml:space="preserve">;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XI -</w:t>
      </w:r>
      <w:r w:rsidRPr="00936D7A">
        <w:rPr>
          <w:rFonts w:ascii="Tahoma" w:hAnsi="Tahoma" w:cs="Tahoma"/>
        </w:rPr>
        <w:t xml:space="preserve"> conduta incompatível com o decoro e a dignidade da função pública;</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XII -</w:t>
      </w:r>
      <w:r w:rsidRPr="00936D7A">
        <w:rPr>
          <w:rFonts w:ascii="Tahoma" w:hAnsi="Tahoma" w:cs="Tahoma"/>
        </w:rPr>
        <w:t xml:space="preserve"> insubordinação grave em serviço;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XIII -</w:t>
      </w:r>
      <w:r w:rsidRPr="00936D7A">
        <w:rPr>
          <w:rFonts w:ascii="Tahoma" w:hAnsi="Tahoma" w:cs="Tahoma"/>
        </w:rPr>
        <w:t xml:space="preserve"> o não comparecimento injustificado ao serviço;</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 XIV -</w:t>
      </w:r>
      <w:r w:rsidRPr="00936D7A">
        <w:rPr>
          <w:rFonts w:ascii="Tahoma" w:hAnsi="Tahoma" w:cs="Tahoma"/>
        </w:rPr>
        <w:t xml:space="preserve"> impontualidade frequente;</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XV -</w:t>
      </w:r>
      <w:r w:rsidRPr="00936D7A">
        <w:rPr>
          <w:rFonts w:ascii="Tahoma" w:hAnsi="Tahoma" w:cs="Tahoma"/>
        </w:rPr>
        <w:t xml:space="preserve"> a execução, durante o horário de trabalho, de atividades estranhas ao serviço, inclusive daquelas de interesse particular do servidor;</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936D7A">
        <w:rPr>
          <w:rFonts w:ascii="Tahoma" w:hAnsi="Tahoma" w:cs="Tahoma"/>
          <w:b/>
        </w:rPr>
        <w:t>XVI -</w:t>
      </w:r>
      <w:r w:rsidRPr="00936D7A">
        <w:rPr>
          <w:rFonts w:ascii="Tahoma" w:hAnsi="Tahoma" w:cs="Tahoma"/>
        </w:rPr>
        <w:t xml:space="preserve"> o emprego de materiais, bens e servidores do município na execução de tarefas ou resolução de assuntos de interesse particular, do próprio servidor ou de </w:t>
      </w:r>
      <w:proofErr w:type="spellStart"/>
      <w:r w:rsidRPr="00936D7A">
        <w:rPr>
          <w:rFonts w:ascii="Tahoma" w:hAnsi="Tahoma" w:cs="Tahoma"/>
        </w:rPr>
        <w:t>terceiro</w:t>
      </w:r>
      <w:proofErr w:type="spellEnd"/>
      <w:r w:rsidRPr="00936D7A">
        <w:rPr>
          <w:rFonts w:ascii="Tahoma" w:hAnsi="Tahoma" w:cs="Tahoma"/>
        </w:rPr>
        <w:t>;</w:t>
      </w:r>
    </w:p>
    <w:p w:rsidR="00936D7A" w:rsidRDefault="00936D7A" w:rsidP="00936D7A">
      <w:pPr>
        <w:spacing w:line="360" w:lineRule="auto"/>
        <w:ind w:firstLine="851"/>
        <w:jc w:val="both"/>
        <w:rPr>
          <w:rFonts w:ascii="Tahoma" w:hAnsi="Tahoma" w:cs="Tahoma"/>
        </w:rPr>
      </w:pPr>
      <w:r w:rsidRPr="00936D7A">
        <w:rPr>
          <w:rFonts w:ascii="Tahoma" w:hAnsi="Tahoma" w:cs="Tahoma"/>
          <w:b/>
        </w:rPr>
        <w:t xml:space="preserve"> XVII -</w:t>
      </w:r>
      <w:r w:rsidRPr="00936D7A">
        <w:rPr>
          <w:rFonts w:ascii="Tahoma" w:hAnsi="Tahoma" w:cs="Tahoma"/>
        </w:rPr>
        <w:t xml:space="preserve"> a delegação ou o cometimento a terceiros, estranhos ou não ao serviço público municipal, do desempenho de tarefas que deva executar pessoalmente, por força do contrato;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XVIII -</w:t>
      </w:r>
      <w:r w:rsidRPr="00936D7A">
        <w:rPr>
          <w:rFonts w:ascii="Tahoma" w:hAnsi="Tahoma" w:cs="Tahoma"/>
        </w:rPr>
        <w:t xml:space="preserve"> a divulgação de segredo ou de informação confidencial ou privilegiada de que tenha conhecimento em razão da função; </w:t>
      </w:r>
      <w:r w:rsidRPr="00936D7A">
        <w:rPr>
          <w:rFonts w:ascii="Tahoma" w:hAnsi="Tahoma" w:cs="Tahoma"/>
          <w:b/>
        </w:rPr>
        <w:t>XIX -</w:t>
      </w:r>
      <w:r w:rsidRPr="00936D7A">
        <w:rPr>
          <w:rFonts w:ascii="Tahoma" w:hAnsi="Tahoma" w:cs="Tahoma"/>
        </w:rPr>
        <w:t xml:space="preserve"> acumulação de vínculos fora das hipóteses admitidas pelo artigo 37, inciso XVI da Constituição Federal. </w:t>
      </w: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XX -</w:t>
      </w:r>
      <w:r w:rsidRPr="00936D7A">
        <w:rPr>
          <w:rFonts w:ascii="Tahoma" w:hAnsi="Tahoma" w:cs="Tahoma"/>
        </w:rPr>
        <w:t xml:space="preserve"> cometimento de outros atos que estejam previstos como infração funcional na Lei Municipal nº 531/1985 - Estatuto dos Funcionários Públicos Municipais de Niterói.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26.</w:t>
      </w:r>
      <w:r w:rsidRPr="00936D7A">
        <w:rPr>
          <w:rFonts w:ascii="Tahoma" w:hAnsi="Tahoma" w:cs="Tahoma"/>
        </w:rPr>
        <w:t xml:space="preserve"> As infrações disciplinares atribuídas ao pessoal contratado nos termos desta lei serão apuradas pela Comissão Permanente de Processo Administrativo Disciplinar (COPAD), órgão integrante da Secretaria Municipal de Administração, aplicando-se no que couber as disposições da Lei Municipal nº 531/1985 - Estatuto dos Funcionários Públicos Municipais de Niterói.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lastRenderedPageBreak/>
        <w:t>Parágrafo único.</w:t>
      </w:r>
      <w:r w:rsidRPr="00936D7A">
        <w:rPr>
          <w:rFonts w:ascii="Tahoma" w:hAnsi="Tahoma" w:cs="Tahoma"/>
        </w:rPr>
        <w:t xml:space="preserve"> A extinção do contrato de pessoal por tempo determinado, antes de concluída ou mesmo instaurada sindicância ou processo administrativo disciplinar, não impede a Administração Pública de iniciá-los ou de dar-lhes andamento e, constatada a culpa, ficará o profissional que houver incidido na infração incompatibilizado para nova investidura, a qualquer título, no âmbito municipal, pelo prazo de até 5 (cinco) anos, a depender da gravidade da infração. </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Art. 28.</w:t>
      </w:r>
      <w:r w:rsidRPr="00936D7A">
        <w:rPr>
          <w:rFonts w:ascii="Tahoma" w:hAnsi="Tahoma" w:cs="Tahoma"/>
        </w:rPr>
        <w:t xml:space="preserve"> As contratações de que trata esta lei somente poderão ser efetuadas mediante a existência de dotação orçamentária específica e suficiente para fazer face à despesa, e prévia autorização do Chefe do Poder Executivo Municipal.</w:t>
      </w:r>
    </w:p>
    <w:p w:rsidR="00936D7A" w:rsidRDefault="00936D7A" w:rsidP="00936D7A">
      <w:pPr>
        <w:spacing w:line="360" w:lineRule="auto"/>
        <w:ind w:firstLine="851"/>
        <w:jc w:val="both"/>
        <w:rPr>
          <w:rFonts w:ascii="Tahoma" w:hAnsi="Tahoma" w:cs="Tahoma"/>
          <w:b/>
        </w:rPr>
      </w:pPr>
    </w:p>
    <w:p w:rsidR="00936D7A" w:rsidRPr="00936D7A" w:rsidRDefault="00936D7A" w:rsidP="00936D7A">
      <w:pPr>
        <w:spacing w:line="360" w:lineRule="auto"/>
        <w:ind w:firstLine="851"/>
        <w:jc w:val="both"/>
        <w:rPr>
          <w:rFonts w:ascii="Tahoma" w:hAnsi="Tahoma" w:cs="Tahoma"/>
        </w:rPr>
      </w:pPr>
      <w:r w:rsidRPr="00936D7A">
        <w:rPr>
          <w:rFonts w:ascii="Tahoma" w:hAnsi="Tahoma" w:cs="Tahoma"/>
          <w:b/>
        </w:rPr>
        <w:t xml:space="preserve">Art. 28. </w:t>
      </w:r>
      <w:r w:rsidRPr="00936D7A">
        <w:rPr>
          <w:rFonts w:ascii="Tahoma" w:hAnsi="Tahoma" w:cs="Tahoma"/>
        </w:rPr>
        <w:t>Fica reconhecido o período de trabalho prestado pelos colaboradores contratados temporariamente, anterior à data de publicação desta Lei e posterior à perda de eficácia dos contratos celebrados com base na Lei de contrato temporário geral, fazendo eles jus a todos os benefícios previstos.</w:t>
      </w:r>
    </w:p>
    <w:p w:rsidR="00936D7A" w:rsidRPr="00936D7A" w:rsidRDefault="00936D7A" w:rsidP="00936D7A">
      <w:pPr>
        <w:spacing w:line="360" w:lineRule="auto"/>
        <w:ind w:firstLine="851"/>
        <w:jc w:val="both"/>
        <w:rPr>
          <w:rFonts w:ascii="Tahoma" w:hAnsi="Tahoma" w:cs="Tahoma"/>
        </w:rPr>
      </w:pPr>
      <w:r w:rsidRPr="00936D7A">
        <w:rPr>
          <w:rFonts w:ascii="Tahoma" w:hAnsi="Tahoma" w:cs="Tahoma"/>
        </w:rPr>
        <w:t xml:space="preserve"> </w:t>
      </w:r>
      <w:r w:rsidRPr="006C6AE6">
        <w:rPr>
          <w:rFonts w:ascii="Tahoma" w:hAnsi="Tahoma" w:cs="Tahoma"/>
          <w:b/>
        </w:rPr>
        <w:t>Art. 29</w:t>
      </w:r>
      <w:r w:rsidRPr="00936D7A">
        <w:rPr>
          <w:rFonts w:ascii="Tahoma" w:hAnsi="Tahoma" w:cs="Tahoma"/>
        </w:rPr>
        <w:t>. Fica o Poder Executivo autorizado a abrir os créditos orçamentários necessários à execução do disposto nesta Lei, bem como a expedir atos normativos visando à sua regulamentação.</w:t>
      </w:r>
    </w:p>
    <w:p w:rsidR="00936D7A" w:rsidRPr="00936D7A" w:rsidRDefault="00936D7A" w:rsidP="00936D7A">
      <w:pPr>
        <w:spacing w:line="360" w:lineRule="auto"/>
        <w:ind w:firstLine="851"/>
        <w:jc w:val="both"/>
        <w:rPr>
          <w:rFonts w:ascii="Tahoma" w:hAnsi="Tahoma" w:cs="Tahoma"/>
        </w:rPr>
      </w:pPr>
      <w:r w:rsidRPr="006C6AE6">
        <w:rPr>
          <w:rFonts w:ascii="Tahoma" w:hAnsi="Tahoma" w:cs="Tahoma"/>
          <w:b/>
        </w:rPr>
        <w:t>Art. 30</w:t>
      </w:r>
      <w:r w:rsidRPr="00936D7A">
        <w:rPr>
          <w:rFonts w:ascii="Tahoma" w:hAnsi="Tahoma" w:cs="Tahoma"/>
        </w:rPr>
        <w:t xml:space="preserve">. Esta Lei entra em vigor na data de sua publicação, revogadas as disposições em contrário. </w:t>
      </w:r>
    </w:p>
    <w:p w:rsidR="00936D7A" w:rsidRDefault="00936D7A" w:rsidP="00936D7A">
      <w:pPr>
        <w:jc w:val="both"/>
        <w:rPr>
          <w:rFonts w:ascii="Tahoma" w:hAnsi="Tahoma" w:cs="Tahoma"/>
        </w:rPr>
      </w:pPr>
    </w:p>
    <w:p w:rsidR="001E542D" w:rsidRDefault="001E542D" w:rsidP="00936D7A">
      <w:pPr>
        <w:jc w:val="both"/>
        <w:rPr>
          <w:rFonts w:ascii="Tahoma" w:hAnsi="Tahoma" w:cs="Tahoma"/>
        </w:rPr>
      </w:pPr>
    </w:p>
    <w:p w:rsidR="00CE25B0" w:rsidRPr="002873F4" w:rsidRDefault="00CE25B0" w:rsidP="00936D7A">
      <w:pPr>
        <w:jc w:val="both"/>
        <w:rPr>
          <w:rFonts w:ascii="Tahoma" w:hAnsi="Tahoma" w:cs="Tahoma"/>
          <w:b/>
        </w:rPr>
      </w:pPr>
      <w:r w:rsidRPr="002873F4">
        <w:rPr>
          <w:rFonts w:ascii="Tahoma" w:hAnsi="Tahoma" w:cs="Tahoma"/>
          <w:b/>
        </w:rPr>
        <w:t>JUSTIFICATIVA:</w:t>
      </w:r>
    </w:p>
    <w:p w:rsidR="00CE25B0" w:rsidRDefault="00CE25B0" w:rsidP="00936D7A">
      <w:pPr>
        <w:jc w:val="both"/>
        <w:rPr>
          <w:rFonts w:ascii="Tahoma" w:hAnsi="Tahoma" w:cs="Tahoma"/>
        </w:rPr>
      </w:pPr>
    </w:p>
    <w:p w:rsidR="009E7438" w:rsidRDefault="009805F0" w:rsidP="009E7438">
      <w:pPr>
        <w:ind w:firstLine="708"/>
        <w:jc w:val="both"/>
        <w:rPr>
          <w:rFonts w:ascii="Tahoma" w:hAnsi="Tahoma" w:cs="Tahoma"/>
        </w:rPr>
      </w:pPr>
      <w:r>
        <w:rPr>
          <w:rFonts w:ascii="Tahoma" w:hAnsi="Tahoma" w:cs="Tahoma"/>
        </w:rPr>
        <w:t>S</w:t>
      </w:r>
      <w:r>
        <w:rPr>
          <w:rFonts w:ascii="Tahoma" w:hAnsi="Tahoma" w:cs="Tahoma"/>
        </w:rPr>
        <w:t xml:space="preserve">egundo dados do Observatório de Segurança Pública </w:t>
      </w:r>
      <w:r>
        <w:rPr>
          <w:rFonts w:ascii="Tahoma" w:hAnsi="Tahoma" w:cs="Tahoma"/>
        </w:rPr>
        <w:t xml:space="preserve">do Município </w:t>
      </w:r>
      <w:r>
        <w:rPr>
          <w:rFonts w:ascii="Tahoma" w:hAnsi="Tahoma" w:cs="Tahoma"/>
        </w:rPr>
        <w:t>de Niterói</w:t>
      </w:r>
      <w:r>
        <w:rPr>
          <w:rFonts w:ascii="Tahoma" w:hAnsi="Tahoma" w:cs="Tahoma"/>
        </w:rPr>
        <w:t>, houve</w:t>
      </w:r>
      <w:r w:rsidR="009E7438">
        <w:rPr>
          <w:rFonts w:ascii="Tahoma" w:hAnsi="Tahoma" w:cs="Tahoma"/>
        </w:rPr>
        <w:t xml:space="preserve"> diminuição do índice de c</w:t>
      </w:r>
      <w:r>
        <w:rPr>
          <w:rFonts w:ascii="Tahoma" w:hAnsi="Tahoma" w:cs="Tahoma"/>
        </w:rPr>
        <w:t xml:space="preserve">riminalidade da cidade em comparação ao mesmo período </w:t>
      </w:r>
      <w:r w:rsidR="004E2C3E">
        <w:rPr>
          <w:rFonts w:ascii="Tahoma" w:hAnsi="Tahoma" w:cs="Tahoma"/>
        </w:rPr>
        <w:t xml:space="preserve">de abril </w:t>
      </w:r>
      <w:r>
        <w:rPr>
          <w:rFonts w:ascii="Tahoma" w:hAnsi="Tahoma" w:cs="Tahoma"/>
        </w:rPr>
        <w:t xml:space="preserve">do ano passado, em torno de </w:t>
      </w:r>
      <w:r w:rsidRPr="009805F0">
        <w:rPr>
          <w:rFonts w:ascii="Tahoma" w:hAnsi="Tahoma" w:cs="Tahoma"/>
        </w:rPr>
        <w:t>83,59% no roubo de veículos</w:t>
      </w:r>
      <w:r>
        <w:rPr>
          <w:rFonts w:ascii="Tahoma" w:hAnsi="Tahoma" w:cs="Tahoma"/>
        </w:rPr>
        <w:t>,</w:t>
      </w:r>
      <w:r w:rsidRPr="009805F0">
        <w:rPr>
          <w:rFonts w:ascii="Tahoma" w:hAnsi="Tahoma" w:cs="Tahoma"/>
        </w:rPr>
        <w:t xml:space="preserve"> 78,92% nos roubos de rua</w:t>
      </w:r>
      <w:r>
        <w:rPr>
          <w:rFonts w:ascii="Tahoma" w:hAnsi="Tahoma" w:cs="Tahoma"/>
        </w:rPr>
        <w:t xml:space="preserve"> e </w:t>
      </w:r>
      <w:r w:rsidRPr="009805F0">
        <w:rPr>
          <w:rFonts w:ascii="Tahoma" w:hAnsi="Tahoma" w:cs="Tahoma"/>
        </w:rPr>
        <w:t>58,33% e 50%, respectivamente</w:t>
      </w:r>
      <w:r w:rsidRPr="009805F0">
        <w:rPr>
          <w:rFonts w:ascii="Tahoma" w:hAnsi="Tahoma" w:cs="Tahoma"/>
        </w:rPr>
        <w:t xml:space="preserve"> </w:t>
      </w:r>
      <w:r>
        <w:rPr>
          <w:rFonts w:ascii="Tahoma" w:hAnsi="Tahoma" w:cs="Tahoma"/>
        </w:rPr>
        <w:t>a</w:t>
      </w:r>
      <w:r w:rsidRPr="009805F0">
        <w:rPr>
          <w:rFonts w:ascii="Tahoma" w:hAnsi="Tahoma" w:cs="Tahoma"/>
        </w:rPr>
        <w:t xml:space="preserve"> roubos de carga e a estabelecimentos comerciais.</w:t>
      </w:r>
    </w:p>
    <w:p w:rsidR="009805F0" w:rsidRDefault="009805F0" w:rsidP="009E7438">
      <w:pPr>
        <w:ind w:firstLine="708"/>
        <w:jc w:val="both"/>
        <w:rPr>
          <w:rFonts w:ascii="Tahoma" w:hAnsi="Tahoma" w:cs="Tahoma"/>
        </w:rPr>
      </w:pPr>
    </w:p>
    <w:p w:rsidR="009805F0" w:rsidRDefault="009805F0" w:rsidP="009E7438">
      <w:pPr>
        <w:ind w:firstLine="708"/>
        <w:jc w:val="both"/>
        <w:rPr>
          <w:rFonts w:ascii="Tahoma" w:hAnsi="Tahoma" w:cs="Tahoma"/>
        </w:rPr>
      </w:pPr>
      <w:r>
        <w:rPr>
          <w:rFonts w:ascii="Tahoma" w:hAnsi="Tahoma" w:cs="Tahoma"/>
        </w:rPr>
        <w:t xml:space="preserve">Houve também queda no </w:t>
      </w:r>
      <w:r w:rsidRPr="009805F0">
        <w:rPr>
          <w:rFonts w:ascii="Tahoma" w:hAnsi="Tahoma" w:cs="Tahoma"/>
        </w:rPr>
        <w:t xml:space="preserve">indicador </w:t>
      </w:r>
      <w:r>
        <w:rPr>
          <w:rFonts w:ascii="Tahoma" w:hAnsi="Tahoma" w:cs="Tahoma"/>
        </w:rPr>
        <w:t xml:space="preserve">de </w:t>
      </w:r>
      <w:r w:rsidRPr="009805F0">
        <w:rPr>
          <w:rFonts w:ascii="Tahoma" w:hAnsi="Tahoma" w:cs="Tahoma"/>
        </w:rPr>
        <w:t xml:space="preserve">letalidade violenta, composto por homicídios, mortes por intervenção de agente do estado, latrocínios e lesão corporal seguida de morte também registrou recuo de 26,32% quando comparado </w:t>
      </w:r>
      <w:r w:rsidR="004E2C3E">
        <w:rPr>
          <w:rFonts w:ascii="Tahoma" w:hAnsi="Tahoma" w:cs="Tahoma"/>
        </w:rPr>
        <w:t>ao mesmo período</w:t>
      </w:r>
      <w:r w:rsidRPr="009805F0">
        <w:rPr>
          <w:rFonts w:ascii="Tahoma" w:hAnsi="Tahoma" w:cs="Tahoma"/>
        </w:rPr>
        <w:t>. Na comparação com o primeiro trimestre do ano passado, a queda foi de 46,75% – uma redução de 77 para 41 óbitos de causas violentas em Niterói este ano.</w:t>
      </w:r>
    </w:p>
    <w:p w:rsidR="009E7438" w:rsidRDefault="009E7438" w:rsidP="009E7438">
      <w:pPr>
        <w:ind w:firstLine="708"/>
        <w:jc w:val="both"/>
        <w:rPr>
          <w:rFonts w:ascii="Tahoma" w:hAnsi="Tahoma" w:cs="Tahoma"/>
        </w:rPr>
      </w:pPr>
    </w:p>
    <w:p w:rsidR="00CE25B0" w:rsidRPr="00CE25B0" w:rsidRDefault="00CE25B0" w:rsidP="009E7438">
      <w:pPr>
        <w:ind w:firstLine="708"/>
        <w:jc w:val="both"/>
        <w:rPr>
          <w:rFonts w:ascii="Tahoma" w:hAnsi="Tahoma" w:cs="Tahoma"/>
        </w:rPr>
      </w:pPr>
      <w:r w:rsidRPr="00CE25B0">
        <w:rPr>
          <w:rFonts w:ascii="Tahoma" w:hAnsi="Tahoma" w:cs="Tahoma"/>
        </w:rPr>
        <w:t xml:space="preserve">O objetivo </w:t>
      </w:r>
      <w:r w:rsidR="004E2C3E">
        <w:rPr>
          <w:rFonts w:ascii="Tahoma" w:hAnsi="Tahoma" w:cs="Tahoma"/>
        </w:rPr>
        <w:t xml:space="preserve">deste Projeto de Lei, </w:t>
      </w:r>
      <w:r w:rsidR="00A246C0">
        <w:rPr>
          <w:rFonts w:ascii="Tahoma" w:hAnsi="Tahoma" w:cs="Tahoma"/>
        </w:rPr>
        <w:t xml:space="preserve">é autorizar o Poder Executivo </w:t>
      </w:r>
      <w:r w:rsidRPr="00CE25B0">
        <w:rPr>
          <w:rFonts w:ascii="Tahoma" w:hAnsi="Tahoma" w:cs="Tahoma"/>
        </w:rPr>
        <w:t xml:space="preserve">a </w:t>
      </w:r>
      <w:r w:rsidR="00A246C0" w:rsidRPr="00A246C0">
        <w:rPr>
          <w:rFonts w:ascii="Tahoma" w:hAnsi="Tahoma" w:cs="Tahoma"/>
        </w:rPr>
        <w:t>ajustar o tempo de contratação temporária de acordo com a estrita necessidade e continuidade do serviço público, bem como outras providências pontuais, diversas da contratação geral, peculiares ao serviço emergencial do programa Niterói Presente</w:t>
      </w:r>
      <w:r w:rsidR="002873F4">
        <w:rPr>
          <w:rFonts w:ascii="Tahoma" w:hAnsi="Tahoma" w:cs="Tahoma"/>
        </w:rPr>
        <w:t xml:space="preserve">. A </w:t>
      </w:r>
      <w:r w:rsidR="004E2C3E">
        <w:rPr>
          <w:rFonts w:ascii="Tahoma" w:hAnsi="Tahoma" w:cs="Tahoma"/>
        </w:rPr>
        <w:t xml:space="preserve">prorrogação </w:t>
      </w:r>
      <w:r w:rsidR="002873F4">
        <w:rPr>
          <w:rFonts w:ascii="Tahoma" w:hAnsi="Tahoma" w:cs="Tahoma"/>
        </w:rPr>
        <w:t>deste</w:t>
      </w:r>
      <w:r w:rsidR="004E2C3E">
        <w:rPr>
          <w:rFonts w:ascii="Tahoma" w:hAnsi="Tahoma" w:cs="Tahoma"/>
        </w:rPr>
        <w:t xml:space="preserve"> </w:t>
      </w:r>
      <w:r w:rsidRPr="00CE25B0">
        <w:rPr>
          <w:rFonts w:ascii="Tahoma" w:hAnsi="Tahoma" w:cs="Tahoma"/>
        </w:rPr>
        <w:t>programa</w:t>
      </w:r>
      <w:r w:rsidR="002873F4">
        <w:rPr>
          <w:rFonts w:ascii="Tahoma" w:hAnsi="Tahoma" w:cs="Tahoma"/>
        </w:rPr>
        <w:t xml:space="preserve"> é uma medida estritamente necessária e de valor Público inquestionável</w:t>
      </w:r>
      <w:r w:rsidR="004E2C3E">
        <w:rPr>
          <w:rFonts w:ascii="Tahoma" w:hAnsi="Tahoma" w:cs="Tahoma"/>
        </w:rPr>
        <w:t xml:space="preserve"> e amplamente aprovado pelos Munícipes</w:t>
      </w:r>
      <w:r w:rsidRPr="00CE25B0">
        <w:rPr>
          <w:rFonts w:ascii="Tahoma" w:hAnsi="Tahoma" w:cs="Tahoma"/>
        </w:rPr>
        <w:t xml:space="preserve">. </w:t>
      </w:r>
    </w:p>
    <w:p w:rsidR="00CE25B0" w:rsidRDefault="00CE25B0"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Default="002873F4" w:rsidP="00CE25B0">
      <w:pPr>
        <w:jc w:val="both"/>
        <w:rPr>
          <w:rFonts w:ascii="Tahoma" w:hAnsi="Tahoma" w:cs="Tahoma"/>
        </w:rPr>
      </w:pPr>
    </w:p>
    <w:p w:rsidR="002873F4" w:rsidRPr="002873F4" w:rsidRDefault="002873F4" w:rsidP="002873F4">
      <w:pPr>
        <w:rPr>
          <w:rFonts w:ascii="Tahoma" w:hAnsi="Tahoma" w:cs="Tahoma"/>
        </w:rPr>
      </w:pPr>
      <w:r>
        <w:rPr>
          <w:rFonts w:ascii="Tahoma" w:hAnsi="Tahoma" w:cs="Tahoma"/>
        </w:rPr>
        <w:t xml:space="preserve">             </w:t>
      </w:r>
      <w:r>
        <w:rPr>
          <w:rFonts w:ascii="Tahoma" w:hAnsi="Tahoma" w:cs="Tahoma"/>
        </w:rPr>
        <w:t>Carlos Macedo</w:t>
      </w:r>
      <w:r>
        <w:rPr>
          <w:rFonts w:ascii="Tahoma" w:hAnsi="Tahoma" w:cs="Tahoma"/>
        </w:rPr>
        <w:t xml:space="preserve">                                                               João Gustavo</w:t>
      </w:r>
    </w:p>
    <w:p w:rsidR="002873F4" w:rsidRDefault="002873F4" w:rsidP="002873F4">
      <w:pPr>
        <w:rPr>
          <w:rFonts w:ascii="Tahoma" w:hAnsi="Tahoma" w:cs="Tahoma"/>
          <w:i/>
        </w:rPr>
      </w:pPr>
      <w:r>
        <w:rPr>
          <w:rFonts w:ascii="Tahoma" w:hAnsi="Tahoma" w:cs="Tahoma"/>
          <w:i/>
        </w:rPr>
        <w:t xml:space="preserve">               Vereador                                                                        </w:t>
      </w:r>
      <w:proofErr w:type="spellStart"/>
      <w:r>
        <w:rPr>
          <w:rFonts w:ascii="Tahoma" w:hAnsi="Tahoma" w:cs="Tahoma"/>
          <w:i/>
        </w:rPr>
        <w:t>Vereador</w:t>
      </w:r>
      <w:bookmarkStart w:id="0" w:name="_GoBack"/>
      <w:bookmarkEnd w:id="0"/>
      <w:proofErr w:type="spellEnd"/>
    </w:p>
    <w:sectPr w:rsidR="002873F4" w:rsidSect="00CE192E">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F8A" w:rsidRDefault="00CA2F8A">
      <w:r>
        <w:separator/>
      </w:r>
    </w:p>
  </w:endnote>
  <w:endnote w:type="continuationSeparator" w:id="0">
    <w:p w:rsidR="00CA2F8A" w:rsidRDefault="00CA2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D1" w:rsidRDefault="00E57ED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3E3" w:rsidRPr="00BA49AE" w:rsidRDefault="00CA2F8A" w:rsidP="00BA49AE">
    <w:pPr>
      <w:pStyle w:val="Rodap"/>
      <w:jc w:val="center"/>
      <w:rPr>
        <w:rFonts w:ascii="Arial" w:hAnsi="Arial" w:cs="Arial"/>
        <w:color w:val="222222"/>
        <w:shd w:val="clear" w:color="auto" w:fill="FFFFFF"/>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D1" w:rsidRDefault="00E57ED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F8A" w:rsidRDefault="00CA2F8A">
      <w:r>
        <w:separator/>
      </w:r>
    </w:p>
  </w:footnote>
  <w:footnote w:type="continuationSeparator" w:id="0">
    <w:p w:rsidR="00CA2F8A" w:rsidRDefault="00CA2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D1" w:rsidRDefault="00E57ED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728"/>
      <w:gridCol w:w="7910"/>
    </w:tblGrid>
    <w:tr w:rsidR="00C873E3" w:rsidTr="00B217A2">
      <w:trPr>
        <w:trHeight w:val="1971"/>
      </w:trPr>
      <w:tc>
        <w:tcPr>
          <w:tcW w:w="1728" w:type="dxa"/>
        </w:tcPr>
        <w:p w:rsidR="00C873E3" w:rsidRDefault="00DB4A10" w:rsidP="00CE192E">
          <w:pPr>
            <w:pStyle w:val="Cabealho"/>
          </w:pPr>
          <w:r>
            <w:rPr>
              <w:noProof/>
            </w:rPr>
            <w:drawing>
              <wp:inline distT="0" distB="0" distL="0" distR="0" wp14:anchorId="4E334DCE" wp14:editId="213CBCB1">
                <wp:extent cx="952500" cy="1133475"/>
                <wp:effectExtent l="0" t="0" r="0" b="9525"/>
                <wp:docPr id="1" name="Imagem 1" descr="Logo C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M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tc>
      <w:tc>
        <w:tcPr>
          <w:tcW w:w="7920" w:type="dxa"/>
        </w:tcPr>
        <w:p w:rsidR="00C873E3" w:rsidRPr="00B217A2" w:rsidRDefault="00CA2F8A" w:rsidP="00CE192E">
          <w:pPr>
            <w:pStyle w:val="Cabealho"/>
            <w:rPr>
              <w:rFonts w:ascii="Arial" w:hAnsi="Arial" w:cs="Arial"/>
              <w:sz w:val="20"/>
              <w:szCs w:val="32"/>
            </w:rPr>
          </w:pPr>
        </w:p>
        <w:p w:rsidR="00C873E3" w:rsidRPr="00B217A2" w:rsidRDefault="00CA2F8A" w:rsidP="00CE192E">
          <w:pPr>
            <w:pStyle w:val="Cabealho"/>
            <w:rPr>
              <w:rFonts w:ascii="Arial" w:hAnsi="Arial" w:cs="Arial"/>
              <w:sz w:val="22"/>
              <w:szCs w:val="32"/>
            </w:rPr>
          </w:pPr>
        </w:p>
        <w:p w:rsidR="00C873E3" w:rsidRPr="00B217A2" w:rsidRDefault="00DB4A10" w:rsidP="00B217A2">
          <w:pPr>
            <w:pStyle w:val="Cabealho"/>
            <w:jc w:val="center"/>
            <w:rPr>
              <w:rFonts w:ascii="Tahoma" w:hAnsi="Tahoma" w:cs="Arial"/>
              <w:b/>
              <w:sz w:val="40"/>
              <w:szCs w:val="48"/>
            </w:rPr>
          </w:pPr>
          <w:r w:rsidRPr="00B217A2">
            <w:rPr>
              <w:rFonts w:ascii="Tahoma" w:hAnsi="Tahoma" w:cs="Arial"/>
              <w:b/>
              <w:sz w:val="48"/>
              <w:szCs w:val="48"/>
            </w:rPr>
            <w:t>Câmara Municipal de Niterói</w:t>
          </w:r>
        </w:p>
        <w:p w:rsidR="00C873E3" w:rsidRPr="00B217A2" w:rsidRDefault="00CA2F8A" w:rsidP="00B217A2">
          <w:pPr>
            <w:pStyle w:val="Cabealho"/>
            <w:jc w:val="center"/>
            <w:rPr>
              <w:rFonts w:ascii="Tahoma" w:hAnsi="Tahoma" w:cs="Arial"/>
              <w:sz w:val="4"/>
              <w:szCs w:val="36"/>
            </w:rPr>
          </w:pPr>
        </w:p>
        <w:p w:rsidR="00C873E3" w:rsidRDefault="00DB4A10" w:rsidP="00B217A2">
          <w:pPr>
            <w:pStyle w:val="Cabealho"/>
            <w:jc w:val="center"/>
            <w:rPr>
              <w:rFonts w:ascii="Tahoma" w:hAnsi="Tahoma" w:cs="Arial"/>
              <w:b/>
              <w:sz w:val="30"/>
              <w:szCs w:val="28"/>
            </w:rPr>
          </w:pPr>
          <w:r w:rsidRPr="00B217A2">
            <w:rPr>
              <w:rFonts w:ascii="Tahoma" w:hAnsi="Tahoma" w:cs="Arial"/>
              <w:b/>
              <w:sz w:val="30"/>
              <w:szCs w:val="28"/>
            </w:rPr>
            <w:t>Gabinete</w:t>
          </w:r>
          <w:r>
            <w:rPr>
              <w:rFonts w:ascii="Tahoma" w:hAnsi="Tahoma" w:cs="Arial"/>
              <w:b/>
              <w:sz w:val="30"/>
              <w:szCs w:val="28"/>
            </w:rPr>
            <w:t xml:space="preserve"> Vereador</w:t>
          </w:r>
          <w:r w:rsidRPr="00B217A2">
            <w:rPr>
              <w:rFonts w:ascii="Tahoma" w:hAnsi="Tahoma" w:cs="Arial"/>
              <w:b/>
              <w:sz w:val="30"/>
              <w:szCs w:val="28"/>
            </w:rPr>
            <w:t xml:space="preserve"> Carlos Macedo</w:t>
          </w:r>
        </w:p>
        <w:p w:rsidR="001C302A" w:rsidRPr="00B217A2" w:rsidRDefault="001C302A" w:rsidP="00B217A2">
          <w:pPr>
            <w:pStyle w:val="Cabealho"/>
            <w:jc w:val="center"/>
            <w:rPr>
              <w:rFonts w:ascii="Tahoma" w:hAnsi="Tahoma"/>
              <w:b/>
              <w:sz w:val="28"/>
              <w:szCs w:val="28"/>
            </w:rPr>
          </w:pPr>
          <w:r>
            <w:rPr>
              <w:rFonts w:ascii="Tahoma" w:hAnsi="Tahoma" w:cs="Arial"/>
              <w:b/>
              <w:sz w:val="30"/>
              <w:szCs w:val="28"/>
            </w:rPr>
            <w:t>Líder de Governo</w:t>
          </w:r>
        </w:p>
        <w:p w:rsidR="00C873E3" w:rsidRDefault="00CA2F8A">
          <w:pPr>
            <w:pStyle w:val="Cabealho"/>
          </w:pPr>
        </w:p>
      </w:tc>
    </w:tr>
  </w:tbl>
  <w:p w:rsidR="00C873E3" w:rsidRPr="00DF738F" w:rsidRDefault="00CA2F8A" w:rsidP="00CE192E">
    <w:pPr>
      <w:pStyle w:val="Cabealho"/>
      <w:rPr>
        <w:sz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D1" w:rsidRDefault="00E57E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6B766E"/>
    <w:multiLevelType w:val="hybridMultilevel"/>
    <w:tmpl w:val="69B6C6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12A"/>
    <w:rsid w:val="001B7C88"/>
    <w:rsid w:val="001C302A"/>
    <w:rsid w:val="001E542D"/>
    <w:rsid w:val="001F012A"/>
    <w:rsid w:val="001F75A9"/>
    <w:rsid w:val="00243824"/>
    <w:rsid w:val="002873F4"/>
    <w:rsid w:val="002F3BF0"/>
    <w:rsid w:val="004E2C3E"/>
    <w:rsid w:val="00500773"/>
    <w:rsid w:val="0061106E"/>
    <w:rsid w:val="0065585A"/>
    <w:rsid w:val="006C6AE6"/>
    <w:rsid w:val="00787E92"/>
    <w:rsid w:val="008533D7"/>
    <w:rsid w:val="00873229"/>
    <w:rsid w:val="008C4426"/>
    <w:rsid w:val="008F68CB"/>
    <w:rsid w:val="00936D7A"/>
    <w:rsid w:val="009805F0"/>
    <w:rsid w:val="009D08B4"/>
    <w:rsid w:val="009E7438"/>
    <w:rsid w:val="009F2E0E"/>
    <w:rsid w:val="00A246C0"/>
    <w:rsid w:val="00AA695D"/>
    <w:rsid w:val="00B52014"/>
    <w:rsid w:val="00BD3276"/>
    <w:rsid w:val="00CA2F8A"/>
    <w:rsid w:val="00CE25B0"/>
    <w:rsid w:val="00D00D29"/>
    <w:rsid w:val="00D51928"/>
    <w:rsid w:val="00D60EC5"/>
    <w:rsid w:val="00DB4A10"/>
    <w:rsid w:val="00E57ED1"/>
    <w:rsid w:val="00FE3C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2BCC16-D8FD-42AE-BEAD-776FDE37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12A"/>
    <w:pPr>
      <w:spacing w:after="0" w:line="240" w:lineRule="auto"/>
    </w:pPr>
    <w:rPr>
      <w:rFonts w:ascii="Times New Roman" w:eastAsia="Calibri"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F012A"/>
    <w:pPr>
      <w:tabs>
        <w:tab w:val="center" w:pos="4252"/>
        <w:tab w:val="right" w:pos="8504"/>
      </w:tabs>
    </w:pPr>
  </w:style>
  <w:style w:type="character" w:customStyle="1" w:styleId="CabealhoChar">
    <w:name w:val="Cabeçalho Char"/>
    <w:basedOn w:val="Fontepargpadro"/>
    <w:link w:val="Cabealho"/>
    <w:rsid w:val="001F012A"/>
    <w:rPr>
      <w:rFonts w:ascii="Times New Roman" w:eastAsia="Calibri" w:hAnsi="Times New Roman" w:cs="Times New Roman"/>
      <w:sz w:val="24"/>
      <w:szCs w:val="24"/>
      <w:lang w:eastAsia="pt-BR"/>
    </w:rPr>
  </w:style>
  <w:style w:type="paragraph" w:styleId="Rodap">
    <w:name w:val="footer"/>
    <w:basedOn w:val="Normal"/>
    <w:link w:val="RodapChar"/>
    <w:rsid w:val="001F012A"/>
    <w:pPr>
      <w:tabs>
        <w:tab w:val="center" w:pos="4252"/>
        <w:tab w:val="right" w:pos="8504"/>
      </w:tabs>
    </w:pPr>
  </w:style>
  <w:style w:type="character" w:customStyle="1" w:styleId="RodapChar">
    <w:name w:val="Rodapé Char"/>
    <w:basedOn w:val="Fontepargpadro"/>
    <w:link w:val="Rodap"/>
    <w:rsid w:val="001F012A"/>
    <w:rPr>
      <w:rFonts w:ascii="Times New Roman" w:eastAsia="Calibri" w:hAnsi="Times New Roman" w:cs="Times New Roman"/>
      <w:sz w:val="24"/>
      <w:szCs w:val="24"/>
      <w:lang w:eastAsia="pt-BR"/>
    </w:rPr>
  </w:style>
  <w:style w:type="paragraph" w:styleId="Textodebalo">
    <w:name w:val="Balloon Text"/>
    <w:basedOn w:val="Normal"/>
    <w:link w:val="TextodebaloChar"/>
    <w:uiPriority w:val="99"/>
    <w:semiHidden/>
    <w:unhideWhenUsed/>
    <w:rsid w:val="00500773"/>
    <w:rPr>
      <w:rFonts w:ascii="Segoe UI" w:hAnsi="Segoe UI" w:cs="Segoe UI"/>
      <w:sz w:val="18"/>
      <w:szCs w:val="18"/>
    </w:rPr>
  </w:style>
  <w:style w:type="character" w:customStyle="1" w:styleId="TextodebaloChar">
    <w:name w:val="Texto de balão Char"/>
    <w:basedOn w:val="Fontepargpadro"/>
    <w:link w:val="Textodebalo"/>
    <w:uiPriority w:val="99"/>
    <w:semiHidden/>
    <w:rsid w:val="00500773"/>
    <w:rPr>
      <w:rFonts w:ascii="Segoe UI" w:eastAsia="Calibri" w:hAnsi="Segoe UI" w:cs="Segoe UI"/>
      <w:sz w:val="18"/>
      <w:szCs w:val="18"/>
      <w:lang w:eastAsia="pt-BR"/>
    </w:rPr>
  </w:style>
  <w:style w:type="paragraph" w:styleId="PargrafodaLista">
    <w:name w:val="List Paragraph"/>
    <w:basedOn w:val="Normal"/>
    <w:uiPriority w:val="34"/>
    <w:qFormat/>
    <w:rsid w:val="00611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92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17</Pages>
  <Words>4820</Words>
  <Characters>26032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vereador cmacedo</dc:creator>
  <cp:keywords/>
  <dc:description/>
  <cp:lastModifiedBy>Vereador Macedo</cp:lastModifiedBy>
  <cp:revision>7</cp:revision>
  <cp:lastPrinted>2020-02-06T22:10:00Z</cp:lastPrinted>
  <dcterms:created xsi:type="dcterms:W3CDTF">2020-09-22T16:09:00Z</dcterms:created>
  <dcterms:modified xsi:type="dcterms:W3CDTF">2020-09-23T18:40:00Z</dcterms:modified>
</cp:coreProperties>
</file>