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BBC" w:rsidRPr="00336D89" w:rsidRDefault="00194BBC" w:rsidP="00E07F39">
      <w:pPr>
        <w:pStyle w:val="Ttulo1"/>
        <w:rPr>
          <w:rFonts w:ascii="Tahoma" w:hAnsi="Tahoma" w:cs="Tahoma"/>
          <w:sz w:val="14"/>
          <w:szCs w:val="14"/>
        </w:rPr>
      </w:pPr>
    </w:p>
    <w:p w:rsidR="00A85785" w:rsidRDefault="00A85785" w:rsidP="00E07F39">
      <w:pPr>
        <w:pStyle w:val="Ttulo1"/>
        <w:rPr>
          <w:rFonts w:ascii="Tahoma" w:hAnsi="Tahoma" w:cs="Tahoma"/>
        </w:rPr>
      </w:pPr>
    </w:p>
    <w:p w:rsidR="00194BBC" w:rsidRPr="00B308D1" w:rsidRDefault="00194BBC" w:rsidP="00E07F39">
      <w:pPr>
        <w:pStyle w:val="Ttulo1"/>
        <w:rPr>
          <w:rFonts w:ascii="Tahoma" w:hAnsi="Tahoma" w:cs="Tahoma"/>
          <w:sz w:val="22"/>
          <w:szCs w:val="22"/>
        </w:rPr>
      </w:pPr>
      <w:r w:rsidRPr="00B308D1">
        <w:rPr>
          <w:rFonts w:ascii="Tahoma" w:hAnsi="Tahoma" w:cs="Tahoma"/>
          <w:sz w:val="22"/>
          <w:szCs w:val="22"/>
        </w:rPr>
        <w:t xml:space="preserve">PROJETO DE LEI Nº </w:t>
      </w:r>
      <w:r w:rsidR="003C7506">
        <w:rPr>
          <w:rFonts w:ascii="Tahoma" w:hAnsi="Tahoma" w:cs="Tahoma"/>
          <w:sz w:val="22"/>
          <w:szCs w:val="22"/>
        </w:rPr>
        <w:t>1</w:t>
      </w:r>
      <w:r w:rsidR="007D6A27">
        <w:rPr>
          <w:rFonts w:ascii="Tahoma" w:hAnsi="Tahoma" w:cs="Tahoma"/>
          <w:sz w:val="22"/>
          <w:szCs w:val="22"/>
        </w:rPr>
        <w:t>71</w:t>
      </w:r>
      <w:r w:rsidR="003C7506">
        <w:rPr>
          <w:rFonts w:ascii="Tahoma" w:hAnsi="Tahoma" w:cs="Tahoma"/>
          <w:sz w:val="22"/>
          <w:szCs w:val="22"/>
        </w:rPr>
        <w:t>/2020</w:t>
      </w:r>
    </w:p>
    <w:p w:rsidR="00A85785" w:rsidRPr="00B308D1" w:rsidRDefault="00194BBC" w:rsidP="00B308D1">
      <w:pPr>
        <w:pStyle w:val="Corpodetexto"/>
        <w:tabs>
          <w:tab w:val="left" w:pos="5175"/>
        </w:tabs>
        <w:rPr>
          <w:rFonts w:ascii="Tahoma" w:hAnsi="Tahoma" w:cs="Tahoma"/>
          <w:bCs/>
          <w:i/>
          <w:sz w:val="22"/>
          <w:szCs w:val="22"/>
        </w:rPr>
      </w:pPr>
      <w:r w:rsidRPr="00B308D1">
        <w:rPr>
          <w:rFonts w:ascii="Tahoma" w:hAnsi="Tahoma" w:cs="Tahoma"/>
          <w:b/>
          <w:bCs/>
          <w:sz w:val="22"/>
          <w:szCs w:val="22"/>
        </w:rPr>
        <w:t xml:space="preserve">EMENTA: </w:t>
      </w:r>
      <w:r w:rsidR="00B308D1" w:rsidRPr="00B308D1">
        <w:rPr>
          <w:rFonts w:ascii="Tahoma" w:hAnsi="Tahoma" w:cs="Tahoma"/>
          <w:bCs/>
          <w:i/>
          <w:sz w:val="22"/>
          <w:szCs w:val="22"/>
        </w:rPr>
        <w:t>“</w:t>
      </w:r>
      <w:r w:rsidR="007D6A27" w:rsidRPr="007D6A27">
        <w:rPr>
          <w:rFonts w:ascii="Tahoma" w:hAnsi="Tahoma" w:cs="Tahoma"/>
          <w:bCs/>
          <w:i/>
        </w:rPr>
        <w:t>Dispõe sobre a revisão geral anual dos servidores públicos do Poder Legislativo</w:t>
      </w:r>
      <w:r w:rsidR="007D6A27">
        <w:rPr>
          <w:rFonts w:ascii="Tahoma" w:hAnsi="Tahoma" w:cs="Tahoma"/>
          <w:bCs/>
          <w:i/>
        </w:rPr>
        <w:t>”</w:t>
      </w:r>
      <w:r w:rsidR="00BE536C" w:rsidRPr="00BE536C">
        <w:rPr>
          <w:rFonts w:ascii="Tahoma" w:hAnsi="Tahoma" w:cs="Tahoma"/>
          <w:bCs/>
          <w:i/>
        </w:rPr>
        <w:t>.</w:t>
      </w:r>
    </w:p>
    <w:p w:rsidR="00B308D1" w:rsidRPr="00B308D1" w:rsidRDefault="00B308D1" w:rsidP="00B308D1">
      <w:pPr>
        <w:pStyle w:val="Corpodetexto"/>
        <w:tabs>
          <w:tab w:val="left" w:pos="5175"/>
        </w:tabs>
        <w:rPr>
          <w:rFonts w:ascii="Tahoma" w:hAnsi="Tahoma" w:cs="Tahoma"/>
          <w:b/>
          <w:bCs/>
          <w:sz w:val="22"/>
          <w:szCs w:val="22"/>
        </w:rPr>
      </w:pPr>
    </w:p>
    <w:p w:rsidR="00194BBC" w:rsidRPr="00B308D1" w:rsidRDefault="00194BBC" w:rsidP="00A85785">
      <w:pPr>
        <w:spacing w:line="240" w:lineRule="auto"/>
        <w:rPr>
          <w:rFonts w:ascii="Tahoma" w:hAnsi="Tahoma" w:cs="Tahoma"/>
          <w:bCs/>
        </w:rPr>
      </w:pPr>
      <w:r w:rsidRPr="00B308D1">
        <w:rPr>
          <w:rFonts w:ascii="Tahoma" w:hAnsi="Tahoma" w:cs="Tahoma"/>
          <w:b/>
          <w:bCs/>
        </w:rPr>
        <w:t xml:space="preserve">AUTOR: </w:t>
      </w:r>
      <w:r w:rsidR="007D6A27">
        <w:rPr>
          <w:rFonts w:ascii="Tahoma" w:hAnsi="Tahoma" w:cs="Tahoma"/>
          <w:b/>
          <w:bCs/>
        </w:rPr>
        <w:t>Mesa Diretora</w:t>
      </w:r>
    </w:p>
    <w:p w:rsidR="00194BBC" w:rsidRPr="00B308D1" w:rsidRDefault="00194BBC" w:rsidP="00A85785">
      <w:pPr>
        <w:spacing w:line="240" w:lineRule="auto"/>
        <w:rPr>
          <w:rFonts w:ascii="Tahoma" w:hAnsi="Tahoma" w:cs="Tahoma"/>
          <w:b/>
          <w:bCs/>
        </w:rPr>
      </w:pPr>
      <w:r w:rsidRPr="00B308D1">
        <w:rPr>
          <w:rFonts w:ascii="Tahoma" w:hAnsi="Tahoma" w:cs="Tahoma"/>
          <w:b/>
          <w:bCs/>
        </w:rPr>
        <w:t xml:space="preserve">RELATOR: </w:t>
      </w:r>
      <w:r w:rsidRPr="00B308D1">
        <w:rPr>
          <w:rFonts w:ascii="Tahoma" w:hAnsi="Tahoma" w:cs="Tahoma"/>
        </w:rPr>
        <w:t>Vereador Carlos Macedo.</w:t>
      </w:r>
    </w:p>
    <w:p w:rsidR="00194BBC" w:rsidRPr="00B308D1" w:rsidRDefault="00194BBC" w:rsidP="00A85785">
      <w:pPr>
        <w:pStyle w:val="Ttulo3"/>
        <w:rPr>
          <w:rFonts w:ascii="Tahoma" w:hAnsi="Tahoma" w:cs="Tahoma"/>
          <w:b/>
          <w:bCs/>
          <w:sz w:val="22"/>
          <w:szCs w:val="22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215"/>
      </w:tblGrid>
      <w:tr w:rsidR="00194BBC" w:rsidRPr="00B308D1" w:rsidTr="008D7303">
        <w:tc>
          <w:tcPr>
            <w:tcW w:w="9688" w:type="dxa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</w:tcPr>
          <w:p w:rsidR="00194BBC" w:rsidRPr="00B308D1" w:rsidRDefault="00194BBC" w:rsidP="007D6A27">
            <w:pPr>
              <w:pStyle w:val="Ttulo3"/>
              <w:outlineLvl w:val="2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B308D1">
              <w:rPr>
                <w:rFonts w:ascii="Tahoma" w:hAnsi="Tahoma" w:cs="Tahoma"/>
                <w:b/>
                <w:bCs/>
                <w:sz w:val="22"/>
                <w:szCs w:val="22"/>
              </w:rPr>
              <w:t>PARECER N°        /20</w:t>
            </w:r>
            <w:r w:rsidR="007D6A27">
              <w:rPr>
                <w:rFonts w:ascii="Tahoma" w:hAnsi="Tahoma" w:cs="Tahoma"/>
                <w:b/>
                <w:bCs/>
                <w:sz w:val="22"/>
                <w:szCs w:val="22"/>
              </w:rPr>
              <w:t>20</w:t>
            </w:r>
            <w:bookmarkStart w:id="0" w:name="_GoBack"/>
            <w:bookmarkEnd w:id="0"/>
          </w:p>
        </w:tc>
      </w:tr>
    </w:tbl>
    <w:p w:rsidR="00194BBC" w:rsidRPr="00B308D1" w:rsidRDefault="00194BBC" w:rsidP="00A85785">
      <w:pPr>
        <w:pStyle w:val="Corpodetexto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A85785" w:rsidRPr="00B308D1" w:rsidRDefault="00194BBC" w:rsidP="00B308D1">
      <w:pPr>
        <w:pStyle w:val="Corpodetexto"/>
        <w:jc w:val="center"/>
        <w:rPr>
          <w:rFonts w:ascii="Tahoma" w:hAnsi="Tahoma" w:cs="Tahoma"/>
          <w:sz w:val="22"/>
          <w:szCs w:val="22"/>
        </w:rPr>
      </w:pPr>
      <w:r w:rsidRPr="00B308D1">
        <w:rPr>
          <w:rFonts w:ascii="Tahoma" w:hAnsi="Tahoma" w:cs="Tahoma"/>
          <w:b/>
          <w:sz w:val="22"/>
          <w:szCs w:val="22"/>
          <w:u w:val="single"/>
        </w:rPr>
        <w:t>RELATÓRIO</w:t>
      </w:r>
      <w:r w:rsidRPr="00B308D1">
        <w:rPr>
          <w:rFonts w:ascii="Tahoma" w:hAnsi="Tahoma" w:cs="Tahoma"/>
          <w:sz w:val="22"/>
          <w:szCs w:val="22"/>
        </w:rPr>
        <w:t xml:space="preserve">       </w:t>
      </w:r>
    </w:p>
    <w:p w:rsidR="00A85785" w:rsidRPr="00B308D1" w:rsidRDefault="00194BBC" w:rsidP="008C5295">
      <w:pPr>
        <w:pStyle w:val="Cabealho"/>
        <w:jc w:val="both"/>
        <w:rPr>
          <w:rFonts w:ascii="Tahoma" w:hAnsi="Tahoma" w:cs="Tahoma"/>
          <w:b/>
          <w:u w:val="single"/>
        </w:rPr>
      </w:pPr>
      <w:r w:rsidRPr="00B308D1">
        <w:rPr>
          <w:rFonts w:ascii="Tahoma" w:hAnsi="Tahoma" w:cs="Tahoma"/>
        </w:rPr>
        <w:t xml:space="preserve">  Reuniram-se os membros desta Comissão Permanente para analisar e proferir parecer, ao </w:t>
      </w:r>
      <w:r w:rsidRPr="00B308D1">
        <w:rPr>
          <w:rFonts w:ascii="Tahoma" w:hAnsi="Tahoma" w:cs="Tahoma"/>
          <w:b/>
        </w:rPr>
        <w:t xml:space="preserve">Projeto de Lei nº </w:t>
      </w:r>
      <w:r w:rsidR="003C7506">
        <w:rPr>
          <w:rFonts w:ascii="Tahoma" w:hAnsi="Tahoma" w:cs="Tahoma"/>
          <w:b/>
        </w:rPr>
        <w:t>1</w:t>
      </w:r>
      <w:r w:rsidR="007D6A27">
        <w:rPr>
          <w:rFonts w:ascii="Tahoma" w:hAnsi="Tahoma" w:cs="Tahoma"/>
          <w:b/>
        </w:rPr>
        <w:t>71</w:t>
      </w:r>
      <w:r w:rsidR="00F435CF">
        <w:rPr>
          <w:rFonts w:ascii="Tahoma" w:hAnsi="Tahoma" w:cs="Tahoma"/>
          <w:b/>
        </w:rPr>
        <w:t>/20</w:t>
      </w:r>
      <w:r w:rsidR="003C7506">
        <w:rPr>
          <w:rFonts w:ascii="Tahoma" w:hAnsi="Tahoma" w:cs="Tahoma"/>
          <w:b/>
        </w:rPr>
        <w:t>20</w:t>
      </w:r>
      <w:r w:rsidR="004C5990" w:rsidRPr="00B308D1">
        <w:rPr>
          <w:rFonts w:ascii="Tahoma" w:hAnsi="Tahoma" w:cs="Tahoma"/>
          <w:b/>
        </w:rPr>
        <w:t xml:space="preserve">, </w:t>
      </w:r>
      <w:r w:rsidRPr="00B308D1">
        <w:rPr>
          <w:rFonts w:ascii="Tahoma" w:hAnsi="Tahoma" w:cs="Tahoma"/>
        </w:rPr>
        <w:t xml:space="preserve">que </w:t>
      </w:r>
      <w:r w:rsidR="00BE536C" w:rsidRPr="00B308D1">
        <w:rPr>
          <w:rFonts w:ascii="Tahoma" w:hAnsi="Tahoma" w:cs="Tahoma"/>
          <w:bCs/>
          <w:i/>
        </w:rPr>
        <w:t>“</w:t>
      </w:r>
      <w:r w:rsidR="007D6A27" w:rsidRPr="007D6A27">
        <w:rPr>
          <w:rFonts w:ascii="Tahoma" w:hAnsi="Tahoma" w:cs="Tahoma"/>
          <w:bCs/>
          <w:i/>
        </w:rPr>
        <w:t>Dispõe sobre a revisão geral anual dos servidore</w:t>
      </w:r>
      <w:r w:rsidR="007D6A27">
        <w:rPr>
          <w:rFonts w:ascii="Tahoma" w:hAnsi="Tahoma" w:cs="Tahoma"/>
          <w:bCs/>
          <w:i/>
        </w:rPr>
        <w:t>s públicos do Poder Legislativo”</w:t>
      </w:r>
      <w:r w:rsidR="003C7506" w:rsidRPr="003C7506">
        <w:rPr>
          <w:rFonts w:ascii="Tahoma" w:hAnsi="Tahoma" w:cs="Tahoma"/>
          <w:bCs/>
          <w:i/>
        </w:rPr>
        <w:t>.</w:t>
      </w:r>
    </w:p>
    <w:p w:rsidR="00A85785" w:rsidRPr="00B308D1" w:rsidRDefault="00194BBC" w:rsidP="00B308D1">
      <w:pPr>
        <w:pStyle w:val="Cabealho"/>
        <w:jc w:val="center"/>
        <w:rPr>
          <w:rFonts w:ascii="Tahoma" w:hAnsi="Tahoma" w:cs="Tahoma"/>
          <w:b/>
        </w:rPr>
      </w:pPr>
      <w:r w:rsidRPr="00B308D1">
        <w:rPr>
          <w:rFonts w:ascii="Tahoma" w:hAnsi="Tahoma" w:cs="Tahoma"/>
          <w:b/>
          <w:u w:val="single"/>
        </w:rPr>
        <w:t>VOTO DO RELATOR</w:t>
      </w:r>
    </w:p>
    <w:p w:rsidR="00194BBC" w:rsidRPr="00B308D1" w:rsidRDefault="00834F4C" w:rsidP="00A85785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</w:rPr>
      </w:pPr>
      <w:r w:rsidRPr="00B308D1">
        <w:rPr>
          <w:rFonts w:ascii="Tahoma" w:hAnsi="Tahoma" w:cs="Tahoma"/>
          <w:b/>
        </w:rPr>
        <w:tab/>
      </w:r>
      <w:r w:rsidRPr="00B308D1">
        <w:rPr>
          <w:rFonts w:ascii="Tahoma" w:hAnsi="Tahoma" w:cs="Tahoma"/>
        </w:rPr>
        <w:t xml:space="preserve">A propositura foi lida em plenário e aprovada em 1ª discussão e encaminhada a Comissão de Constituição e Justiça e Redação Final, que exarou parecer </w:t>
      </w:r>
      <w:r w:rsidRPr="00B308D1">
        <w:rPr>
          <w:rFonts w:ascii="Tahoma" w:hAnsi="Tahoma" w:cs="Tahoma"/>
          <w:b/>
          <w:u w:val="single"/>
        </w:rPr>
        <w:t>FAVORÁVEL</w:t>
      </w:r>
      <w:r w:rsidRPr="00B308D1">
        <w:rPr>
          <w:rFonts w:ascii="Tahoma" w:hAnsi="Tahoma" w:cs="Tahoma"/>
        </w:rPr>
        <w:t>, e posteriormente encaminhado a esta Comissão</w:t>
      </w:r>
      <w:r w:rsidR="007A754E" w:rsidRPr="00B308D1">
        <w:rPr>
          <w:rFonts w:ascii="Tahoma" w:hAnsi="Tahoma" w:cs="Tahoma"/>
        </w:rPr>
        <w:t xml:space="preserve">, para análise </w:t>
      </w:r>
      <w:r w:rsidRPr="00B308D1">
        <w:rPr>
          <w:rFonts w:ascii="Tahoma" w:hAnsi="Tahoma" w:cs="Tahoma"/>
        </w:rPr>
        <w:t>e parecer técnico da matéria.</w:t>
      </w:r>
    </w:p>
    <w:p w:rsidR="00A85785" w:rsidRPr="00B308D1" w:rsidRDefault="00194BBC" w:rsidP="00B308D1">
      <w:pPr>
        <w:pStyle w:val="Cabealho"/>
        <w:tabs>
          <w:tab w:val="clear" w:pos="4252"/>
          <w:tab w:val="clear" w:pos="8504"/>
          <w:tab w:val="right" w:pos="0"/>
        </w:tabs>
        <w:jc w:val="both"/>
        <w:rPr>
          <w:rFonts w:ascii="Tahoma" w:hAnsi="Tahoma" w:cs="Tahoma"/>
          <w:b/>
          <w:u w:val="single"/>
        </w:rPr>
      </w:pPr>
      <w:r w:rsidRPr="00B308D1">
        <w:rPr>
          <w:rFonts w:ascii="Tahoma" w:hAnsi="Tahoma" w:cs="Tahoma"/>
        </w:rPr>
        <w:tab/>
      </w:r>
    </w:p>
    <w:p w:rsidR="008F5FAF" w:rsidRPr="00B308D1" w:rsidRDefault="00194BBC" w:rsidP="00B308D1">
      <w:pPr>
        <w:pStyle w:val="Cabealho"/>
        <w:jc w:val="center"/>
        <w:rPr>
          <w:rFonts w:ascii="Tahoma" w:hAnsi="Tahoma" w:cs="Tahoma"/>
        </w:rPr>
      </w:pPr>
      <w:r w:rsidRPr="00B308D1">
        <w:rPr>
          <w:rFonts w:ascii="Tahoma" w:hAnsi="Tahoma" w:cs="Tahoma"/>
          <w:b/>
          <w:u w:val="single"/>
        </w:rPr>
        <w:t>CONCLUSÃO</w:t>
      </w:r>
    </w:p>
    <w:p w:rsidR="00194BBC" w:rsidRPr="00B308D1" w:rsidRDefault="008F5FAF" w:rsidP="00A85785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i/>
        </w:rPr>
      </w:pPr>
      <w:r w:rsidRPr="00B308D1">
        <w:rPr>
          <w:rFonts w:ascii="Tahoma" w:hAnsi="Tahoma" w:cs="Tahoma"/>
        </w:rPr>
        <w:tab/>
      </w:r>
      <w:r w:rsidR="007A754E" w:rsidRPr="00B308D1">
        <w:rPr>
          <w:rFonts w:ascii="Tahoma" w:hAnsi="Tahoma" w:cs="Tahoma"/>
        </w:rPr>
        <w:tab/>
      </w:r>
      <w:r w:rsidR="00194BBC" w:rsidRPr="00B308D1">
        <w:rPr>
          <w:rFonts w:ascii="Tahoma" w:hAnsi="Tahoma" w:cs="Tahoma"/>
        </w:rPr>
        <w:t>Ante o exposto, após análise e discussão da proposição em epígrafe, aprovamos o parecer do relator</w:t>
      </w:r>
      <w:r w:rsidR="004C5990" w:rsidRPr="00B308D1">
        <w:rPr>
          <w:rFonts w:ascii="Tahoma" w:hAnsi="Tahoma" w:cs="Tahoma"/>
        </w:rPr>
        <w:t xml:space="preserve">, </w:t>
      </w:r>
      <w:r w:rsidR="00194BBC" w:rsidRPr="00B308D1">
        <w:rPr>
          <w:rFonts w:ascii="Tahoma" w:hAnsi="Tahoma" w:cs="Tahoma"/>
          <w:b/>
        </w:rPr>
        <w:t>FAVORÁVEL</w:t>
      </w:r>
      <w:r w:rsidR="00194BBC" w:rsidRPr="00B308D1">
        <w:rPr>
          <w:rFonts w:ascii="Tahoma" w:hAnsi="Tahoma" w:cs="Tahoma"/>
        </w:rPr>
        <w:t xml:space="preserve"> ao Projeto de Lei em questão</w:t>
      </w:r>
      <w:r w:rsidR="003C7506">
        <w:rPr>
          <w:rFonts w:ascii="Tahoma" w:hAnsi="Tahoma" w:cs="Tahoma"/>
        </w:rPr>
        <w:t>, sem prejuízo das emendas</w:t>
      </w:r>
      <w:r w:rsidR="00194BBC" w:rsidRPr="00B308D1">
        <w:rPr>
          <w:rFonts w:ascii="Tahoma" w:hAnsi="Tahoma" w:cs="Tahoma"/>
        </w:rPr>
        <w:t xml:space="preserve">. </w:t>
      </w:r>
    </w:p>
    <w:p w:rsidR="008F5FAF" w:rsidRPr="00B308D1" w:rsidRDefault="008F5FAF" w:rsidP="00A85785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</w:rPr>
      </w:pPr>
    </w:p>
    <w:p w:rsidR="00194BBC" w:rsidRPr="00B308D1" w:rsidRDefault="00194BBC" w:rsidP="00A85785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</w:rPr>
      </w:pPr>
      <w:r w:rsidRPr="00B308D1">
        <w:rPr>
          <w:rFonts w:ascii="Tahoma" w:hAnsi="Tahoma" w:cs="Tahoma"/>
        </w:rPr>
        <w:t>É o parecer.</w:t>
      </w:r>
    </w:p>
    <w:p w:rsidR="00B308D1" w:rsidRPr="00B308D1" w:rsidRDefault="00B308D1" w:rsidP="00A85785">
      <w:pPr>
        <w:spacing w:line="240" w:lineRule="auto"/>
        <w:jc w:val="right"/>
        <w:rPr>
          <w:rFonts w:ascii="Tahoma" w:hAnsi="Tahoma" w:cs="Tahoma"/>
        </w:rPr>
      </w:pPr>
    </w:p>
    <w:p w:rsidR="00194BBC" w:rsidRPr="00B308D1" w:rsidRDefault="00CD706E" w:rsidP="00A85785">
      <w:pPr>
        <w:spacing w:line="240" w:lineRule="auto"/>
        <w:jc w:val="right"/>
        <w:rPr>
          <w:rFonts w:ascii="Tahoma" w:hAnsi="Tahoma" w:cs="Tahoma"/>
        </w:rPr>
      </w:pPr>
      <w:r w:rsidRPr="00B308D1">
        <w:rPr>
          <w:rFonts w:ascii="Tahoma" w:hAnsi="Tahoma" w:cs="Tahoma"/>
        </w:rPr>
        <w:t>Sala das Comissões</w:t>
      </w:r>
      <w:r w:rsidR="00A90B2F" w:rsidRPr="00B308D1">
        <w:rPr>
          <w:rFonts w:ascii="Tahoma" w:hAnsi="Tahoma" w:cs="Tahoma"/>
        </w:rPr>
        <w:t xml:space="preserve">, </w:t>
      </w:r>
      <w:r w:rsidR="003C7506">
        <w:rPr>
          <w:rFonts w:ascii="Tahoma" w:hAnsi="Tahoma" w:cs="Tahoma"/>
        </w:rPr>
        <w:t>01</w:t>
      </w:r>
      <w:r w:rsidR="00A90B2F" w:rsidRPr="00B308D1">
        <w:rPr>
          <w:rFonts w:ascii="Tahoma" w:hAnsi="Tahoma" w:cs="Tahoma"/>
        </w:rPr>
        <w:t xml:space="preserve"> de </w:t>
      </w:r>
      <w:r w:rsidR="003C7506">
        <w:rPr>
          <w:rFonts w:ascii="Tahoma" w:hAnsi="Tahoma" w:cs="Tahoma"/>
        </w:rPr>
        <w:t>julho</w:t>
      </w:r>
      <w:r w:rsidR="004C5990" w:rsidRPr="00B308D1">
        <w:rPr>
          <w:rFonts w:ascii="Tahoma" w:hAnsi="Tahoma" w:cs="Tahoma"/>
        </w:rPr>
        <w:t xml:space="preserve"> de 20</w:t>
      </w:r>
      <w:r w:rsidR="003C7506">
        <w:rPr>
          <w:rFonts w:ascii="Tahoma" w:hAnsi="Tahoma" w:cs="Tahoma"/>
        </w:rPr>
        <w:t>20</w:t>
      </w:r>
      <w:r w:rsidR="004C5990" w:rsidRPr="00B308D1">
        <w:rPr>
          <w:rFonts w:ascii="Tahoma" w:hAnsi="Tahoma" w:cs="Tahoma"/>
        </w:rPr>
        <w:t>.</w:t>
      </w:r>
    </w:p>
    <w:p w:rsidR="00A85785" w:rsidRPr="00B308D1" w:rsidRDefault="00A85785" w:rsidP="00A85785">
      <w:pPr>
        <w:spacing w:after="0" w:line="240" w:lineRule="auto"/>
        <w:jc w:val="center"/>
        <w:rPr>
          <w:rFonts w:ascii="Tahoma" w:hAnsi="Tahoma" w:cs="Tahoma"/>
        </w:rPr>
      </w:pPr>
    </w:p>
    <w:p w:rsidR="008F5FAF" w:rsidRPr="00B308D1" w:rsidRDefault="008F5FAF" w:rsidP="00A85785">
      <w:pPr>
        <w:spacing w:after="0" w:line="240" w:lineRule="auto"/>
        <w:rPr>
          <w:rFonts w:ascii="Tahoma" w:hAnsi="Tahoma" w:cs="Tahoma"/>
        </w:rPr>
      </w:pPr>
    </w:p>
    <w:p w:rsidR="00A85785" w:rsidRPr="00B308D1" w:rsidRDefault="00A85785" w:rsidP="00A85785">
      <w:pPr>
        <w:spacing w:after="0" w:line="240" w:lineRule="auto"/>
        <w:rPr>
          <w:rFonts w:ascii="Tahoma" w:hAnsi="Tahoma" w:cs="Tahoma"/>
        </w:rPr>
      </w:pPr>
    </w:p>
    <w:p w:rsidR="00F435CF" w:rsidRPr="006B3C64" w:rsidRDefault="00F435CF" w:rsidP="00F435CF">
      <w:pPr>
        <w:spacing w:after="0" w:line="240" w:lineRule="auto"/>
        <w:jc w:val="center"/>
        <w:rPr>
          <w:rFonts w:ascii="Tahoma" w:hAnsi="Tahoma" w:cs="Tahoma"/>
        </w:rPr>
      </w:pPr>
      <w:r w:rsidRPr="006B3C64">
        <w:rPr>
          <w:rFonts w:ascii="Tahoma" w:hAnsi="Tahoma" w:cs="Tahoma"/>
        </w:rPr>
        <w:t>Carlos Macedo</w:t>
      </w:r>
    </w:p>
    <w:p w:rsidR="00F435CF" w:rsidRPr="006B3C64" w:rsidRDefault="00F435CF" w:rsidP="00F435CF">
      <w:pPr>
        <w:spacing w:after="0" w:line="240" w:lineRule="auto"/>
        <w:jc w:val="center"/>
        <w:rPr>
          <w:rFonts w:ascii="Tahoma" w:hAnsi="Tahoma" w:cs="Tahoma"/>
          <w:i/>
        </w:rPr>
      </w:pPr>
      <w:r w:rsidRPr="006B3C64">
        <w:rPr>
          <w:rFonts w:ascii="Tahoma" w:hAnsi="Tahoma" w:cs="Tahoma"/>
          <w:i/>
        </w:rPr>
        <w:t>Presidente</w:t>
      </w:r>
    </w:p>
    <w:p w:rsidR="00F435CF" w:rsidRDefault="00F435CF" w:rsidP="00F435CF">
      <w:pPr>
        <w:spacing w:after="0" w:line="240" w:lineRule="auto"/>
        <w:rPr>
          <w:rFonts w:ascii="Tahoma" w:hAnsi="Tahoma" w:cs="Tahoma"/>
        </w:rPr>
      </w:pPr>
    </w:p>
    <w:p w:rsidR="00F435CF" w:rsidRDefault="00F435CF" w:rsidP="00F435CF">
      <w:pPr>
        <w:spacing w:after="0" w:line="240" w:lineRule="auto"/>
        <w:rPr>
          <w:rFonts w:ascii="Tahoma" w:hAnsi="Tahoma" w:cs="Tahoma"/>
        </w:rPr>
      </w:pP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  Bruno Lessa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Paulo Eduardo Gomes</w:t>
      </w: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</w:t>
      </w:r>
      <w:r w:rsidRPr="006B3C64">
        <w:rPr>
          <w:rFonts w:ascii="Tahoma" w:hAnsi="Tahoma" w:cs="Tahoma"/>
          <w:i/>
        </w:rPr>
        <w:t>Vice-Presidente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</w:t>
      </w:r>
      <w:r w:rsidRPr="006B3C64">
        <w:rPr>
          <w:rFonts w:ascii="Tahoma" w:hAnsi="Tahoma" w:cs="Tahoma"/>
          <w:i/>
        </w:rPr>
        <w:t>Membro</w:t>
      </w:r>
    </w:p>
    <w:p w:rsidR="00F435CF" w:rsidRPr="00C82531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Pr="00C82531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Pr="00C82531" w:rsidRDefault="00F435CF" w:rsidP="00F435CF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F435CF" w:rsidRPr="006B3C64" w:rsidRDefault="00F435CF" w:rsidP="00F435CF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 </w:t>
      </w:r>
      <w:proofErr w:type="spellStart"/>
      <w:r>
        <w:rPr>
          <w:rFonts w:ascii="Tahoma" w:hAnsi="Tahoma" w:cs="Tahoma"/>
        </w:rPr>
        <w:t>Andrigo</w:t>
      </w:r>
      <w:proofErr w:type="spellEnd"/>
      <w:r>
        <w:rPr>
          <w:rFonts w:ascii="Tahoma" w:hAnsi="Tahoma" w:cs="Tahoma"/>
        </w:rPr>
        <w:t xml:space="preserve"> de Carvalho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 </w:t>
      </w:r>
      <w:r>
        <w:rPr>
          <w:rFonts w:ascii="Tahoma" w:hAnsi="Tahoma" w:cs="Tahoma"/>
        </w:rPr>
        <w:t xml:space="preserve">   </w:t>
      </w:r>
      <w:r w:rsidRPr="006B3C64">
        <w:rPr>
          <w:rFonts w:ascii="Tahoma" w:hAnsi="Tahoma" w:cs="Tahoma"/>
        </w:rPr>
        <w:t xml:space="preserve">  Alberto Luiz G. </w:t>
      </w:r>
      <w:proofErr w:type="spellStart"/>
      <w:r w:rsidRPr="006B3C64">
        <w:rPr>
          <w:rFonts w:ascii="Tahoma" w:hAnsi="Tahoma" w:cs="Tahoma"/>
        </w:rPr>
        <w:t>Iecin</w:t>
      </w:r>
      <w:proofErr w:type="spellEnd"/>
      <w:r w:rsidRPr="006B3C64">
        <w:rPr>
          <w:rFonts w:ascii="Tahoma" w:hAnsi="Tahoma" w:cs="Tahoma"/>
        </w:rPr>
        <w:t xml:space="preserve"> (Betinho)</w:t>
      </w:r>
    </w:p>
    <w:p w:rsidR="00F435CF" w:rsidRDefault="00F435CF" w:rsidP="00F435CF">
      <w:pPr>
        <w:spacing w:after="0" w:line="240" w:lineRule="auto"/>
      </w:pPr>
      <w:r w:rsidRPr="006B3C64">
        <w:rPr>
          <w:rFonts w:ascii="Tahoma" w:hAnsi="Tahoma" w:cs="Tahoma"/>
          <w:i/>
        </w:rPr>
        <w:t xml:space="preserve">         Membro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   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</w:t>
      </w:r>
      <w:r>
        <w:rPr>
          <w:rFonts w:ascii="Tahoma" w:hAnsi="Tahoma" w:cs="Tahoma"/>
        </w:rPr>
        <w:t xml:space="preserve">     </w:t>
      </w:r>
      <w:r w:rsidRPr="006B3C64">
        <w:rPr>
          <w:rFonts w:ascii="Tahoma" w:hAnsi="Tahoma" w:cs="Tahoma"/>
        </w:rPr>
        <w:t xml:space="preserve"> </w:t>
      </w:r>
      <w:proofErr w:type="spellStart"/>
      <w:r w:rsidRPr="006B3C64">
        <w:rPr>
          <w:rFonts w:ascii="Tahoma" w:hAnsi="Tahoma" w:cs="Tahoma"/>
          <w:i/>
        </w:rPr>
        <w:t>Membro</w:t>
      </w:r>
      <w:proofErr w:type="spellEnd"/>
    </w:p>
    <w:p w:rsidR="00F34894" w:rsidRPr="00B308D1" w:rsidRDefault="00F34894" w:rsidP="00F435CF">
      <w:pPr>
        <w:spacing w:after="0" w:line="240" w:lineRule="auto"/>
        <w:rPr>
          <w:rFonts w:ascii="Tahoma" w:hAnsi="Tahoma" w:cs="Tahoma"/>
        </w:rPr>
      </w:pPr>
    </w:p>
    <w:sectPr w:rsidR="00F34894" w:rsidRPr="00B308D1" w:rsidSect="00C82616">
      <w:headerReference w:type="default" r:id="rId6"/>
      <w:pgSz w:w="11907" w:h="16839" w:code="9"/>
      <w:pgMar w:top="0" w:right="991" w:bottom="568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329" w:rsidRDefault="009A1329">
      <w:pPr>
        <w:spacing w:after="0" w:line="240" w:lineRule="auto"/>
      </w:pPr>
      <w:r>
        <w:separator/>
      </w:r>
    </w:p>
  </w:endnote>
  <w:endnote w:type="continuationSeparator" w:id="0">
    <w:p w:rsidR="009A1329" w:rsidRDefault="009A1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329" w:rsidRDefault="009A1329">
      <w:pPr>
        <w:spacing w:after="0" w:line="240" w:lineRule="auto"/>
      </w:pPr>
      <w:r>
        <w:separator/>
      </w:r>
    </w:p>
  </w:footnote>
  <w:footnote w:type="continuationSeparator" w:id="0">
    <w:p w:rsidR="009A1329" w:rsidRDefault="009A13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3F5" w:rsidRDefault="00326DED" w:rsidP="00B643F5">
    <w:pPr>
      <w:pStyle w:val="Cabealho"/>
      <w:jc w:val="center"/>
      <w:rPr>
        <w:rFonts w:ascii="Century Schoolbook" w:hAnsi="Century Schoolbook"/>
        <w:b/>
        <w:i/>
        <w:sz w:val="32"/>
      </w:rPr>
    </w:pPr>
    <w:r>
      <w:rPr>
        <w:noProof/>
        <w:lang w:eastAsia="pt-BR"/>
      </w:rPr>
      <w:drawing>
        <wp:inline distT="0" distB="0" distL="0" distR="0" wp14:anchorId="5FF52347" wp14:editId="5A5745B7">
          <wp:extent cx="720757" cy="895350"/>
          <wp:effectExtent l="0" t="0" r="3175" b="0"/>
          <wp:docPr id="5" name="Imagem 5" descr="https://leismunicipais.com.br/img/cidades/rj/nitero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eismunicipais.com.br/img/cidades/rj/nitero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051" cy="9019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43F5" w:rsidRPr="004B22B4" w:rsidRDefault="00326DED" w:rsidP="00B643F5">
    <w:pPr>
      <w:pStyle w:val="Cabealho"/>
      <w:jc w:val="center"/>
      <w:rPr>
        <w:rFonts w:ascii="Century Schoolbook" w:hAnsi="Century Schoolbook"/>
        <w:b/>
        <w:i/>
        <w:sz w:val="24"/>
        <w:szCs w:val="24"/>
      </w:rPr>
    </w:pPr>
    <w:r w:rsidRPr="004B22B4">
      <w:rPr>
        <w:rFonts w:ascii="Century Schoolbook" w:hAnsi="Century Schoolbook"/>
        <w:b/>
        <w:i/>
        <w:sz w:val="24"/>
        <w:szCs w:val="24"/>
      </w:rPr>
      <w:t>Câmara Municipal de Niterói</w:t>
    </w:r>
  </w:p>
  <w:p w:rsidR="00B643F5" w:rsidRPr="00AD0A73" w:rsidRDefault="00326DED" w:rsidP="004B22B4">
    <w:pPr>
      <w:pStyle w:val="Cabealho"/>
      <w:jc w:val="center"/>
      <w:rPr>
        <w:rFonts w:ascii="Gabriola" w:hAnsi="Gabriola"/>
        <w:b/>
        <w:sz w:val="36"/>
        <w:szCs w:val="36"/>
      </w:rPr>
    </w:pPr>
    <w:r w:rsidRPr="00AD0A73">
      <w:rPr>
        <w:rFonts w:ascii="Gabriola" w:hAnsi="Gabriola"/>
        <w:b/>
        <w:sz w:val="36"/>
        <w:szCs w:val="36"/>
      </w:rPr>
      <w:t>Comissão Permanente de Fiscalização Financeira, Controle e Orçamento</w:t>
    </w:r>
  </w:p>
  <w:p w:rsidR="00B643F5" w:rsidRDefault="00B02FE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BBC"/>
    <w:rsid w:val="00117024"/>
    <w:rsid w:val="00187DC1"/>
    <w:rsid w:val="00194BBC"/>
    <w:rsid w:val="00201B0F"/>
    <w:rsid w:val="00252518"/>
    <w:rsid w:val="002C153B"/>
    <w:rsid w:val="00326DED"/>
    <w:rsid w:val="00336D89"/>
    <w:rsid w:val="003C7506"/>
    <w:rsid w:val="004C5990"/>
    <w:rsid w:val="0065312F"/>
    <w:rsid w:val="00655515"/>
    <w:rsid w:val="006E41E0"/>
    <w:rsid w:val="00776B55"/>
    <w:rsid w:val="007A754E"/>
    <w:rsid w:val="007B1924"/>
    <w:rsid w:val="007D6A27"/>
    <w:rsid w:val="00816974"/>
    <w:rsid w:val="00834F4C"/>
    <w:rsid w:val="008C5295"/>
    <w:rsid w:val="008F5FAF"/>
    <w:rsid w:val="00957598"/>
    <w:rsid w:val="009A1329"/>
    <w:rsid w:val="00A52775"/>
    <w:rsid w:val="00A832B1"/>
    <w:rsid w:val="00A85785"/>
    <w:rsid w:val="00A90B2F"/>
    <w:rsid w:val="00B02FEF"/>
    <w:rsid w:val="00B308D1"/>
    <w:rsid w:val="00B43BCC"/>
    <w:rsid w:val="00BE536C"/>
    <w:rsid w:val="00C82616"/>
    <w:rsid w:val="00CD706E"/>
    <w:rsid w:val="00D80874"/>
    <w:rsid w:val="00DB2682"/>
    <w:rsid w:val="00DD547B"/>
    <w:rsid w:val="00E07F39"/>
    <w:rsid w:val="00E77F7F"/>
    <w:rsid w:val="00EF1A52"/>
    <w:rsid w:val="00F34894"/>
    <w:rsid w:val="00F435CF"/>
    <w:rsid w:val="00FF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82324A70-1311-4440-9F0A-2F26411FD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4BBC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194BBC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94BB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94BBC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94BBC"/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194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94BBC"/>
  </w:style>
  <w:style w:type="paragraph" w:styleId="Corpodetexto">
    <w:name w:val="Body Text"/>
    <w:basedOn w:val="Normal"/>
    <w:link w:val="CorpodetextoChar"/>
    <w:rsid w:val="00194BBC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4BBC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94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336D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36D89"/>
  </w:style>
  <w:style w:type="paragraph" w:styleId="Textodebalo">
    <w:name w:val="Balloon Text"/>
    <w:basedOn w:val="Normal"/>
    <w:link w:val="TextodebaloChar"/>
    <w:uiPriority w:val="99"/>
    <w:semiHidden/>
    <w:unhideWhenUsed/>
    <w:rsid w:val="00A527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27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Macedo</dc:creator>
  <cp:keywords/>
  <dc:description/>
  <cp:lastModifiedBy>Vereador Macedo</cp:lastModifiedBy>
  <cp:revision>2</cp:revision>
  <cp:lastPrinted>2020-07-01T20:03:00Z</cp:lastPrinted>
  <dcterms:created xsi:type="dcterms:W3CDTF">2020-07-01T20:03:00Z</dcterms:created>
  <dcterms:modified xsi:type="dcterms:W3CDTF">2020-07-01T20:03:00Z</dcterms:modified>
</cp:coreProperties>
</file>