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411" w:rsidRPr="00FF0FF9" w:rsidRDefault="007E3411" w:rsidP="007E3411">
      <w:pPr>
        <w:jc w:val="center"/>
        <w:rPr>
          <w:rFonts w:ascii="Myriad Pro" w:hAnsi="Myriad Pro" w:cs="Tahoma"/>
        </w:rPr>
      </w:pPr>
      <w:r w:rsidRPr="00FF0FF9">
        <w:rPr>
          <w:rFonts w:ascii="Myriad Pro" w:hAnsi="Myriad Pro" w:cs="Tahoma"/>
          <w:noProof/>
        </w:rPr>
        <w:drawing>
          <wp:inline distT="0" distB="0" distL="0" distR="0" wp14:anchorId="4F4DC75E" wp14:editId="75E6324B">
            <wp:extent cx="676581" cy="9620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36000"/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48" cy="965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411" w:rsidRPr="00FF0FF9" w:rsidRDefault="007E3411" w:rsidP="003034AA">
      <w:pPr>
        <w:pStyle w:val="Legenda"/>
        <w:spacing w:line="360" w:lineRule="auto"/>
        <w:rPr>
          <w:rFonts w:ascii="Myriad Pro" w:hAnsi="Myriad Pro" w:cs="Tahoma"/>
          <w:b w:val="0"/>
          <w:sz w:val="22"/>
          <w:szCs w:val="22"/>
        </w:rPr>
      </w:pPr>
      <w:r w:rsidRPr="00FF0FF9">
        <w:rPr>
          <w:rFonts w:ascii="Myriad Pro" w:hAnsi="Myriad Pro" w:cs="Tahoma"/>
          <w:b w:val="0"/>
          <w:sz w:val="22"/>
          <w:szCs w:val="22"/>
        </w:rPr>
        <w:t>Câmara Municipal de Niterói</w:t>
      </w:r>
    </w:p>
    <w:p w:rsidR="007E3411" w:rsidRPr="00FF0FF9" w:rsidRDefault="007E3411" w:rsidP="003034AA">
      <w:pPr>
        <w:spacing w:after="0" w:line="360" w:lineRule="auto"/>
        <w:jc w:val="center"/>
        <w:rPr>
          <w:rFonts w:ascii="Myriad Pro" w:hAnsi="Myriad Pro" w:cs="Tahoma"/>
        </w:rPr>
      </w:pPr>
      <w:r w:rsidRPr="00FF0FF9">
        <w:rPr>
          <w:rFonts w:ascii="Myriad Pro" w:hAnsi="Myriad Pro" w:cs="Tahoma"/>
        </w:rPr>
        <w:t>Comissão Executiva</w:t>
      </w:r>
    </w:p>
    <w:p w:rsidR="00F86754" w:rsidRDefault="00F86754" w:rsidP="003034AA">
      <w:pPr>
        <w:spacing w:after="0" w:line="360" w:lineRule="auto"/>
        <w:jc w:val="center"/>
        <w:rPr>
          <w:rFonts w:ascii="Myriad Pro" w:hAnsi="Myriad Pro" w:cs="Tahoma"/>
          <w:b/>
        </w:rPr>
      </w:pPr>
      <w:r w:rsidRPr="00FF0FF9">
        <w:rPr>
          <w:rFonts w:ascii="Myriad Pro" w:hAnsi="Myriad Pro" w:cs="Tahoma"/>
          <w:b/>
        </w:rPr>
        <w:t xml:space="preserve">Projeto de Lei n° </w:t>
      </w:r>
      <w:r w:rsidR="009E2047" w:rsidRPr="00FF0FF9">
        <w:rPr>
          <w:rFonts w:ascii="Myriad Pro" w:hAnsi="Myriad Pro" w:cs="Tahoma"/>
          <w:b/>
        </w:rPr>
        <w:t xml:space="preserve"> </w:t>
      </w:r>
      <w:r w:rsidR="007E0376">
        <w:rPr>
          <w:rFonts w:ascii="Myriad Pro" w:hAnsi="Myriad Pro" w:cs="Tahoma"/>
          <w:b/>
        </w:rPr>
        <w:t xml:space="preserve">     </w:t>
      </w:r>
      <w:r w:rsidR="009E2047" w:rsidRPr="00FF0FF9">
        <w:rPr>
          <w:rFonts w:ascii="Myriad Pro" w:hAnsi="Myriad Pro" w:cs="Tahoma"/>
          <w:b/>
        </w:rPr>
        <w:t xml:space="preserve"> </w:t>
      </w:r>
      <w:r w:rsidRPr="00FF0FF9">
        <w:rPr>
          <w:rFonts w:ascii="Myriad Pro" w:hAnsi="Myriad Pro" w:cs="Tahoma"/>
          <w:b/>
        </w:rPr>
        <w:t>/20</w:t>
      </w:r>
      <w:r w:rsidR="007E0376">
        <w:rPr>
          <w:rFonts w:ascii="Myriad Pro" w:hAnsi="Myriad Pro" w:cs="Tahoma"/>
          <w:b/>
        </w:rPr>
        <w:t>20</w:t>
      </w:r>
    </w:p>
    <w:p w:rsidR="0019433F" w:rsidRPr="00FF0FF9" w:rsidRDefault="0019433F" w:rsidP="003034AA">
      <w:pPr>
        <w:spacing w:after="0" w:line="360" w:lineRule="auto"/>
        <w:jc w:val="center"/>
        <w:rPr>
          <w:rFonts w:ascii="Myriad Pro" w:hAnsi="Myriad Pro" w:cs="Tahoma"/>
          <w:b/>
        </w:rPr>
      </w:pPr>
    </w:p>
    <w:p w:rsidR="00A15852" w:rsidRDefault="00F86754" w:rsidP="003034AA">
      <w:pPr>
        <w:spacing w:after="0" w:line="360" w:lineRule="auto"/>
        <w:ind w:left="3969"/>
        <w:jc w:val="both"/>
        <w:rPr>
          <w:rFonts w:ascii="Myriad Pro" w:hAnsi="Myriad Pro" w:cs="Tahoma"/>
          <w:b/>
        </w:rPr>
      </w:pPr>
      <w:r w:rsidRPr="00FF0FF9">
        <w:rPr>
          <w:rFonts w:ascii="Myriad Pro" w:hAnsi="Myriad Pro" w:cs="Tahoma"/>
          <w:b/>
        </w:rPr>
        <w:t>Dispõe sobre a revisão geral anual dos servidores públicos do Poder Legislativo.</w:t>
      </w:r>
    </w:p>
    <w:p w:rsidR="0019433F" w:rsidRPr="00FF0FF9" w:rsidRDefault="0019433F" w:rsidP="003034AA">
      <w:pPr>
        <w:spacing w:after="0" w:line="360" w:lineRule="auto"/>
        <w:ind w:left="3969"/>
        <w:jc w:val="both"/>
        <w:rPr>
          <w:rFonts w:ascii="Myriad Pro" w:hAnsi="Myriad Pro" w:cs="Tahoma"/>
          <w:b/>
        </w:rPr>
      </w:pPr>
    </w:p>
    <w:p w:rsidR="00A15852" w:rsidRPr="00FF0FF9" w:rsidRDefault="00F86754" w:rsidP="003037DE">
      <w:pPr>
        <w:spacing w:after="0" w:line="360" w:lineRule="auto"/>
        <w:ind w:firstLine="1418"/>
        <w:jc w:val="both"/>
        <w:rPr>
          <w:rFonts w:ascii="Myriad Pro" w:hAnsi="Myriad Pro" w:cs="Tahoma"/>
        </w:rPr>
      </w:pPr>
      <w:r w:rsidRPr="00FF0FF9">
        <w:rPr>
          <w:rFonts w:ascii="Myriad Pro" w:hAnsi="Myriad Pro" w:cs="Tahoma"/>
        </w:rPr>
        <w:t>A Mesa Diretora da Câmara Municipal de Niterói, no uso de suas atribuições legais e em obediência aos termos da Constituição Federal, apresenta à consideração do Egrégio Plenário o seguinte PROJETO DE LEI:</w:t>
      </w:r>
    </w:p>
    <w:p w:rsidR="00691FD2" w:rsidRDefault="00F86754" w:rsidP="003037DE">
      <w:pPr>
        <w:spacing w:after="0" w:line="360" w:lineRule="auto"/>
        <w:ind w:firstLine="1418"/>
        <w:jc w:val="both"/>
        <w:rPr>
          <w:rFonts w:ascii="Myriad Pro" w:hAnsi="Myriad Pro" w:cs="Tahoma"/>
        </w:rPr>
      </w:pPr>
      <w:r w:rsidRPr="00FF0FF9">
        <w:rPr>
          <w:rFonts w:ascii="Myriad Pro" w:hAnsi="Myriad Pro" w:cs="Tahoma"/>
        </w:rPr>
        <w:t>Art. 1º O vencimento base dos cargos de provimento efetivo, bem como os comissionados do Poder Legislativo serão reajustados, a partir de 1º de junho de 20</w:t>
      </w:r>
      <w:r w:rsidR="007E0376">
        <w:rPr>
          <w:rFonts w:ascii="Myriad Pro" w:hAnsi="Myriad Pro" w:cs="Tahoma"/>
        </w:rPr>
        <w:t>20</w:t>
      </w:r>
      <w:r w:rsidRPr="00FF0FF9">
        <w:rPr>
          <w:rFonts w:ascii="Myriad Pro" w:hAnsi="Myriad Pro" w:cs="Tahoma"/>
        </w:rPr>
        <w:t xml:space="preserve">, em </w:t>
      </w:r>
      <w:r w:rsidR="007E0376">
        <w:rPr>
          <w:rFonts w:ascii="Myriad Pro" w:hAnsi="Myriad Pro" w:cs="Tahoma"/>
        </w:rPr>
        <w:t>1,95</w:t>
      </w:r>
      <w:r w:rsidR="00691FD2" w:rsidRPr="00691FD2">
        <w:rPr>
          <w:rFonts w:ascii="Myriad Pro" w:hAnsi="Myriad Pro" w:cs="Tahoma"/>
        </w:rPr>
        <w:t xml:space="preserve"> % (</w:t>
      </w:r>
      <w:r w:rsidR="007E0376">
        <w:rPr>
          <w:rFonts w:ascii="Myriad Pro" w:hAnsi="Myriad Pro" w:cs="Tahoma"/>
        </w:rPr>
        <w:t>um por cento e noventa</w:t>
      </w:r>
      <w:r w:rsidR="00691FD2" w:rsidRPr="00691FD2">
        <w:rPr>
          <w:rFonts w:ascii="Myriad Pro" w:hAnsi="Myriad Pro" w:cs="Tahoma"/>
        </w:rPr>
        <w:t xml:space="preserve"> e cinco centésimos).</w:t>
      </w:r>
    </w:p>
    <w:p w:rsidR="00A15852" w:rsidRPr="00FF0FF9" w:rsidRDefault="00F86754" w:rsidP="003037DE">
      <w:pPr>
        <w:spacing w:after="0" w:line="360" w:lineRule="auto"/>
        <w:ind w:firstLine="1418"/>
        <w:jc w:val="both"/>
        <w:rPr>
          <w:rFonts w:ascii="Myriad Pro" w:hAnsi="Myriad Pro" w:cs="Tahoma"/>
        </w:rPr>
      </w:pPr>
      <w:r w:rsidRPr="00FF0FF9">
        <w:rPr>
          <w:rFonts w:ascii="Myriad Pro" w:hAnsi="Myriad Pro" w:cs="Tahoma"/>
        </w:rPr>
        <w:t xml:space="preserve">Parágrafo único. O disposto no </w:t>
      </w:r>
      <w:r w:rsidRPr="00FF0FF9">
        <w:rPr>
          <w:rFonts w:ascii="Myriad Pro" w:hAnsi="Myriad Pro" w:cs="Tahoma"/>
          <w:i/>
        </w:rPr>
        <w:t>caput</w:t>
      </w:r>
      <w:r w:rsidRPr="00FF0FF9">
        <w:rPr>
          <w:rFonts w:ascii="Myriad Pro" w:hAnsi="Myriad Pro" w:cs="Tahoma"/>
        </w:rPr>
        <w:t xml:space="preserve"> deste artigo aplica-se aos servidores inativos e aos pensionistas.</w:t>
      </w:r>
    </w:p>
    <w:p w:rsidR="00A15852" w:rsidRPr="00FF0FF9" w:rsidRDefault="00F86754" w:rsidP="003037DE">
      <w:pPr>
        <w:spacing w:after="0" w:line="360" w:lineRule="auto"/>
        <w:ind w:firstLine="1418"/>
        <w:jc w:val="both"/>
        <w:rPr>
          <w:rFonts w:ascii="Myriad Pro" w:hAnsi="Myriad Pro" w:cs="Tahoma"/>
        </w:rPr>
      </w:pPr>
      <w:r w:rsidRPr="00FF0FF9">
        <w:rPr>
          <w:rFonts w:ascii="Myriad Pro" w:hAnsi="Myriad Pro" w:cs="Tahoma"/>
        </w:rPr>
        <w:t>Art. 2</w:t>
      </w:r>
      <w:r w:rsidRPr="00FF0FF9">
        <w:rPr>
          <w:rFonts w:ascii="Myriad Pro" w:hAnsi="Myriad Pro" w:cs="Tahoma"/>
          <w:vertAlign w:val="superscript"/>
        </w:rPr>
        <w:t>o</w:t>
      </w:r>
      <w:r w:rsidRPr="00FF0FF9">
        <w:rPr>
          <w:rFonts w:ascii="Myriad Pro" w:hAnsi="Myriad Pro" w:cs="Tahoma"/>
        </w:rPr>
        <w:t xml:space="preserve">. </w:t>
      </w:r>
      <w:r w:rsidR="007E0376" w:rsidRPr="007E0376">
        <w:rPr>
          <w:rFonts w:ascii="Myriad Pro" w:hAnsi="Myriad Pro" w:cs="Tahoma"/>
        </w:rPr>
        <w:t>Os valores do Auxílio Transporte, criado pela Lei nº </w:t>
      </w:r>
      <w:hyperlink r:id="rId6" w:history="1">
        <w:r w:rsidR="007E0376" w:rsidRPr="007E0376">
          <w:rPr>
            <w:rFonts w:ascii="Myriad Pro" w:hAnsi="Myriad Pro" w:cs="Tahoma"/>
          </w:rPr>
          <w:t>775</w:t>
        </w:r>
      </w:hyperlink>
      <w:r w:rsidR="007E0376" w:rsidRPr="007E0376">
        <w:rPr>
          <w:rFonts w:ascii="Myriad Pro" w:hAnsi="Myriad Pro" w:cs="Tahoma"/>
        </w:rPr>
        <w:t>/89, e do Abono Refeição de que trata o artigo 11 do Decreto </w:t>
      </w:r>
      <w:hyperlink r:id="rId7" w:history="1">
        <w:r w:rsidR="007E0376" w:rsidRPr="007E0376">
          <w:rPr>
            <w:rFonts w:ascii="Myriad Pro" w:hAnsi="Myriad Pro" w:cs="Tahoma"/>
          </w:rPr>
          <w:t>7340</w:t>
        </w:r>
      </w:hyperlink>
      <w:r w:rsidR="007E0376" w:rsidRPr="007E0376">
        <w:rPr>
          <w:rFonts w:ascii="Myriad Pro" w:hAnsi="Myriad Pro" w:cs="Tahoma"/>
        </w:rPr>
        <w:t xml:space="preserve">/96, passam a ser respectivamente, de R$ </w:t>
      </w:r>
      <w:r w:rsidR="007E0376">
        <w:rPr>
          <w:rFonts w:ascii="Myriad Pro" w:hAnsi="Myriad Pro" w:cs="Tahoma"/>
        </w:rPr>
        <w:t>216,</w:t>
      </w:r>
      <w:r w:rsidR="007E0376" w:rsidRPr="007E0376">
        <w:rPr>
          <w:rFonts w:ascii="Myriad Pro" w:hAnsi="Myriad Pro" w:cs="Tahoma"/>
        </w:rPr>
        <w:t>00 (</w:t>
      </w:r>
      <w:r w:rsidR="00683013">
        <w:rPr>
          <w:rFonts w:ascii="Myriad Pro" w:hAnsi="Myriad Pro" w:cs="Tahoma"/>
        </w:rPr>
        <w:t>duzentos e dezesseis</w:t>
      </w:r>
      <w:r w:rsidR="007E0376" w:rsidRPr="007E0376">
        <w:rPr>
          <w:rFonts w:ascii="Myriad Pro" w:hAnsi="Myriad Pro" w:cs="Tahoma"/>
        </w:rPr>
        <w:t xml:space="preserve"> reais) e de R$ </w:t>
      </w:r>
      <w:r w:rsidR="007E0376">
        <w:rPr>
          <w:rFonts w:ascii="Myriad Pro" w:hAnsi="Myriad Pro" w:cs="Tahoma"/>
        </w:rPr>
        <w:t>389,</w:t>
      </w:r>
      <w:r w:rsidR="007E0376" w:rsidRPr="007E0376">
        <w:rPr>
          <w:rFonts w:ascii="Myriad Pro" w:hAnsi="Myriad Pro" w:cs="Tahoma"/>
        </w:rPr>
        <w:t>00 (</w:t>
      </w:r>
      <w:r w:rsidR="007E0376">
        <w:rPr>
          <w:rFonts w:ascii="Myriad Pro" w:hAnsi="Myriad Pro" w:cs="Tahoma"/>
        </w:rPr>
        <w:t>trezentos e oitenta</w:t>
      </w:r>
      <w:r w:rsidR="007E0376" w:rsidRPr="007E0376">
        <w:rPr>
          <w:rFonts w:ascii="Myriad Pro" w:hAnsi="Myriad Pro" w:cs="Tahoma"/>
        </w:rPr>
        <w:t xml:space="preserve"> e nove reais)</w:t>
      </w:r>
      <w:r w:rsidR="008C70A8">
        <w:rPr>
          <w:rFonts w:ascii="Myriad Pro" w:hAnsi="Myriad Pro" w:cs="Tahoma"/>
        </w:rPr>
        <w:t>.</w:t>
      </w:r>
    </w:p>
    <w:p w:rsidR="00A15852" w:rsidRPr="00FF0FF9" w:rsidRDefault="00F86754" w:rsidP="00683013">
      <w:pPr>
        <w:spacing w:after="0" w:line="360" w:lineRule="auto"/>
        <w:ind w:firstLine="1418"/>
        <w:jc w:val="both"/>
        <w:rPr>
          <w:rFonts w:ascii="Myriad Pro" w:hAnsi="Myriad Pro" w:cs="Tahoma"/>
        </w:rPr>
      </w:pPr>
      <w:r w:rsidRPr="00FF0FF9">
        <w:rPr>
          <w:rFonts w:ascii="Myriad Pro" w:hAnsi="Myriad Pro" w:cs="Tahoma"/>
        </w:rPr>
        <w:t>Art. 3º As despesas decorrentes com o presente Projeto de Lei correrão à conta da verba própria orçamentária.</w:t>
      </w:r>
    </w:p>
    <w:p w:rsidR="009B1E1A" w:rsidRPr="00FF0FF9" w:rsidRDefault="00F86754" w:rsidP="003037DE">
      <w:pPr>
        <w:ind w:firstLine="1418"/>
        <w:jc w:val="both"/>
        <w:rPr>
          <w:rFonts w:ascii="Myriad Pro" w:hAnsi="Myriad Pro" w:cs="Tahoma"/>
          <w:shd w:val="clear" w:color="auto" w:fill="FFFFFF"/>
        </w:rPr>
      </w:pPr>
      <w:r w:rsidRPr="00FF0FF9">
        <w:rPr>
          <w:rFonts w:ascii="Myriad Pro" w:hAnsi="Myriad Pro" w:cs="Tahoma"/>
        </w:rPr>
        <w:t>Art. 4° Est</w:t>
      </w:r>
      <w:r w:rsidR="00B92F5C" w:rsidRPr="00FF0FF9">
        <w:rPr>
          <w:rFonts w:ascii="Myriad Pro" w:hAnsi="Myriad Pro" w:cs="Tahoma"/>
        </w:rPr>
        <w:t>a</w:t>
      </w:r>
      <w:r w:rsidRPr="00FF0FF9">
        <w:rPr>
          <w:rFonts w:ascii="Myriad Pro" w:hAnsi="Myriad Pro" w:cs="Tahoma"/>
        </w:rPr>
        <w:t xml:space="preserve"> Lei </w:t>
      </w:r>
      <w:r w:rsidR="009B1E1A" w:rsidRPr="00FF0FF9">
        <w:rPr>
          <w:rFonts w:ascii="Myriad Pro" w:hAnsi="Myriad Pro" w:cs="Tahoma"/>
          <w:shd w:val="clear" w:color="auto" w:fill="FFFFFF"/>
        </w:rPr>
        <w:t xml:space="preserve">entra em vigor na data de sua publicação, </w:t>
      </w:r>
      <w:r w:rsidR="008B3AC5" w:rsidRPr="00FF0FF9">
        <w:rPr>
          <w:rFonts w:ascii="Myriad Pro" w:hAnsi="Myriad Pro" w:cs="Tahoma"/>
          <w:shd w:val="clear" w:color="auto" w:fill="FFFFFF"/>
        </w:rPr>
        <w:t>produzindo efeitos financeiros a</w:t>
      </w:r>
      <w:r w:rsidR="009B1E1A" w:rsidRPr="00FF0FF9">
        <w:rPr>
          <w:rFonts w:ascii="Myriad Pro" w:hAnsi="Myriad Pro" w:cs="Tahoma"/>
          <w:shd w:val="clear" w:color="auto" w:fill="FFFFFF"/>
        </w:rPr>
        <w:t xml:space="preserve"> partir de 01 de junho de 20</w:t>
      </w:r>
      <w:r w:rsidR="00683013">
        <w:rPr>
          <w:rFonts w:ascii="Myriad Pro" w:hAnsi="Myriad Pro" w:cs="Tahoma"/>
          <w:shd w:val="clear" w:color="auto" w:fill="FFFFFF"/>
        </w:rPr>
        <w:t>20</w:t>
      </w:r>
      <w:r w:rsidR="009B1E1A" w:rsidRPr="00FF0FF9">
        <w:rPr>
          <w:rFonts w:ascii="Myriad Pro" w:hAnsi="Myriad Pro" w:cs="Tahoma"/>
          <w:shd w:val="clear" w:color="auto" w:fill="FFFFFF"/>
        </w:rPr>
        <w:t>, revogadas as disposições em contrário.</w:t>
      </w:r>
    </w:p>
    <w:p w:rsidR="00A15852" w:rsidRPr="00FF0FF9" w:rsidRDefault="00F86754" w:rsidP="009B1E1A">
      <w:pPr>
        <w:spacing w:after="0" w:line="360" w:lineRule="auto"/>
        <w:jc w:val="both"/>
        <w:rPr>
          <w:rFonts w:ascii="Myriad Pro" w:hAnsi="Myriad Pro" w:cs="Tahoma"/>
        </w:rPr>
      </w:pPr>
      <w:r w:rsidRPr="00FF0FF9">
        <w:rPr>
          <w:rFonts w:ascii="Myriad Pro" w:hAnsi="Myriad Pro" w:cs="Tahoma"/>
        </w:rPr>
        <w:t> </w:t>
      </w:r>
    </w:p>
    <w:p w:rsidR="00A15852" w:rsidRPr="00FF0FF9" w:rsidRDefault="00F86754" w:rsidP="003034AA">
      <w:pPr>
        <w:spacing w:after="0" w:line="360" w:lineRule="auto"/>
        <w:jc w:val="right"/>
        <w:rPr>
          <w:rFonts w:ascii="Myriad Pro" w:hAnsi="Myriad Pro" w:cs="Tahoma"/>
        </w:rPr>
      </w:pPr>
      <w:r w:rsidRPr="00FF0FF9">
        <w:rPr>
          <w:rFonts w:ascii="Myriad Pro" w:hAnsi="Myriad Pro" w:cs="Tahoma"/>
        </w:rPr>
        <w:t xml:space="preserve"> Plenário Brígido Tinoco, </w:t>
      </w:r>
      <w:r w:rsidR="00683013">
        <w:rPr>
          <w:rFonts w:ascii="Myriad Pro" w:hAnsi="Myriad Pro" w:cs="Tahoma"/>
        </w:rPr>
        <w:t>01</w:t>
      </w:r>
      <w:r w:rsidR="003034AA" w:rsidRPr="00FF0FF9">
        <w:rPr>
          <w:rFonts w:ascii="Myriad Pro" w:hAnsi="Myriad Pro" w:cs="Tahoma"/>
        </w:rPr>
        <w:t xml:space="preserve"> de ju</w:t>
      </w:r>
      <w:r w:rsidR="00683013">
        <w:rPr>
          <w:rFonts w:ascii="Myriad Pro" w:hAnsi="Myriad Pro" w:cs="Tahoma"/>
        </w:rPr>
        <w:t>lh</w:t>
      </w:r>
      <w:r w:rsidR="00A13D51" w:rsidRPr="00FF0FF9">
        <w:rPr>
          <w:rFonts w:ascii="Myriad Pro" w:hAnsi="Myriad Pro" w:cs="Tahoma"/>
        </w:rPr>
        <w:t>o</w:t>
      </w:r>
      <w:r w:rsidRPr="00FF0FF9">
        <w:rPr>
          <w:rFonts w:ascii="Myriad Pro" w:hAnsi="Myriad Pro" w:cs="Tahoma"/>
        </w:rPr>
        <w:t xml:space="preserve"> de 20</w:t>
      </w:r>
      <w:r w:rsidR="00683013">
        <w:rPr>
          <w:rFonts w:ascii="Myriad Pro" w:hAnsi="Myriad Pro" w:cs="Tahoma"/>
        </w:rPr>
        <w:t>20</w:t>
      </w:r>
      <w:r w:rsidRPr="00FF0FF9">
        <w:rPr>
          <w:rFonts w:ascii="Myriad Pro" w:hAnsi="Myriad Pro" w:cs="Tahoma"/>
        </w:rPr>
        <w:t>.</w:t>
      </w:r>
    </w:p>
    <w:p w:rsidR="00A15852" w:rsidRPr="00FF0FF9" w:rsidRDefault="00F86754" w:rsidP="003034AA">
      <w:pPr>
        <w:spacing w:after="0" w:line="360" w:lineRule="auto"/>
        <w:rPr>
          <w:rFonts w:ascii="Myriad Pro" w:hAnsi="Myriad Pro" w:cs="Tahoma"/>
        </w:rPr>
      </w:pPr>
      <w:r w:rsidRPr="00FF0FF9">
        <w:rPr>
          <w:rFonts w:ascii="Myriad Pro" w:hAnsi="Myriad Pro" w:cs="Tahoma"/>
        </w:rPr>
        <w:t>C. EX.:</w:t>
      </w:r>
    </w:p>
    <w:p w:rsidR="001C64AC" w:rsidRPr="00FF0FF9" w:rsidRDefault="00FF0FF9" w:rsidP="00FF0FF9">
      <w:pPr>
        <w:spacing w:line="240" w:lineRule="auto"/>
        <w:jc w:val="center"/>
        <w:rPr>
          <w:rFonts w:ascii="Myriad Pro" w:hAnsi="Myriad Pro" w:cs="Arial Narrow"/>
          <w:b/>
          <w:i/>
        </w:rPr>
      </w:pPr>
      <w:r>
        <w:rPr>
          <w:rFonts w:ascii="Myriad Pro" w:hAnsi="Myriad Pro" w:cs="Arial Narrow"/>
        </w:rPr>
        <w:t xml:space="preserve">     </w:t>
      </w:r>
      <w:r w:rsidR="001C64AC" w:rsidRPr="00FF0FF9">
        <w:rPr>
          <w:rFonts w:ascii="Myriad Pro" w:hAnsi="Myriad Pro" w:cs="Arial Narrow"/>
        </w:rPr>
        <w:t>Milton Carlos Lopes – CAL</w:t>
      </w:r>
    </w:p>
    <w:p w:rsidR="001C64AC" w:rsidRPr="00FF0FF9" w:rsidRDefault="001C64AC" w:rsidP="00FF0FF9">
      <w:pPr>
        <w:spacing w:line="240" w:lineRule="auto"/>
        <w:rPr>
          <w:rFonts w:ascii="Myriad Pro" w:hAnsi="Myriad Pro" w:cs="Arial Narrow"/>
          <w:b/>
          <w:i/>
        </w:rPr>
      </w:pPr>
      <w:r w:rsidRPr="00FF0FF9">
        <w:rPr>
          <w:rFonts w:ascii="Myriad Pro" w:hAnsi="Myriad Pro" w:cs="Arial Narrow"/>
        </w:rPr>
        <w:t xml:space="preserve">                                                       </w:t>
      </w:r>
      <w:r w:rsidR="00FF0FF9">
        <w:rPr>
          <w:rFonts w:ascii="Myriad Pro" w:hAnsi="Myriad Pro" w:cs="Arial Narrow"/>
        </w:rPr>
        <w:t xml:space="preserve">    </w:t>
      </w:r>
      <w:r w:rsidR="00900D89">
        <w:rPr>
          <w:rFonts w:ascii="Myriad Pro" w:hAnsi="Myriad Pro" w:cs="Arial Narrow"/>
        </w:rPr>
        <w:t xml:space="preserve">                 </w:t>
      </w:r>
      <w:r w:rsidRPr="00FF0FF9">
        <w:rPr>
          <w:rFonts w:ascii="Myriad Pro" w:hAnsi="Myriad Pro" w:cs="Arial Narrow"/>
        </w:rPr>
        <w:t>Presidente em Exercício</w:t>
      </w:r>
    </w:p>
    <w:p w:rsidR="001C64AC" w:rsidRPr="00FF0FF9" w:rsidRDefault="001C64AC" w:rsidP="00FF0FF9">
      <w:pPr>
        <w:spacing w:line="240" w:lineRule="auto"/>
        <w:jc w:val="center"/>
        <w:rPr>
          <w:rFonts w:ascii="Myriad Pro" w:hAnsi="Myriad Pro" w:cs="Arial Narrow"/>
          <w:b/>
          <w:i/>
        </w:rPr>
      </w:pPr>
    </w:p>
    <w:p w:rsidR="001C64AC" w:rsidRPr="00FF0FF9" w:rsidRDefault="001C64AC" w:rsidP="00FF0FF9">
      <w:pPr>
        <w:spacing w:line="240" w:lineRule="auto"/>
        <w:jc w:val="both"/>
        <w:rPr>
          <w:rFonts w:ascii="Myriad Pro" w:hAnsi="Myriad Pro"/>
          <w:b/>
          <w:i/>
        </w:rPr>
      </w:pPr>
      <w:r w:rsidRPr="00FF0FF9">
        <w:rPr>
          <w:rFonts w:ascii="Myriad Pro" w:hAnsi="Myriad Pro"/>
        </w:rPr>
        <w:t xml:space="preserve">         Ricardo Evangelista                                                              </w:t>
      </w:r>
      <w:r w:rsidR="00FF0FF9">
        <w:rPr>
          <w:rFonts w:ascii="Myriad Pro" w:hAnsi="Myriad Pro"/>
        </w:rPr>
        <w:t xml:space="preserve">        </w:t>
      </w:r>
      <w:r w:rsidRPr="00FF0FF9">
        <w:rPr>
          <w:rFonts w:ascii="Myriad Pro" w:hAnsi="Myriad Pro"/>
        </w:rPr>
        <w:t xml:space="preserve">  </w:t>
      </w:r>
      <w:r w:rsidR="00FF0FF9">
        <w:rPr>
          <w:rFonts w:ascii="Myriad Pro" w:hAnsi="Myriad Pro"/>
        </w:rPr>
        <w:t xml:space="preserve">     </w:t>
      </w:r>
      <w:r w:rsidR="00900D89">
        <w:rPr>
          <w:rFonts w:ascii="Myriad Pro" w:hAnsi="Myriad Pro"/>
        </w:rPr>
        <w:t xml:space="preserve">                  </w:t>
      </w:r>
      <w:r w:rsidRPr="00FF0FF9">
        <w:rPr>
          <w:rFonts w:ascii="Myriad Pro" w:hAnsi="Myriad Pro"/>
        </w:rPr>
        <w:t xml:space="preserve">Leandro Portugal                       </w:t>
      </w:r>
    </w:p>
    <w:p w:rsidR="001C64AC" w:rsidRPr="00FF0FF9" w:rsidRDefault="001C64AC" w:rsidP="00FF0FF9">
      <w:pPr>
        <w:spacing w:line="240" w:lineRule="auto"/>
        <w:jc w:val="both"/>
        <w:rPr>
          <w:rFonts w:ascii="Myriad Pro" w:hAnsi="Myriad Pro"/>
          <w:b/>
          <w:i/>
        </w:rPr>
      </w:pPr>
      <w:r w:rsidRPr="00FF0FF9">
        <w:rPr>
          <w:rFonts w:ascii="Myriad Pro" w:hAnsi="Myriad Pro"/>
        </w:rPr>
        <w:t xml:space="preserve">1º Vice- Presidente  em Exercício                                                 </w:t>
      </w:r>
      <w:r w:rsidR="00FF0FF9">
        <w:rPr>
          <w:rFonts w:ascii="Myriad Pro" w:hAnsi="Myriad Pro"/>
        </w:rPr>
        <w:t xml:space="preserve">         </w:t>
      </w:r>
      <w:r w:rsidRPr="00FF0FF9">
        <w:rPr>
          <w:rFonts w:ascii="Myriad Pro" w:hAnsi="Myriad Pro"/>
        </w:rPr>
        <w:t xml:space="preserve"> </w:t>
      </w:r>
      <w:r w:rsidR="00FF0FF9">
        <w:rPr>
          <w:rFonts w:ascii="Myriad Pro" w:hAnsi="Myriad Pro"/>
        </w:rPr>
        <w:t xml:space="preserve">     </w:t>
      </w:r>
      <w:r w:rsidR="00900D89">
        <w:rPr>
          <w:rFonts w:ascii="Myriad Pro" w:hAnsi="Myriad Pro"/>
        </w:rPr>
        <w:t xml:space="preserve">              </w:t>
      </w:r>
      <w:r w:rsidRPr="00FF0FF9">
        <w:rPr>
          <w:rFonts w:ascii="Myriad Pro" w:hAnsi="Myriad Pro"/>
        </w:rPr>
        <w:t xml:space="preserve">2º Vice- Presidente </w:t>
      </w:r>
    </w:p>
    <w:p w:rsidR="001C64AC" w:rsidRPr="00FF0FF9" w:rsidRDefault="001C64AC" w:rsidP="00FF0FF9">
      <w:pPr>
        <w:spacing w:line="240" w:lineRule="auto"/>
        <w:jc w:val="both"/>
        <w:rPr>
          <w:rFonts w:ascii="Myriad Pro" w:hAnsi="Myriad Pro"/>
          <w:b/>
          <w:i/>
        </w:rPr>
      </w:pPr>
      <w:r w:rsidRPr="00FF0FF9">
        <w:rPr>
          <w:rFonts w:ascii="Myriad Pro" w:hAnsi="Myriad Pro"/>
        </w:rPr>
        <w:t xml:space="preserve">                                                                                               </w:t>
      </w:r>
    </w:p>
    <w:p w:rsidR="001C64AC" w:rsidRPr="00FF0FF9" w:rsidRDefault="001C64AC" w:rsidP="00FF0FF9">
      <w:pPr>
        <w:spacing w:line="240" w:lineRule="auto"/>
        <w:jc w:val="both"/>
        <w:rPr>
          <w:rFonts w:ascii="Myriad Pro" w:hAnsi="Myriad Pro"/>
          <w:b/>
          <w:i/>
        </w:rPr>
      </w:pPr>
      <w:r w:rsidRPr="00FF0FF9">
        <w:rPr>
          <w:rFonts w:ascii="Myriad Pro" w:eastAsia="Arial Narrow" w:hAnsi="Myriad Pro" w:cs="Arial Narrow"/>
        </w:rPr>
        <w:t xml:space="preserve"> </w:t>
      </w:r>
      <w:r w:rsidR="00FF0FF9">
        <w:rPr>
          <w:rFonts w:ascii="Myriad Pro" w:eastAsia="Arial Narrow" w:hAnsi="Myriad Pro" w:cs="Arial Narrow"/>
        </w:rPr>
        <w:t xml:space="preserve">      </w:t>
      </w:r>
      <w:r w:rsidRPr="00FF0FF9">
        <w:rPr>
          <w:rFonts w:ascii="Myriad Pro" w:hAnsi="Myriad Pro" w:cs="Arial Narrow"/>
        </w:rPr>
        <w:t xml:space="preserve">Emanuel Rocha          </w:t>
      </w:r>
      <w:r w:rsidRPr="00FF0FF9">
        <w:rPr>
          <w:rFonts w:ascii="Myriad Pro" w:hAnsi="Myriad Pro" w:cs="Arial Narrow"/>
        </w:rPr>
        <w:tab/>
      </w:r>
      <w:r w:rsidRPr="00FF0FF9">
        <w:rPr>
          <w:rFonts w:ascii="Myriad Pro" w:hAnsi="Myriad Pro" w:cs="Arial Narrow"/>
        </w:rPr>
        <w:tab/>
        <w:t xml:space="preserve">                      </w:t>
      </w:r>
      <w:r w:rsidRPr="00FF0FF9">
        <w:rPr>
          <w:rFonts w:ascii="Myriad Pro" w:hAnsi="Myriad Pro" w:cs="Arial Narrow"/>
        </w:rPr>
        <w:tab/>
        <w:t xml:space="preserve">                                  </w:t>
      </w:r>
      <w:r w:rsidR="00FF0FF9" w:rsidRPr="00FF0FF9">
        <w:rPr>
          <w:rFonts w:ascii="Myriad Pro" w:hAnsi="Myriad Pro" w:cs="Arial Narrow"/>
        </w:rPr>
        <w:t xml:space="preserve"> </w:t>
      </w:r>
      <w:r w:rsidRPr="00FF0FF9">
        <w:rPr>
          <w:rFonts w:ascii="Myriad Pro" w:hAnsi="Myriad Pro" w:cs="Arial Narrow"/>
        </w:rPr>
        <w:t xml:space="preserve">  </w:t>
      </w:r>
      <w:r w:rsidR="00FF0FF9">
        <w:rPr>
          <w:rFonts w:ascii="Myriad Pro" w:hAnsi="Myriad Pro" w:cs="Arial Narrow"/>
        </w:rPr>
        <w:t xml:space="preserve">      </w:t>
      </w:r>
      <w:r w:rsidRPr="00FF0FF9">
        <w:rPr>
          <w:rFonts w:ascii="Myriad Pro" w:hAnsi="Myriad Pro" w:cs="Arial Narrow"/>
        </w:rPr>
        <w:t xml:space="preserve"> João Gustavo</w:t>
      </w:r>
    </w:p>
    <w:p w:rsidR="00C71782" w:rsidRPr="00FF0FF9" w:rsidRDefault="001C64AC" w:rsidP="00900D89">
      <w:pPr>
        <w:spacing w:line="240" w:lineRule="auto"/>
        <w:jc w:val="both"/>
        <w:rPr>
          <w:rFonts w:ascii="Myriad Pro" w:hAnsi="Myriad Pro" w:cs="Tahoma"/>
        </w:rPr>
      </w:pPr>
      <w:r w:rsidRPr="00FF0FF9">
        <w:rPr>
          <w:rFonts w:ascii="Myriad Pro" w:eastAsia="Arial Narrow" w:hAnsi="Myriad Pro" w:cs="Arial Narrow"/>
        </w:rPr>
        <w:t xml:space="preserve"> </w:t>
      </w:r>
      <w:r w:rsidR="00FF0FF9">
        <w:rPr>
          <w:rFonts w:ascii="Myriad Pro" w:eastAsia="Arial Narrow" w:hAnsi="Myriad Pro" w:cs="Arial Narrow"/>
        </w:rPr>
        <w:t xml:space="preserve">        </w:t>
      </w:r>
      <w:r w:rsidRPr="00FF0FF9">
        <w:rPr>
          <w:rFonts w:ascii="Myriad Pro" w:eastAsia="Arial Narrow" w:hAnsi="Myriad Pro" w:cs="Arial Narrow"/>
        </w:rPr>
        <w:t xml:space="preserve">  </w:t>
      </w:r>
      <w:r w:rsidRPr="00FF0FF9">
        <w:rPr>
          <w:rFonts w:ascii="Myriad Pro" w:hAnsi="Myriad Pro" w:cs="Arial Narrow"/>
        </w:rPr>
        <w:t xml:space="preserve">1º Secretário                                                                               </w:t>
      </w:r>
      <w:r w:rsidR="00FF0FF9" w:rsidRPr="00FF0FF9">
        <w:rPr>
          <w:rFonts w:ascii="Myriad Pro" w:hAnsi="Myriad Pro" w:cs="Arial Narrow"/>
        </w:rPr>
        <w:t xml:space="preserve">     </w:t>
      </w:r>
      <w:r w:rsidR="00FF0FF9">
        <w:rPr>
          <w:rFonts w:ascii="Myriad Pro" w:hAnsi="Myriad Pro" w:cs="Arial Narrow"/>
        </w:rPr>
        <w:t xml:space="preserve">       </w:t>
      </w:r>
      <w:r w:rsidR="00900D89">
        <w:rPr>
          <w:rFonts w:ascii="Myriad Pro" w:hAnsi="Myriad Pro" w:cs="Arial Narrow"/>
        </w:rPr>
        <w:t xml:space="preserve">                     </w:t>
      </w:r>
      <w:r w:rsidR="00FF0FF9">
        <w:rPr>
          <w:rFonts w:ascii="Myriad Pro" w:hAnsi="Myriad Pro" w:cs="Arial Narrow"/>
        </w:rPr>
        <w:t xml:space="preserve">  </w:t>
      </w:r>
      <w:r w:rsidRPr="00FF0FF9">
        <w:rPr>
          <w:rFonts w:ascii="Myriad Pro" w:hAnsi="Myriad Pro" w:cs="Arial Narrow"/>
        </w:rPr>
        <w:t xml:space="preserve"> 2º Secretário</w:t>
      </w:r>
      <w:bookmarkStart w:id="0" w:name="_GoBack"/>
      <w:bookmarkEnd w:id="0"/>
    </w:p>
    <w:sectPr w:rsidR="00C71782" w:rsidRPr="00FF0FF9" w:rsidSect="00FF0FF9">
      <w:pgSz w:w="11906" w:h="16838"/>
      <w:pgMar w:top="426" w:right="849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852"/>
    <w:rsid w:val="0011144B"/>
    <w:rsid w:val="0019433F"/>
    <w:rsid w:val="001C64AC"/>
    <w:rsid w:val="003034AA"/>
    <w:rsid w:val="003037DE"/>
    <w:rsid w:val="00363F5F"/>
    <w:rsid w:val="0040294F"/>
    <w:rsid w:val="00453902"/>
    <w:rsid w:val="00463DE5"/>
    <w:rsid w:val="004C0E99"/>
    <w:rsid w:val="005455AA"/>
    <w:rsid w:val="005E0DDA"/>
    <w:rsid w:val="00683013"/>
    <w:rsid w:val="0068720A"/>
    <w:rsid w:val="00691FD2"/>
    <w:rsid w:val="006A4DFC"/>
    <w:rsid w:val="00720920"/>
    <w:rsid w:val="007749E2"/>
    <w:rsid w:val="00794193"/>
    <w:rsid w:val="007C5857"/>
    <w:rsid w:val="007E0376"/>
    <w:rsid w:val="007E3411"/>
    <w:rsid w:val="008B3AC5"/>
    <w:rsid w:val="008C70A8"/>
    <w:rsid w:val="00900D89"/>
    <w:rsid w:val="009B1E1A"/>
    <w:rsid w:val="009E2047"/>
    <w:rsid w:val="00A13D51"/>
    <w:rsid w:val="00A15852"/>
    <w:rsid w:val="00A338E0"/>
    <w:rsid w:val="00B92F5C"/>
    <w:rsid w:val="00C71782"/>
    <w:rsid w:val="00E27C15"/>
    <w:rsid w:val="00E8525E"/>
    <w:rsid w:val="00F26A7C"/>
    <w:rsid w:val="00F86754"/>
    <w:rsid w:val="00FE63AF"/>
    <w:rsid w:val="00FF0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9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455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55AA"/>
    <w:rPr>
      <w:rFonts w:ascii="Segoe UI" w:hAnsi="Segoe UI" w:cs="Segoe UI"/>
      <w:sz w:val="18"/>
      <w:szCs w:val="18"/>
    </w:rPr>
  </w:style>
  <w:style w:type="paragraph" w:styleId="Legenda">
    <w:name w:val="caption"/>
    <w:basedOn w:val="Normal"/>
    <w:next w:val="Normal"/>
    <w:semiHidden/>
    <w:unhideWhenUsed/>
    <w:qFormat/>
    <w:rsid w:val="007E341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styleId="Hyperlink">
    <w:name w:val="Hyperlink"/>
    <w:basedOn w:val="Fontepargpadro"/>
    <w:uiPriority w:val="99"/>
    <w:semiHidden/>
    <w:unhideWhenUsed/>
    <w:rsid w:val="007E037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9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455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55AA"/>
    <w:rPr>
      <w:rFonts w:ascii="Segoe UI" w:hAnsi="Segoe UI" w:cs="Segoe UI"/>
      <w:sz w:val="18"/>
      <w:szCs w:val="18"/>
    </w:rPr>
  </w:style>
  <w:style w:type="paragraph" w:styleId="Legenda">
    <w:name w:val="caption"/>
    <w:basedOn w:val="Normal"/>
    <w:next w:val="Normal"/>
    <w:semiHidden/>
    <w:unhideWhenUsed/>
    <w:qFormat/>
    <w:rsid w:val="007E341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styleId="Hyperlink">
    <w:name w:val="Hyperlink"/>
    <w:basedOn w:val="Fontepargpadro"/>
    <w:uiPriority w:val="99"/>
    <w:semiHidden/>
    <w:unhideWhenUsed/>
    <w:rsid w:val="007E03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9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eismunicipais.com.br/a/rj/n/niteroi/decreto/1996/734/7340/decreto-n-7340-1996-este-ato-ainda-nao-esta-disponivel-no-sistem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eismunicipais.com.br/a/rj/n/niteroi/lei-ordinaria/1989/77/775/lei-ordinaria-n-775-1989-auxilio-transporte-em-substituicao-ao-vale-transporte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</dc:creator>
  <cp:lastModifiedBy>Usuário do Windows</cp:lastModifiedBy>
  <cp:revision>3</cp:revision>
  <cp:lastPrinted>2017-06-21T18:32:00Z</cp:lastPrinted>
  <dcterms:created xsi:type="dcterms:W3CDTF">2020-07-01T18:51:00Z</dcterms:created>
  <dcterms:modified xsi:type="dcterms:W3CDTF">2020-07-01T18:52:00Z</dcterms:modified>
</cp:coreProperties>
</file>