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012A" w:rsidRDefault="001F012A" w:rsidP="001F012A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</w:t>
      </w:r>
    </w:p>
    <w:p w:rsidR="00E57ED1" w:rsidRDefault="00E57ED1" w:rsidP="00795163">
      <w:pPr>
        <w:jc w:val="center"/>
        <w:rPr>
          <w:rFonts w:ascii="Arial" w:hAnsi="Arial" w:cs="Arial"/>
          <w:b/>
        </w:rPr>
      </w:pPr>
    </w:p>
    <w:p w:rsidR="00795163" w:rsidRDefault="00795163" w:rsidP="00795163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Projeto de</w:t>
      </w:r>
      <w:r w:rsidR="00F30C05">
        <w:rPr>
          <w:rFonts w:ascii="Arial" w:hAnsi="Arial" w:cs="Arial"/>
          <w:b/>
        </w:rPr>
        <w:t xml:space="preserve"> Lei</w:t>
      </w:r>
      <w:r>
        <w:rPr>
          <w:rFonts w:ascii="Arial" w:hAnsi="Arial" w:cs="Arial"/>
          <w:b/>
        </w:rPr>
        <w:t xml:space="preserve"> ____/2020</w:t>
      </w:r>
    </w:p>
    <w:p w:rsidR="00795163" w:rsidRDefault="00795163" w:rsidP="00795163">
      <w:pPr>
        <w:spacing w:line="360" w:lineRule="auto"/>
        <w:ind w:left="3969"/>
        <w:jc w:val="both"/>
        <w:rPr>
          <w:sz w:val="28"/>
          <w:szCs w:val="28"/>
        </w:rPr>
      </w:pPr>
    </w:p>
    <w:p w:rsidR="00795163" w:rsidRDefault="00795163" w:rsidP="00795163">
      <w:pPr>
        <w:spacing w:line="360" w:lineRule="auto"/>
        <w:ind w:left="3969"/>
        <w:jc w:val="both"/>
        <w:rPr>
          <w:sz w:val="28"/>
          <w:szCs w:val="28"/>
        </w:rPr>
      </w:pPr>
    </w:p>
    <w:p w:rsidR="00795163" w:rsidRPr="001D5777" w:rsidRDefault="001D5777" w:rsidP="001D5777">
      <w:pPr>
        <w:spacing w:line="360" w:lineRule="auto"/>
        <w:ind w:left="4536"/>
        <w:jc w:val="both"/>
        <w:rPr>
          <w:rFonts w:ascii="Arial" w:hAnsi="Arial" w:cs="Arial"/>
          <w:b/>
          <w:sz w:val="28"/>
          <w:szCs w:val="28"/>
        </w:rPr>
      </w:pPr>
      <w:r w:rsidRPr="001D5777">
        <w:rPr>
          <w:rFonts w:ascii="Arial" w:hAnsi="Arial" w:cs="Arial"/>
          <w:b/>
        </w:rPr>
        <w:t xml:space="preserve">Ficam Revogadas as </w:t>
      </w:r>
      <w:r w:rsidRPr="001D5777">
        <w:rPr>
          <w:rFonts w:ascii="Arial" w:hAnsi="Arial" w:cs="Arial"/>
          <w:b/>
          <w:u w:val="single"/>
        </w:rPr>
        <w:t>Leis 3483/2020</w:t>
      </w:r>
      <w:r w:rsidRPr="001D5777">
        <w:rPr>
          <w:rFonts w:ascii="Arial" w:hAnsi="Arial" w:cs="Arial"/>
          <w:b/>
        </w:rPr>
        <w:t xml:space="preserve"> de 2 de abril de 2020, que autoriza o Poder Executivo a abrir um crédito especial no valor de R$ 45.000.000,00 (quarenta e cinco milhões de reais), para ações de combate ao covid19 e a </w:t>
      </w:r>
      <w:r w:rsidRPr="001D5777">
        <w:rPr>
          <w:rFonts w:ascii="Arial" w:hAnsi="Arial" w:cs="Arial"/>
          <w:b/>
          <w:u w:val="single"/>
        </w:rPr>
        <w:t>Lei 3484/2020</w:t>
      </w:r>
      <w:r w:rsidRPr="001D5777">
        <w:rPr>
          <w:rFonts w:ascii="Arial" w:hAnsi="Arial" w:cs="Arial"/>
          <w:b/>
        </w:rPr>
        <w:t xml:space="preserve"> que dispõe sobre autorização para repasse, por meio de convênio, de R$ 45.000.000,00 (quarenta e cinco milhões de reais) ao Estado do Rio de Janeiro para instalação de hospital de campanha em São Gonçalo para atendimento aos infectados por </w:t>
      </w:r>
      <w:proofErr w:type="spellStart"/>
      <w:r w:rsidRPr="001D5777">
        <w:rPr>
          <w:rFonts w:ascii="Arial" w:hAnsi="Arial" w:cs="Arial"/>
          <w:b/>
        </w:rPr>
        <w:t>Coronavírus</w:t>
      </w:r>
      <w:proofErr w:type="spellEnd"/>
      <w:r w:rsidRPr="001D5777">
        <w:rPr>
          <w:rFonts w:ascii="Arial" w:hAnsi="Arial" w:cs="Arial"/>
          <w:b/>
        </w:rPr>
        <w:t xml:space="preserve"> (COVID-19) e dá outras providências.</w:t>
      </w:r>
    </w:p>
    <w:p w:rsidR="00795163" w:rsidRDefault="00795163" w:rsidP="00795163">
      <w:pPr>
        <w:spacing w:line="360" w:lineRule="auto"/>
        <w:ind w:left="3969"/>
        <w:jc w:val="both"/>
        <w:rPr>
          <w:rFonts w:eastAsiaTheme="minorHAnsi"/>
          <w:sz w:val="28"/>
          <w:szCs w:val="28"/>
        </w:rPr>
      </w:pPr>
    </w:p>
    <w:p w:rsidR="001D5777" w:rsidRDefault="001D5777" w:rsidP="00795163">
      <w:pPr>
        <w:spacing w:line="360" w:lineRule="auto"/>
        <w:ind w:left="3969"/>
        <w:jc w:val="both"/>
        <w:rPr>
          <w:rFonts w:eastAsiaTheme="minorHAnsi"/>
          <w:sz w:val="28"/>
          <w:szCs w:val="28"/>
        </w:rPr>
      </w:pPr>
    </w:p>
    <w:p w:rsidR="00795163" w:rsidRDefault="00795163" w:rsidP="00795163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</w:p>
    <w:p w:rsidR="001D5777" w:rsidRPr="001D5777" w:rsidRDefault="001D5777" w:rsidP="001D5777">
      <w:pPr>
        <w:spacing w:line="360" w:lineRule="auto"/>
        <w:jc w:val="both"/>
        <w:rPr>
          <w:rFonts w:ascii="Arial" w:hAnsi="Arial" w:cs="Arial"/>
        </w:rPr>
      </w:pPr>
      <w:r w:rsidRPr="001D5777">
        <w:rPr>
          <w:rFonts w:ascii="Arial" w:hAnsi="Arial" w:cs="Arial"/>
        </w:rPr>
        <w:t xml:space="preserve">Art. 1º - Revoga a Lei 3483/2020, que autoriza o Poder executivo a abrir um crédito especial no valor de R$ 45.000.000,00 (quarenta e cinco milhões de reais), para ações de combate ao covid19, em especial o repasse, por meio de convênio, ao Estado do Rio de Janeiro para instalação de hospital de campanha em São Gonçalo para atendimento aos infectados pelo novo </w:t>
      </w:r>
      <w:proofErr w:type="spellStart"/>
      <w:r w:rsidRPr="001D5777">
        <w:rPr>
          <w:rFonts w:ascii="Arial" w:hAnsi="Arial" w:cs="Arial"/>
        </w:rPr>
        <w:t>Coronavírus</w:t>
      </w:r>
      <w:proofErr w:type="spellEnd"/>
      <w:r w:rsidRPr="001D5777">
        <w:rPr>
          <w:rFonts w:ascii="Arial" w:hAnsi="Arial" w:cs="Arial"/>
        </w:rPr>
        <w:t xml:space="preserve"> (covid-19) e a Lei 3484/2020 que dispõe sobre autorização para repasse, por meio de convênio, de R$ 45.000.000,00 (quarenta e cinco milhões de reais) ao Estado do Rio de Janeiro para instalação de hospital de campanha em São Gonçalo para atendimento aos infectados por </w:t>
      </w:r>
      <w:proofErr w:type="spellStart"/>
      <w:r w:rsidRPr="001D5777">
        <w:rPr>
          <w:rFonts w:ascii="Arial" w:hAnsi="Arial" w:cs="Arial"/>
        </w:rPr>
        <w:t>Coronavírus</w:t>
      </w:r>
      <w:proofErr w:type="spellEnd"/>
      <w:r w:rsidRPr="001D5777">
        <w:rPr>
          <w:rFonts w:ascii="Arial" w:hAnsi="Arial" w:cs="Arial"/>
        </w:rPr>
        <w:t xml:space="preserve"> (COVID-19) e dá outras providências.</w:t>
      </w:r>
    </w:p>
    <w:p w:rsidR="001D5777" w:rsidRPr="001D5777" w:rsidRDefault="001D5777" w:rsidP="001D5777">
      <w:pPr>
        <w:spacing w:line="360" w:lineRule="auto"/>
        <w:jc w:val="both"/>
        <w:rPr>
          <w:rFonts w:ascii="Arial" w:hAnsi="Arial" w:cs="Arial"/>
        </w:rPr>
      </w:pPr>
    </w:p>
    <w:p w:rsidR="001D5777" w:rsidRPr="001D5777" w:rsidRDefault="001D5777" w:rsidP="001D5777">
      <w:pPr>
        <w:spacing w:line="360" w:lineRule="auto"/>
        <w:jc w:val="both"/>
        <w:rPr>
          <w:rFonts w:ascii="Arial" w:hAnsi="Arial" w:cs="Arial"/>
        </w:rPr>
      </w:pPr>
    </w:p>
    <w:p w:rsidR="001D5777" w:rsidRDefault="001D5777" w:rsidP="001D5777">
      <w:pPr>
        <w:spacing w:line="360" w:lineRule="auto"/>
        <w:jc w:val="both"/>
        <w:rPr>
          <w:rFonts w:ascii="Arial" w:hAnsi="Arial" w:cs="Arial"/>
        </w:rPr>
      </w:pPr>
    </w:p>
    <w:p w:rsidR="001D5777" w:rsidRDefault="001D5777" w:rsidP="001D5777">
      <w:pPr>
        <w:spacing w:line="360" w:lineRule="auto"/>
        <w:jc w:val="both"/>
        <w:rPr>
          <w:rFonts w:ascii="Arial" w:hAnsi="Arial" w:cs="Arial"/>
        </w:rPr>
      </w:pPr>
    </w:p>
    <w:p w:rsidR="001D5777" w:rsidRDefault="001D5777" w:rsidP="001D5777">
      <w:pPr>
        <w:spacing w:line="360" w:lineRule="auto"/>
        <w:jc w:val="both"/>
        <w:rPr>
          <w:rFonts w:ascii="Arial" w:hAnsi="Arial" w:cs="Arial"/>
        </w:rPr>
      </w:pPr>
    </w:p>
    <w:p w:rsidR="00795163" w:rsidRPr="001D5777" w:rsidRDefault="001D5777" w:rsidP="001D5777">
      <w:pPr>
        <w:spacing w:line="360" w:lineRule="auto"/>
        <w:jc w:val="both"/>
        <w:rPr>
          <w:rFonts w:ascii="Arial" w:hAnsi="Arial" w:cs="Arial"/>
        </w:rPr>
      </w:pPr>
      <w:r w:rsidRPr="001D5777">
        <w:rPr>
          <w:rFonts w:ascii="Arial" w:hAnsi="Arial" w:cs="Arial"/>
        </w:rPr>
        <w:t>Art. 2º - Esta Lei entra em vigor na data de sua publicação, revogada as disposições                  em contrário.</w:t>
      </w:r>
    </w:p>
    <w:p w:rsidR="00A931CA" w:rsidRDefault="00A931CA" w:rsidP="00795163">
      <w:pPr>
        <w:spacing w:line="360" w:lineRule="auto"/>
        <w:jc w:val="right"/>
        <w:rPr>
          <w:sz w:val="28"/>
          <w:szCs w:val="28"/>
        </w:rPr>
      </w:pPr>
    </w:p>
    <w:p w:rsidR="00A931CA" w:rsidRDefault="00A931CA" w:rsidP="00795163">
      <w:pPr>
        <w:spacing w:line="360" w:lineRule="auto"/>
        <w:jc w:val="right"/>
        <w:rPr>
          <w:sz w:val="28"/>
          <w:szCs w:val="28"/>
        </w:rPr>
      </w:pPr>
    </w:p>
    <w:p w:rsidR="001D5777" w:rsidRDefault="001D5777" w:rsidP="001D5777">
      <w:pPr>
        <w:jc w:val="right"/>
        <w:rPr>
          <w:rFonts w:ascii="Tahoma" w:eastAsiaTheme="minorHAnsi" w:hAnsi="Tahoma" w:cs="Tahoma"/>
          <w:sz w:val="22"/>
          <w:szCs w:val="22"/>
        </w:rPr>
      </w:pPr>
      <w:r>
        <w:rPr>
          <w:rFonts w:ascii="Tahoma" w:hAnsi="Tahoma" w:cs="Tahoma"/>
        </w:rPr>
        <w:t>Sala das Comissões, 27 de dezembro de 2019.</w:t>
      </w:r>
    </w:p>
    <w:p w:rsidR="001D5777" w:rsidRDefault="001D5777" w:rsidP="001D5777">
      <w:pPr>
        <w:jc w:val="center"/>
        <w:rPr>
          <w:rFonts w:ascii="Tahoma" w:hAnsi="Tahoma" w:cs="Tahoma"/>
        </w:rPr>
      </w:pPr>
    </w:p>
    <w:p w:rsidR="001D5777" w:rsidRDefault="001D5777" w:rsidP="001D5777">
      <w:pPr>
        <w:rPr>
          <w:rFonts w:ascii="Tahoma" w:hAnsi="Tahoma" w:cs="Tahoma"/>
        </w:rPr>
      </w:pPr>
    </w:p>
    <w:p w:rsidR="001D5777" w:rsidRDefault="001D5777" w:rsidP="001D5777">
      <w:pPr>
        <w:rPr>
          <w:rFonts w:ascii="Tahoma" w:hAnsi="Tahoma" w:cs="Tahoma"/>
        </w:rPr>
      </w:pPr>
    </w:p>
    <w:p w:rsidR="001D5777" w:rsidRDefault="001D5777" w:rsidP="001D5777">
      <w:pPr>
        <w:rPr>
          <w:rFonts w:ascii="Tahoma" w:hAnsi="Tahoma" w:cs="Tahoma"/>
        </w:rPr>
      </w:pPr>
    </w:p>
    <w:p w:rsidR="001D5777" w:rsidRDefault="001D5777" w:rsidP="001D5777">
      <w:pPr>
        <w:rPr>
          <w:rFonts w:ascii="Tahoma" w:hAnsi="Tahoma" w:cs="Tahoma"/>
        </w:rPr>
      </w:pPr>
    </w:p>
    <w:p w:rsidR="001D5777" w:rsidRDefault="001D5777" w:rsidP="001D5777">
      <w:pPr>
        <w:jc w:val="center"/>
        <w:rPr>
          <w:rFonts w:ascii="Tahoma" w:hAnsi="Tahoma" w:cs="Tahoma"/>
        </w:rPr>
      </w:pPr>
      <w:r>
        <w:rPr>
          <w:rFonts w:ascii="Tahoma" w:hAnsi="Tahoma" w:cs="Tahoma"/>
        </w:rPr>
        <w:t>Carlos Macedo</w:t>
      </w:r>
    </w:p>
    <w:p w:rsidR="001D5777" w:rsidRDefault="001D5777" w:rsidP="001D5777">
      <w:pPr>
        <w:jc w:val="center"/>
        <w:rPr>
          <w:rFonts w:ascii="Tahoma" w:hAnsi="Tahoma" w:cs="Tahoma"/>
          <w:i/>
        </w:rPr>
      </w:pPr>
      <w:r>
        <w:rPr>
          <w:rFonts w:ascii="Tahoma" w:hAnsi="Tahoma" w:cs="Tahoma"/>
          <w:i/>
        </w:rPr>
        <w:t>Presidente</w:t>
      </w:r>
    </w:p>
    <w:p w:rsidR="001D5777" w:rsidRDefault="001D5777" w:rsidP="001D5777">
      <w:pPr>
        <w:rPr>
          <w:rFonts w:ascii="Tahoma" w:hAnsi="Tahoma" w:cs="Tahoma"/>
        </w:rPr>
      </w:pPr>
    </w:p>
    <w:p w:rsidR="001D5777" w:rsidRDefault="001D5777" w:rsidP="001D5777">
      <w:pPr>
        <w:rPr>
          <w:rFonts w:ascii="Tahoma" w:hAnsi="Tahoma" w:cs="Tahoma"/>
        </w:rPr>
      </w:pPr>
    </w:p>
    <w:p w:rsidR="001D5777" w:rsidRDefault="001D5777" w:rsidP="001D5777">
      <w:pPr>
        <w:rPr>
          <w:rFonts w:ascii="Tahoma" w:hAnsi="Tahoma" w:cs="Tahoma"/>
        </w:rPr>
      </w:pPr>
    </w:p>
    <w:p w:rsidR="001D5777" w:rsidRDefault="001D5777" w:rsidP="001D5777">
      <w:pPr>
        <w:rPr>
          <w:rFonts w:ascii="Tahoma" w:hAnsi="Tahoma" w:cs="Tahoma"/>
        </w:rPr>
      </w:pPr>
    </w:p>
    <w:p w:rsidR="001D5777" w:rsidRDefault="001D5777" w:rsidP="001D577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    Bruno Lessa</w:t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 xml:space="preserve">   Paulo Eduardo Gomes</w:t>
      </w:r>
    </w:p>
    <w:p w:rsidR="001D5777" w:rsidRDefault="001D5777" w:rsidP="001D577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  </w:t>
      </w:r>
      <w:r>
        <w:rPr>
          <w:rFonts w:ascii="Tahoma" w:hAnsi="Tahoma" w:cs="Tahoma"/>
          <w:i/>
        </w:rPr>
        <w:t>Vice-Presidente</w:t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 xml:space="preserve">    </w:t>
      </w:r>
      <w:r>
        <w:rPr>
          <w:rFonts w:ascii="Tahoma" w:hAnsi="Tahoma" w:cs="Tahoma"/>
          <w:i/>
        </w:rPr>
        <w:t>Membro</w:t>
      </w:r>
    </w:p>
    <w:p w:rsidR="001D5777" w:rsidRDefault="001D5777" w:rsidP="001D5777">
      <w:pPr>
        <w:rPr>
          <w:rFonts w:ascii="Tahoma" w:hAnsi="Tahoma" w:cs="Tahoma"/>
          <w:sz w:val="16"/>
          <w:szCs w:val="16"/>
        </w:rPr>
      </w:pPr>
    </w:p>
    <w:p w:rsidR="001D5777" w:rsidRDefault="001D5777" w:rsidP="001D5777">
      <w:pPr>
        <w:rPr>
          <w:rFonts w:ascii="Tahoma" w:hAnsi="Tahoma" w:cs="Tahoma"/>
          <w:sz w:val="16"/>
          <w:szCs w:val="16"/>
        </w:rPr>
      </w:pPr>
    </w:p>
    <w:p w:rsidR="001D5777" w:rsidRDefault="001D5777" w:rsidP="001D5777">
      <w:pPr>
        <w:rPr>
          <w:rFonts w:ascii="Tahoma" w:hAnsi="Tahoma" w:cs="Tahoma"/>
          <w:sz w:val="16"/>
          <w:szCs w:val="16"/>
        </w:rPr>
      </w:pPr>
    </w:p>
    <w:p w:rsidR="001D5777" w:rsidRDefault="001D5777" w:rsidP="001D5777">
      <w:pPr>
        <w:rPr>
          <w:rFonts w:ascii="Tahoma" w:hAnsi="Tahoma" w:cs="Tahoma"/>
          <w:sz w:val="16"/>
          <w:szCs w:val="16"/>
        </w:rPr>
      </w:pPr>
    </w:p>
    <w:p w:rsidR="001D5777" w:rsidRDefault="001D5777" w:rsidP="001D5777">
      <w:pPr>
        <w:rPr>
          <w:rFonts w:ascii="Tahoma" w:hAnsi="Tahoma" w:cs="Tahoma"/>
          <w:sz w:val="16"/>
          <w:szCs w:val="16"/>
        </w:rPr>
      </w:pPr>
    </w:p>
    <w:p w:rsidR="001D5777" w:rsidRDefault="001D5777" w:rsidP="001D5777">
      <w:pPr>
        <w:rPr>
          <w:rFonts w:ascii="Tahoma" w:hAnsi="Tahoma" w:cs="Tahoma"/>
          <w:sz w:val="16"/>
          <w:szCs w:val="16"/>
        </w:rPr>
      </w:pPr>
    </w:p>
    <w:p w:rsidR="001D5777" w:rsidRDefault="001D5777" w:rsidP="001D5777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</w:rPr>
        <w:t xml:space="preserve">   </w:t>
      </w:r>
      <w:proofErr w:type="spellStart"/>
      <w:r>
        <w:rPr>
          <w:rFonts w:ascii="Tahoma" w:hAnsi="Tahoma" w:cs="Tahoma"/>
        </w:rPr>
        <w:t>Andrigo</w:t>
      </w:r>
      <w:proofErr w:type="spellEnd"/>
      <w:r>
        <w:rPr>
          <w:rFonts w:ascii="Tahoma" w:hAnsi="Tahoma" w:cs="Tahoma"/>
        </w:rPr>
        <w:t xml:space="preserve"> de Carvalho</w:t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 xml:space="preserve">          Alberto Luiz G. </w:t>
      </w:r>
      <w:proofErr w:type="spellStart"/>
      <w:r>
        <w:rPr>
          <w:rFonts w:ascii="Tahoma" w:hAnsi="Tahoma" w:cs="Tahoma"/>
        </w:rPr>
        <w:t>Iecin</w:t>
      </w:r>
      <w:proofErr w:type="spellEnd"/>
      <w:r>
        <w:rPr>
          <w:rFonts w:ascii="Tahoma" w:hAnsi="Tahoma" w:cs="Tahoma"/>
        </w:rPr>
        <w:t xml:space="preserve"> (Betinho)</w:t>
      </w:r>
    </w:p>
    <w:p w:rsidR="001D5777" w:rsidRDefault="001D5777" w:rsidP="001D5777">
      <w:pPr>
        <w:rPr>
          <w:rFonts w:asciiTheme="minorHAnsi" w:hAnsiTheme="minorHAnsi" w:cstheme="minorBidi"/>
        </w:rPr>
      </w:pPr>
      <w:r>
        <w:rPr>
          <w:rFonts w:ascii="Tahoma" w:hAnsi="Tahoma" w:cs="Tahoma"/>
          <w:i/>
        </w:rPr>
        <w:t xml:space="preserve">         Membro</w:t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 xml:space="preserve">    </w:t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 xml:space="preserve">          </w:t>
      </w:r>
      <w:proofErr w:type="spellStart"/>
      <w:r>
        <w:rPr>
          <w:rFonts w:ascii="Tahoma" w:hAnsi="Tahoma" w:cs="Tahoma"/>
          <w:i/>
        </w:rPr>
        <w:t>Membro</w:t>
      </w:r>
      <w:proofErr w:type="spellEnd"/>
    </w:p>
    <w:p w:rsidR="001F75A9" w:rsidRDefault="001F75A9"/>
    <w:p w:rsidR="001D5777" w:rsidRDefault="001D5777"/>
    <w:p w:rsidR="001D5777" w:rsidRDefault="001D5777"/>
    <w:p w:rsidR="001D5777" w:rsidRDefault="001D5777"/>
    <w:p w:rsidR="001D5777" w:rsidRDefault="001D5777"/>
    <w:p w:rsidR="001D5777" w:rsidRDefault="001D5777"/>
    <w:p w:rsidR="001D5777" w:rsidRPr="001D5777" w:rsidRDefault="001D5777" w:rsidP="001D5777">
      <w:pPr>
        <w:spacing w:line="240" w:lineRule="atLeast"/>
        <w:rPr>
          <w:rFonts w:ascii="Arial" w:hAnsi="Arial" w:cs="Arial"/>
          <w:b/>
        </w:rPr>
      </w:pPr>
      <w:bookmarkStart w:id="0" w:name="_GoBack"/>
      <w:r w:rsidRPr="001D5777">
        <w:rPr>
          <w:rFonts w:ascii="Arial" w:hAnsi="Arial" w:cs="Arial"/>
          <w:b/>
        </w:rPr>
        <w:t>JUSTIFICATIVA:</w:t>
      </w:r>
    </w:p>
    <w:p w:rsidR="001D5777" w:rsidRPr="001D5777" w:rsidRDefault="001D5777" w:rsidP="001D5777">
      <w:pPr>
        <w:spacing w:line="240" w:lineRule="atLeast"/>
        <w:jc w:val="both"/>
        <w:rPr>
          <w:rFonts w:ascii="Arial" w:eastAsia="Times New Roman" w:hAnsi="Arial" w:cs="Arial"/>
          <w:bCs/>
          <w:kern w:val="36"/>
          <w:szCs w:val="48"/>
        </w:rPr>
      </w:pPr>
    </w:p>
    <w:p w:rsidR="001D5777" w:rsidRPr="001D5777" w:rsidRDefault="001D5777" w:rsidP="001D5777">
      <w:pPr>
        <w:spacing w:line="240" w:lineRule="atLeast"/>
        <w:jc w:val="both"/>
        <w:rPr>
          <w:rFonts w:ascii="Arial" w:eastAsia="Times New Roman" w:hAnsi="Arial" w:cs="Arial"/>
          <w:bCs/>
          <w:kern w:val="36"/>
          <w:szCs w:val="48"/>
        </w:rPr>
      </w:pPr>
      <w:r w:rsidRPr="001D5777">
        <w:rPr>
          <w:rFonts w:ascii="Arial" w:eastAsia="Times New Roman" w:hAnsi="Arial" w:cs="Arial"/>
          <w:bCs/>
          <w:kern w:val="36"/>
          <w:szCs w:val="48"/>
        </w:rPr>
        <w:t>O presente Projeto tem por escopo revogar as Leis 3483/2020 e 3484/2020, uma vez que não houve apresentação de plano de trabalho detalhado de execução de serviços para a liberação da verba de R$ 45 milhões para a construção de um hospital de campanha em São Gonçalo.</w:t>
      </w:r>
    </w:p>
    <w:bookmarkEnd w:id="0"/>
    <w:p w:rsidR="001D5777" w:rsidRDefault="001D5777"/>
    <w:sectPr w:rsidR="001D5777" w:rsidSect="001D5777">
      <w:headerReference w:type="default" r:id="rId7"/>
      <w:footerReference w:type="default" r:id="rId8"/>
      <w:pgSz w:w="11906" w:h="16838" w:code="9"/>
      <w:pgMar w:top="426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7C88" w:rsidRDefault="001B7C88">
      <w:r>
        <w:separator/>
      </w:r>
    </w:p>
  </w:endnote>
  <w:endnote w:type="continuationSeparator" w:id="0">
    <w:p w:rsidR="001B7C88" w:rsidRDefault="001B7C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73E3" w:rsidRPr="00BA49AE" w:rsidRDefault="001D5777" w:rsidP="00BA49AE">
    <w:pPr>
      <w:pStyle w:val="Rodap"/>
      <w:jc w:val="center"/>
      <w:rPr>
        <w:rFonts w:ascii="Arial" w:hAnsi="Arial" w:cs="Arial"/>
        <w:color w:val="222222"/>
        <w:shd w:val="clear" w:color="auto" w:fill="FFFFFF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7C88" w:rsidRDefault="001B7C88">
      <w:r>
        <w:separator/>
      </w:r>
    </w:p>
  </w:footnote>
  <w:footnote w:type="continuationSeparator" w:id="0">
    <w:p w:rsidR="001B7C88" w:rsidRDefault="001B7C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ook w:val="01E0" w:firstRow="1" w:lastRow="1" w:firstColumn="1" w:lastColumn="1" w:noHBand="0" w:noVBand="0"/>
    </w:tblPr>
    <w:tblGrid>
      <w:gridCol w:w="1728"/>
      <w:gridCol w:w="7910"/>
    </w:tblGrid>
    <w:tr w:rsidR="00C873E3" w:rsidTr="001D5777">
      <w:trPr>
        <w:trHeight w:val="1412"/>
      </w:trPr>
      <w:tc>
        <w:tcPr>
          <w:tcW w:w="1728" w:type="dxa"/>
        </w:tcPr>
        <w:p w:rsidR="00C873E3" w:rsidRDefault="00DB4A10" w:rsidP="00CE192E">
          <w:pPr>
            <w:pStyle w:val="Cabealho"/>
          </w:pPr>
          <w:r>
            <w:rPr>
              <w:noProof/>
            </w:rPr>
            <w:drawing>
              <wp:inline distT="0" distB="0" distL="0" distR="0" wp14:anchorId="4E334DCE" wp14:editId="213CBCB1">
                <wp:extent cx="952500" cy="1133475"/>
                <wp:effectExtent l="0" t="0" r="0" b="9525"/>
                <wp:docPr id="7" name="Imagem 7" descr="Logo CM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CM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C873E3" w:rsidRPr="00B217A2" w:rsidRDefault="001D5777" w:rsidP="00CE192E">
          <w:pPr>
            <w:pStyle w:val="Cabealho"/>
            <w:rPr>
              <w:rFonts w:ascii="Arial" w:hAnsi="Arial" w:cs="Arial"/>
              <w:sz w:val="20"/>
              <w:szCs w:val="32"/>
            </w:rPr>
          </w:pPr>
        </w:p>
        <w:p w:rsidR="00C873E3" w:rsidRPr="00B217A2" w:rsidRDefault="001D5777" w:rsidP="00CE192E">
          <w:pPr>
            <w:pStyle w:val="Cabealho"/>
            <w:rPr>
              <w:rFonts w:ascii="Arial" w:hAnsi="Arial" w:cs="Arial"/>
              <w:sz w:val="22"/>
              <w:szCs w:val="32"/>
            </w:rPr>
          </w:pPr>
        </w:p>
        <w:p w:rsidR="00C873E3" w:rsidRPr="001D5777" w:rsidRDefault="00DB4A10" w:rsidP="00B217A2">
          <w:pPr>
            <w:pStyle w:val="Cabealho"/>
            <w:jc w:val="center"/>
            <w:rPr>
              <w:rFonts w:ascii="Tahoma" w:hAnsi="Tahoma" w:cs="Arial"/>
              <w:b/>
              <w:sz w:val="36"/>
              <w:szCs w:val="36"/>
            </w:rPr>
          </w:pPr>
          <w:r w:rsidRPr="001D5777">
            <w:rPr>
              <w:rFonts w:ascii="Tahoma" w:hAnsi="Tahoma" w:cs="Arial"/>
              <w:b/>
              <w:sz w:val="36"/>
              <w:szCs w:val="36"/>
            </w:rPr>
            <w:t>Câmara Municipal de Niterói</w:t>
          </w:r>
        </w:p>
        <w:p w:rsidR="00C873E3" w:rsidRPr="00B217A2" w:rsidRDefault="001D5777" w:rsidP="00B217A2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C873E3" w:rsidRPr="001D5777" w:rsidRDefault="00DB4A10" w:rsidP="00B217A2">
          <w:pPr>
            <w:pStyle w:val="Cabealho"/>
            <w:jc w:val="center"/>
            <w:rPr>
              <w:rFonts w:ascii="Tahoma" w:hAnsi="Tahoma" w:cs="Arial"/>
              <w:b/>
            </w:rPr>
          </w:pPr>
          <w:r w:rsidRPr="001D5777">
            <w:rPr>
              <w:rFonts w:ascii="Tahoma" w:hAnsi="Tahoma" w:cs="Arial"/>
              <w:b/>
            </w:rPr>
            <w:t>Gabinete Vereador Carlos Macedo</w:t>
          </w:r>
        </w:p>
        <w:p w:rsidR="001C302A" w:rsidRPr="001D5777" w:rsidRDefault="001C302A" w:rsidP="00B217A2">
          <w:pPr>
            <w:pStyle w:val="Cabealho"/>
            <w:jc w:val="center"/>
            <w:rPr>
              <w:rFonts w:ascii="Tahoma" w:hAnsi="Tahoma"/>
              <w:b/>
            </w:rPr>
          </w:pPr>
          <w:r w:rsidRPr="001D5777">
            <w:rPr>
              <w:rFonts w:ascii="Tahoma" w:hAnsi="Tahoma" w:cs="Arial"/>
              <w:b/>
            </w:rPr>
            <w:t>Líder de Governo</w:t>
          </w:r>
        </w:p>
        <w:p w:rsidR="00C873E3" w:rsidRDefault="001D5777">
          <w:pPr>
            <w:pStyle w:val="Cabealho"/>
          </w:pPr>
        </w:p>
      </w:tc>
    </w:tr>
  </w:tbl>
  <w:p w:rsidR="00C873E3" w:rsidRPr="00DF738F" w:rsidRDefault="001D5777" w:rsidP="00CE192E">
    <w:pPr>
      <w:pStyle w:val="Cabealho"/>
      <w:rPr>
        <w:sz w:val="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26B766E"/>
    <w:multiLevelType w:val="hybridMultilevel"/>
    <w:tmpl w:val="69B6C6F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12A"/>
    <w:rsid w:val="001B7C88"/>
    <w:rsid w:val="001C302A"/>
    <w:rsid w:val="001D5777"/>
    <w:rsid w:val="001F012A"/>
    <w:rsid w:val="001F75A9"/>
    <w:rsid w:val="00243824"/>
    <w:rsid w:val="002F3BF0"/>
    <w:rsid w:val="004B4608"/>
    <w:rsid w:val="00500773"/>
    <w:rsid w:val="0061106E"/>
    <w:rsid w:val="0065585A"/>
    <w:rsid w:val="00795163"/>
    <w:rsid w:val="008533D7"/>
    <w:rsid w:val="00873229"/>
    <w:rsid w:val="008C4426"/>
    <w:rsid w:val="008F68CB"/>
    <w:rsid w:val="009D08B4"/>
    <w:rsid w:val="009F2E0E"/>
    <w:rsid w:val="00A931CA"/>
    <w:rsid w:val="00AA695D"/>
    <w:rsid w:val="00B52014"/>
    <w:rsid w:val="00D00D29"/>
    <w:rsid w:val="00D51928"/>
    <w:rsid w:val="00D60EC5"/>
    <w:rsid w:val="00DB4A10"/>
    <w:rsid w:val="00E57ED1"/>
    <w:rsid w:val="00F30C05"/>
    <w:rsid w:val="00F4719D"/>
    <w:rsid w:val="00FE3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2BCC16-D8FD-42AE-BEAD-776FDE37F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012A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F012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012A"/>
    <w:rPr>
      <w:rFonts w:ascii="Times New Roman" w:eastAsia="Calibri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012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012A"/>
    <w:rPr>
      <w:rFonts w:ascii="Times New Roman" w:eastAsia="Calibri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007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00773"/>
    <w:rPr>
      <w:rFonts w:ascii="Segoe UI" w:eastAsia="Calibri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6110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118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4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318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vereador cmacedo</dc:creator>
  <cp:keywords/>
  <dc:description/>
  <cp:lastModifiedBy>Vereador Macedo</cp:lastModifiedBy>
  <cp:revision>2</cp:revision>
  <cp:lastPrinted>2020-06-03T21:06:00Z</cp:lastPrinted>
  <dcterms:created xsi:type="dcterms:W3CDTF">2020-06-03T21:10:00Z</dcterms:created>
  <dcterms:modified xsi:type="dcterms:W3CDTF">2020-06-03T21:10:00Z</dcterms:modified>
</cp:coreProperties>
</file>