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61CE0" w:rsidRPr="00FA29C9" w:rsidRDefault="0038011E" w:rsidP="00966CCC">
      <w:pPr>
        <w:spacing w:line="276" w:lineRule="auto"/>
        <w:rPr>
          <w:rFonts w:ascii="Garamond" w:hAnsi="Garamond" w:cs="Arial"/>
          <w:sz w:val="26"/>
          <w:szCs w:val="26"/>
        </w:rPr>
      </w:pPr>
      <w:r w:rsidRPr="00FA29C9">
        <w:rPr>
          <w:rFonts w:ascii="Garamond" w:hAnsi="Garamond" w:cs="Arial"/>
          <w:sz w:val="26"/>
          <w:szCs w:val="26"/>
        </w:rPr>
        <w:t xml:space="preserve">                                     </w:t>
      </w:r>
    </w:p>
    <w:p w:rsidR="0038011E" w:rsidRPr="00FA29C9" w:rsidRDefault="00161CE0" w:rsidP="00966CCC">
      <w:pPr>
        <w:spacing w:line="276" w:lineRule="auto"/>
        <w:jc w:val="center"/>
        <w:rPr>
          <w:rFonts w:ascii="Garamond" w:hAnsi="Garamond" w:cs="Arial"/>
          <w:b/>
          <w:sz w:val="26"/>
          <w:szCs w:val="26"/>
        </w:rPr>
      </w:pPr>
      <w:r w:rsidRPr="00FA29C9">
        <w:rPr>
          <w:rFonts w:ascii="Garamond" w:hAnsi="Garamond" w:cs="Arial"/>
          <w:b/>
          <w:sz w:val="26"/>
          <w:szCs w:val="26"/>
        </w:rPr>
        <w:t xml:space="preserve">PROJETO DE </w:t>
      </w:r>
      <w:r w:rsidR="00287D74" w:rsidRPr="00FA29C9">
        <w:rPr>
          <w:rFonts w:ascii="Garamond" w:hAnsi="Garamond" w:cs="Arial"/>
          <w:b/>
          <w:sz w:val="26"/>
          <w:szCs w:val="26"/>
        </w:rPr>
        <w:t>LEI</w:t>
      </w:r>
      <w:r w:rsidR="001F16AF" w:rsidRPr="00FA29C9">
        <w:rPr>
          <w:rFonts w:ascii="Garamond" w:hAnsi="Garamond" w:cs="Arial"/>
          <w:b/>
          <w:sz w:val="26"/>
          <w:szCs w:val="26"/>
        </w:rPr>
        <w:t xml:space="preserve"> nº      de </w:t>
      </w:r>
      <w:r w:rsidR="00C538B3" w:rsidRPr="00FA29C9">
        <w:rPr>
          <w:rFonts w:ascii="Garamond" w:hAnsi="Garamond" w:cs="Arial"/>
          <w:b/>
          <w:sz w:val="26"/>
          <w:szCs w:val="26"/>
        </w:rPr>
        <w:t>2020</w:t>
      </w:r>
      <w:r w:rsidR="0038011E" w:rsidRPr="00FA29C9">
        <w:rPr>
          <w:rFonts w:ascii="Garamond" w:hAnsi="Garamond" w:cs="Arial"/>
          <w:b/>
          <w:sz w:val="26"/>
          <w:szCs w:val="26"/>
        </w:rPr>
        <w:t>.</w:t>
      </w:r>
    </w:p>
    <w:p w:rsidR="001F16AF" w:rsidRPr="00FA29C9" w:rsidRDefault="001F16AF" w:rsidP="00966CCC">
      <w:pPr>
        <w:spacing w:line="276" w:lineRule="auto"/>
        <w:jc w:val="center"/>
        <w:rPr>
          <w:rFonts w:ascii="Garamond" w:hAnsi="Garamond" w:cs="Arial"/>
          <w:b/>
          <w:sz w:val="26"/>
          <w:szCs w:val="26"/>
        </w:rPr>
      </w:pPr>
    </w:p>
    <w:p w:rsidR="00D149F5" w:rsidRPr="00FA29C9" w:rsidRDefault="00D149F5" w:rsidP="00966CCC">
      <w:pPr>
        <w:spacing w:line="276" w:lineRule="auto"/>
        <w:jc w:val="center"/>
        <w:rPr>
          <w:rFonts w:ascii="Garamond" w:hAnsi="Garamond" w:cs="Arial"/>
          <w:b/>
          <w:sz w:val="26"/>
          <w:szCs w:val="26"/>
        </w:rPr>
      </w:pPr>
    </w:p>
    <w:p w:rsidR="008D4A56" w:rsidRPr="00FA29C9" w:rsidRDefault="00C107A5" w:rsidP="00966CCC">
      <w:pPr>
        <w:ind w:left="3540"/>
        <w:jc w:val="both"/>
        <w:rPr>
          <w:rFonts w:ascii="Garamond" w:hAnsi="Garamond" w:cs="Arial"/>
          <w:b/>
          <w:sz w:val="26"/>
          <w:szCs w:val="26"/>
        </w:rPr>
      </w:pPr>
      <w:r w:rsidRPr="00FA29C9">
        <w:rPr>
          <w:rFonts w:ascii="Garamond" w:hAnsi="Garamond" w:cs="Arial"/>
          <w:b/>
          <w:sz w:val="26"/>
          <w:szCs w:val="26"/>
        </w:rPr>
        <w:t xml:space="preserve">DISPÕE SOBRE </w:t>
      </w:r>
      <w:r w:rsidR="00AD2FD6" w:rsidRPr="00AD2FD6">
        <w:rPr>
          <w:rFonts w:ascii="Garamond" w:hAnsi="Garamond" w:cs="Arial"/>
          <w:b/>
          <w:sz w:val="26"/>
          <w:szCs w:val="26"/>
        </w:rPr>
        <w:t xml:space="preserve">O PROVIMENTO DE RENDA MÍNIMA EMERGENCIAL PARA OS GUIAS DE TURISMO DO MUNICÍPIO </w:t>
      </w:r>
      <w:r w:rsidR="00AD2FD6">
        <w:rPr>
          <w:rFonts w:ascii="Garamond" w:hAnsi="Garamond" w:cs="Arial"/>
          <w:b/>
          <w:sz w:val="26"/>
          <w:szCs w:val="26"/>
        </w:rPr>
        <w:t>DE NITERÓI</w:t>
      </w:r>
      <w:r w:rsidR="00AD2FD6" w:rsidRPr="00AD2FD6">
        <w:rPr>
          <w:rFonts w:ascii="Garamond" w:hAnsi="Garamond" w:cs="Arial"/>
          <w:b/>
          <w:sz w:val="26"/>
          <w:szCs w:val="26"/>
        </w:rPr>
        <w:t>, EM VIRTUDE DA SITUAÇÃO DE EMERGÊNCIA NA CIDADE DO RIO DE JANEIRO EM DECORRÊNCIA DA PANDEMIA DO NOVO CORONAVÍRUS/COVID-19 E DÁ OUTRAS PROVIDÊNCIAS</w:t>
      </w:r>
      <w:r w:rsidR="00C374F0">
        <w:rPr>
          <w:rFonts w:ascii="Garamond" w:hAnsi="Garamond" w:cs="Arial"/>
          <w:b/>
          <w:sz w:val="26"/>
          <w:szCs w:val="26"/>
        </w:rPr>
        <w:t xml:space="preserve">. </w:t>
      </w:r>
    </w:p>
    <w:p w:rsidR="008D4A56" w:rsidRPr="00FA29C9" w:rsidRDefault="008D4A56" w:rsidP="00966CCC">
      <w:pPr>
        <w:ind w:left="3540"/>
        <w:jc w:val="both"/>
        <w:rPr>
          <w:rFonts w:ascii="Garamond" w:hAnsi="Garamond" w:cs="Arial"/>
          <w:b/>
          <w:sz w:val="26"/>
          <w:szCs w:val="26"/>
        </w:rPr>
      </w:pPr>
    </w:p>
    <w:p w:rsidR="00966CCC" w:rsidRPr="00FA29C9" w:rsidRDefault="00966CCC" w:rsidP="00966CCC">
      <w:pPr>
        <w:spacing w:line="276" w:lineRule="auto"/>
        <w:ind w:left="3540"/>
        <w:jc w:val="both"/>
        <w:rPr>
          <w:rFonts w:ascii="Garamond" w:hAnsi="Garamond" w:cs="Arial"/>
          <w:sz w:val="26"/>
          <w:szCs w:val="26"/>
        </w:rPr>
      </w:pPr>
    </w:p>
    <w:p w:rsidR="00357819" w:rsidRPr="00FA29C9" w:rsidRDefault="00C374F0" w:rsidP="00966CCC">
      <w:pPr>
        <w:spacing w:line="276" w:lineRule="auto"/>
        <w:ind w:left="284"/>
        <w:jc w:val="both"/>
        <w:rPr>
          <w:rFonts w:ascii="Garamond" w:hAnsi="Garamond" w:cs="Arial"/>
          <w:b/>
          <w:sz w:val="26"/>
          <w:szCs w:val="26"/>
        </w:rPr>
      </w:pPr>
      <w:r>
        <w:rPr>
          <w:rFonts w:ascii="Garamond" w:hAnsi="Garamond" w:cs="Arial"/>
          <w:b/>
          <w:sz w:val="26"/>
          <w:szCs w:val="26"/>
        </w:rPr>
        <w:t>Autor: Vereador Ricardo Evangelista Lírio</w:t>
      </w:r>
    </w:p>
    <w:p w:rsidR="00966CCC" w:rsidRPr="00FA29C9" w:rsidRDefault="00966CCC" w:rsidP="00966CCC">
      <w:pPr>
        <w:spacing w:line="276" w:lineRule="auto"/>
        <w:ind w:left="284"/>
        <w:jc w:val="both"/>
        <w:rPr>
          <w:rFonts w:ascii="Garamond" w:hAnsi="Garamond" w:cs="Arial"/>
          <w:b/>
          <w:sz w:val="26"/>
          <w:szCs w:val="26"/>
        </w:rPr>
      </w:pPr>
    </w:p>
    <w:p w:rsidR="00A77A7F" w:rsidRDefault="00C374F0" w:rsidP="00A77A7F">
      <w:pPr>
        <w:spacing w:line="276" w:lineRule="auto"/>
        <w:ind w:left="284"/>
        <w:jc w:val="both"/>
        <w:rPr>
          <w:rFonts w:ascii="Arial" w:hAnsi="Arial" w:cs="Arial"/>
          <w:color w:val="000000"/>
          <w:sz w:val="27"/>
          <w:szCs w:val="27"/>
          <w:shd w:val="clear" w:color="auto" w:fill="FFFFFF"/>
        </w:rPr>
      </w:pPr>
      <w:r>
        <w:rPr>
          <w:rFonts w:ascii="Arial" w:hAnsi="Arial" w:cs="Arial"/>
          <w:color w:val="000000"/>
          <w:sz w:val="27"/>
          <w:szCs w:val="27"/>
          <w:shd w:val="clear" w:color="auto" w:fill="FFFFFF"/>
        </w:rPr>
        <w:t>Art. 1º </w:t>
      </w:r>
      <w:r w:rsidR="00AD2FD6">
        <w:rPr>
          <w:rFonts w:ascii="Arial" w:hAnsi="Arial" w:cs="Arial"/>
          <w:color w:val="000000"/>
          <w:sz w:val="27"/>
          <w:szCs w:val="27"/>
          <w:shd w:val="clear" w:color="auto" w:fill="FFFFFF"/>
        </w:rPr>
        <w:t>O Poder Executivo deverá estabelecer o provimento de renda mínima emergencial aos guias de turismo do Município de Niteró</w:t>
      </w:r>
      <w:r w:rsidR="000017D6">
        <w:rPr>
          <w:rFonts w:ascii="Arial" w:hAnsi="Arial" w:cs="Arial"/>
          <w:color w:val="000000"/>
          <w:sz w:val="27"/>
          <w:szCs w:val="27"/>
          <w:shd w:val="clear" w:color="auto" w:fill="FFFFFF"/>
        </w:rPr>
        <w:t>i</w:t>
      </w:r>
      <w:r w:rsidR="00AD2FD6">
        <w:rPr>
          <w:rFonts w:ascii="Arial" w:hAnsi="Arial" w:cs="Arial"/>
          <w:color w:val="000000"/>
          <w:sz w:val="27"/>
          <w:szCs w:val="27"/>
          <w:shd w:val="clear" w:color="auto" w:fill="FFFFFF"/>
        </w:rPr>
        <w:t xml:space="preserve">, em virtude da situação de emergência em decorrência da pandemia do novo </w:t>
      </w:r>
      <w:proofErr w:type="spellStart"/>
      <w:r w:rsidR="00AD2FD6">
        <w:rPr>
          <w:rFonts w:ascii="Arial" w:hAnsi="Arial" w:cs="Arial"/>
          <w:color w:val="000000"/>
          <w:sz w:val="27"/>
          <w:szCs w:val="27"/>
          <w:shd w:val="clear" w:color="auto" w:fill="FFFFFF"/>
        </w:rPr>
        <w:t>coronavírus</w:t>
      </w:r>
      <w:proofErr w:type="spellEnd"/>
      <w:r w:rsidR="00AD2FD6">
        <w:rPr>
          <w:rFonts w:ascii="Arial" w:hAnsi="Arial" w:cs="Arial"/>
          <w:color w:val="000000"/>
          <w:sz w:val="27"/>
          <w:szCs w:val="27"/>
          <w:shd w:val="clear" w:color="auto" w:fill="FFFFFF"/>
        </w:rPr>
        <w:t xml:space="preserve"> / Covid-19</w:t>
      </w:r>
      <w:r>
        <w:rPr>
          <w:rFonts w:ascii="Arial" w:hAnsi="Arial" w:cs="Arial"/>
          <w:color w:val="000000"/>
          <w:sz w:val="27"/>
          <w:szCs w:val="27"/>
          <w:shd w:val="clear" w:color="auto" w:fill="FFFFFF"/>
        </w:rPr>
        <w:t>.</w:t>
      </w:r>
    </w:p>
    <w:p w:rsidR="00A77A7F" w:rsidRDefault="00A77A7F" w:rsidP="00966CCC">
      <w:pPr>
        <w:spacing w:line="276" w:lineRule="auto"/>
        <w:ind w:left="284"/>
        <w:jc w:val="both"/>
        <w:rPr>
          <w:rFonts w:ascii="Arial" w:hAnsi="Arial" w:cs="Arial"/>
          <w:color w:val="000000"/>
          <w:sz w:val="27"/>
          <w:szCs w:val="27"/>
          <w:shd w:val="clear" w:color="auto" w:fill="FFFFFF"/>
        </w:rPr>
      </w:pPr>
    </w:p>
    <w:p w:rsidR="00A77A7F" w:rsidRDefault="00A77A7F" w:rsidP="00966CCC">
      <w:pPr>
        <w:spacing w:line="276" w:lineRule="auto"/>
        <w:ind w:left="284"/>
        <w:jc w:val="both"/>
        <w:rPr>
          <w:rFonts w:ascii="Arial" w:hAnsi="Arial" w:cs="Arial"/>
          <w:color w:val="000000"/>
          <w:sz w:val="27"/>
          <w:szCs w:val="27"/>
          <w:shd w:val="clear" w:color="auto" w:fill="FFFFFF"/>
        </w:rPr>
      </w:pPr>
      <w:r>
        <w:rPr>
          <w:rFonts w:ascii="Arial" w:hAnsi="Arial" w:cs="Arial"/>
          <w:color w:val="000000"/>
          <w:sz w:val="27"/>
          <w:szCs w:val="27"/>
          <w:shd w:val="clear" w:color="auto" w:fill="FFFFFF"/>
        </w:rPr>
        <w:t xml:space="preserve">Art. 2º </w:t>
      </w:r>
      <w:r w:rsidR="00AD2FD6">
        <w:rPr>
          <w:rFonts w:ascii="Arial" w:hAnsi="Arial" w:cs="Arial"/>
          <w:color w:val="000000"/>
          <w:sz w:val="27"/>
          <w:szCs w:val="27"/>
          <w:shd w:val="clear" w:color="auto" w:fill="FFFFFF"/>
        </w:rPr>
        <w:t xml:space="preserve">O benefício de que trata o art. 1º será destinado aos guias de turismo do Município de Niterói que exercem suas atividades, seja na forma de autônomo ou na forma de pessoa jurídica, e que tenham perdido sua fonte de renda em função da pandemia do </w:t>
      </w:r>
      <w:proofErr w:type="spellStart"/>
      <w:r w:rsidR="00AD2FD6">
        <w:rPr>
          <w:rFonts w:ascii="Arial" w:hAnsi="Arial" w:cs="Arial"/>
          <w:color w:val="000000"/>
          <w:sz w:val="27"/>
          <w:szCs w:val="27"/>
          <w:shd w:val="clear" w:color="auto" w:fill="FFFFFF"/>
        </w:rPr>
        <w:t>coronavírus</w:t>
      </w:r>
      <w:proofErr w:type="spellEnd"/>
      <w:r>
        <w:rPr>
          <w:rFonts w:ascii="Arial" w:hAnsi="Arial" w:cs="Arial"/>
          <w:color w:val="000000"/>
          <w:sz w:val="27"/>
          <w:szCs w:val="27"/>
          <w:shd w:val="clear" w:color="auto" w:fill="FFFFFF"/>
        </w:rPr>
        <w:t>.</w:t>
      </w:r>
    </w:p>
    <w:p w:rsidR="00AD2FD6" w:rsidRDefault="00AD2FD6" w:rsidP="00966CCC">
      <w:pPr>
        <w:spacing w:line="276" w:lineRule="auto"/>
        <w:ind w:left="284"/>
        <w:jc w:val="both"/>
        <w:rPr>
          <w:rFonts w:ascii="Arial" w:hAnsi="Arial" w:cs="Arial"/>
          <w:color w:val="000000"/>
          <w:sz w:val="27"/>
          <w:szCs w:val="27"/>
          <w:shd w:val="clear" w:color="auto" w:fill="FFFFFF"/>
        </w:rPr>
      </w:pPr>
    </w:p>
    <w:p w:rsidR="00AD2FD6" w:rsidRDefault="00AD2FD6" w:rsidP="00966CCC">
      <w:pPr>
        <w:spacing w:line="276" w:lineRule="auto"/>
        <w:ind w:left="284"/>
        <w:jc w:val="both"/>
        <w:rPr>
          <w:rFonts w:ascii="Arial" w:hAnsi="Arial" w:cs="Arial"/>
          <w:color w:val="000000"/>
          <w:sz w:val="27"/>
          <w:szCs w:val="27"/>
          <w:shd w:val="clear" w:color="auto" w:fill="FFFFFF"/>
        </w:rPr>
      </w:pPr>
      <w:r>
        <w:rPr>
          <w:rFonts w:ascii="Arial" w:hAnsi="Arial" w:cs="Arial"/>
          <w:color w:val="000000"/>
          <w:sz w:val="27"/>
          <w:szCs w:val="27"/>
          <w:shd w:val="clear" w:color="auto" w:fill="FFFFFF"/>
        </w:rPr>
        <w:t xml:space="preserve">Parágrafo único. O valor mensal do benefício será de 500,00 (quinhentos) reais por trabalhador, pago enquanto estiver vigente a situação de emergência no Município de Niterói em decorrência da pandemia do novo </w:t>
      </w:r>
      <w:proofErr w:type="spellStart"/>
      <w:r>
        <w:rPr>
          <w:rFonts w:ascii="Arial" w:hAnsi="Arial" w:cs="Arial"/>
          <w:color w:val="000000"/>
          <w:sz w:val="27"/>
          <w:szCs w:val="27"/>
          <w:shd w:val="clear" w:color="auto" w:fill="FFFFFF"/>
        </w:rPr>
        <w:t>coronavírus</w:t>
      </w:r>
      <w:proofErr w:type="spellEnd"/>
      <w:r>
        <w:rPr>
          <w:rFonts w:ascii="Arial" w:hAnsi="Arial" w:cs="Arial"/>
          <w:color w:val="000000"/>
          <w:sz w:val="27"/>
          <w:szCs w:val="27"/>
          <w:shd w:val="clear" w:color="auto" w:fill="FFFFFF"/>
        </w:rPr>
        <w:t xml:space="preserve"> / Covid-19.</w:t>
      </w:r>
    </w:p>
    <w:p w:rsidR="00A77A7F" w:rsidRDefault="00A77A7F" w:rsidP="00966CCC">
      <w:pPr>
        <w:spacing w:line="276" w:lineRule="auto"/>
        <w:ind w:left="284"/>
        <w:jc w:val="both"/>
        <w:rPr>
          <w:rFonts w:ascii="Arial" w:hAnsi="Arial" w:cs="Arial"/>
          <w:color w:val="000000"/>
          <w:sz w:val="27"/>
          <w:szCs w:val="27"/>
          <w:shd w:val="clear" w:color="auto" w:fill="FFFFFF"/>
        </w:rPr>
      </w:pPr>
    </w:p>
    <w:p w:rsidR="00591D3D" w:rsidRDefault="00A77A7F" w:rsidP="00AD2FD6">
      <w:pPr>
        <w:spacing w:line="276" w:lineRule="auto"/>
        <w:ind w:left="284"/>
        <w:jc w:val="both"/>
        <w:rPr>
          <w:rFonts w:ascii="Arial" w:hAnsi="Arial" w:cs="Arial"/>
          <w:color w:val="000000"/>
          <w:sz w:val="27"/>
          <w:szCs w:val="27"/>
          <w:shd w:val="clear" w:color="auto" w:fill="FFFFFF"/>
        </w:rPr>
      </w:pPr>
      <w:r>
        <w:rPr>
          <w:rFonts w:ascii="Arial" w:hAnsi="Arial" w:cs="Arial"/>
          <w:color w:val="000000"/>
          <w:sz w:val="27"/>
          <w:szCs w:val="27"/>
          <w:shd w:val="clear" w:color="auto" w:fill="FFFFFF"/>
        </w:rPr>
        <w:t xml:space="preserve">    Art. 3º </w:t>
      </w:r>
      <w:r w:rsidR="00AD2FD6">
        <w:rPr>
          <w:rFonts w:ascii="Arial" w:hAnsi="Arial" w:cs="Arial"/>
          <w:color w:val="000000"/>
          <w:sz w:val="27"/>
          <w:szCs w:val="27"/>
          <w:shd w:val="clear" w:color="auto" w:fill="FFFFFF"/>
        </w:rPr>
        <w:t xml:space="preserve"> Fica o Poder Executivo, nos termos de regulamento,     devendo pagar o benefício de que se trata o art. 1º,  independentemente de renda familiar mensal ou renda familiar </w:t>
      </w:r>
      <w:r w:rsidR="00AD2FD6">
        <w:rPr>
          <w:rFonts w:ascii="Arial" w:hAnsi="Arial" w:cs="Arial"/>
          <w:color w:val="000000"/>
          <w:sz w:val="27"/>
          <w:szCs w:val="27"/>
          <w:shd w:val="clear" w:color="auto" w:fill="FFFFFF"/>
        </w:rPr>
        <w:lastRenderedPageBreak/>
        <w:t>mensal </w:t>
      </w:r>
      <w:r w:rsidR="00AD2FD6">
        <w:rPr>
          <w:rFonts w:ascii="Arial" w:hAnsi="Arial" w:cs="Arial"/>
          <w:i/>
          <w:iCs/>
          <w:color w:val="000000"/>
          <w:sz w:val="27"/>
          <w:szCs w:val="27"/>
          <w:shd w:val="clear" w:color="auto" w:fill="FFFFFF"/>
        </w:rPr>
        <w:t>per capita</w:t>
      </w:r>
      <w:r w:rsidR="00AD2FD6">
        <w:rPr>
          <w:rFonts w:ascii="Arial" w:hAnsi="Arial" w:cs="Arial"/>
          <w:color w:val="000000"/>
          <w:sz w:val="27"/>
          <w:szCs w:val="27"/>
          <w:shd w:val="clear" w:color="auto" w:fill="FFFFFF"/>
        </w:rPr>
        <w:t>, com objetivo de repor parte da renda dos guias de turismo de Niterói que tenham cessado em virtude da total paralisação da atividade turística na Cidade.</w:t>
      </w:r>
    </w:p>
    <w:p w:rsidR="00AD2FD6" w:rsidRDefault="00AD2FD6" w:rsidP="00AD2FD6">
      <w:pPr>
        <w:spacing w:line="276" w:lineRule="auto"/>
        <w:ind w:left="284"/>
        <w:jc w:val="both"/>
        <w:rPr>
          <w:rFonts w:ascii="Arial" w:hAnsi="Arial" w:cs="Arial"/>
          <w:color w:val="000000"/>
          <w:sz w:val="27"/>
          <w:szCs w:val="27"/>
          <w:shd w:val="clear" w:color="auto" w:fill="FFFFFF"/>
        </w:rPr>
      </w:pPr>
    </w:p>
    <w:p w:rsidR="00AD2FD6" w:rsidRDefault="00AD2FD6" w:rsidP="00AD2FD6">
      <w:pPr>
        <w:spacing w:line="276" w:lineRule="auto"/>
        <w:ind w:left="284"/>
        <w:jc w:val="both"/>
        <w:rPr>
          <w:rFonts w:ascii="Arial" w:hAnsi="Arial" w:cs="Arial"/>
          <w:color w:val="000000"/>
          <w:sz w:val="27"/>
          <w:szCs w:val="27"/>
          <w:shd w:val="clear" w:color="auto" w:fill="FFFFFF"/>
        </w:rPr>
      </w:pPr>
      <w:r>
        <w:rPr>
          <w:rFonts w:ascii="Arial" w:hAnsi="Arial" w:cs="Arial"/>
          <w:color w:val="000000"/>
          <w:sz w:val="27"/>
          <w:szCs w:val="27"/>
          <w:shd w:val="clear" w:color="auto" w:fill="FFFFFF"/>
        </w:rPr>
        <w:t>Art. 4º A validade e efeitos desta Lei durarão enquanto estiver vigente o </w:t>
      </w:r>
      <w:hyperlink r:id="rId8" w:history="1">
        <w:r w:rsidRPr="00AD2FD6">
          <w:rPr>
            <w:rFonts w:ascii="Arial" w:hAnsi="Arial" w:cs="Arial"/>
            <w:color w:val="000000"/>
            <w:sz w:val="27"/>
            <w:szCs w:val="27"/>
            <w:shd w:val="clear" w:color="auto" w:fill="FFFFFF"/>
          </w:rPr>
          <w:t>Decreto</w:t>
        </w:r>
        <w:r w:rsidRPr="00AD2FD6">
          <w:t xml:space="preserve"> </w:t>
        </w:r>
        <w:r w:rsidRPr="00AD2FD6">
          <w:rPr>
            <w:rFonts w:ascii="Arial" w:hAnsi="Arial" w:cs="Arial"/>
            <w:color w:val="000000"/>
            <w:sz w:val="27"/>
            <w:szCs w:val="27"/>
            <w:shd w:val="clear" w:color="auto" w:fill="FFFFFF"/>
          </w:rPr>
          <w:t>13.506/2020</w:t>
        </w:r>
      </w:hyperlink>
      <w:r>
        <w:rPr>
          <w:rFonts w:ascii="Arial" w:hAnsi="Arial" w:cs="Arial"/>
          <w:color w:val="000000"/>
          <w:sz w:val="27"/>
          <w:szCs w:val="27"/>
          <w:shd w:val="clear" w:color="auto" w:fill="FFFFFF"/>
        </w:rPr>
        <w:t>, que declara a situação de emergência no Município d</w:t>
      </w:r>
      <w:r w:rsidR="00511B86">
        <w:rPr>
          <w:rFonts w:ascii="Arial" w:hAnsi="Arial" w:cs="Arial"/>
          <w:color w:val="000000"/>
          <w:sz w:val="27"/>
          <w:szCs w:val="27"/>
          <w:shd w:val="clear" w:color="auto" w:fill="FFFFFF"/>
        </w:rPr>
        <w:t>e</w:t>
      </w:r>
      <w:r>
        <w:rPr>
          <w:rFonts w:ascii="Arial" w:hAnsi="Arial" w:cs="Arial"/>
          <w:color w:val="000000"/>
          <w:sz w:val="27"/>
          <w:szCs w:val="27"/>
          <w:shd w:val="clear" w:color="auto" w:fill="FFFFFF"/>
        </w:rPr>
        <w:t xml:space="preserve"> </w:t>
      </w:r>
      <w:r w:rsidR="00511B86">
        <w:rPr>
          <w:rFonts w:ascii="Arial" w:hAnsi="Arial" w:cs="Arial"/>
          <w:color w:val="000000"/>
          <w:sz w:val="27"/>
          <w:szCs w:val="27"/>
          <w:shd w:val="clear" w:color="auto" w:fill="FFFFFF"/>
        </w:rPr>
        <w:t>Niterói</w:t>
      </w:r>
      <w:r>
        <w:rPr>
          <w:rFonts w:ascii="Arial" w:hAnsi="Arial" w:cs="Arial"/>
          <w:color w:val="000000"/>
          <w:sz w:val="27"/>
          <w:szCs w:val="27"/>
          <w:shd w:val="clear" w:color="auto" w:fill="FFFFFF"/>
        </w:rPr>
        <w:t xml:space="preserve"> em decorrência da pandemia do novo </w:t>
      </w:r>
      <w:proofErr w:type="spellStart"/>
      <w:r>
        <w:rPr>
          <w:rFonts w:ascii="Arial" w:hAnsi="Arial" w:cs="Arial"/>
          <w:color w:val="000000"/>
          <w:sz w:val="27"/>
          <w:szCs w:val="27"/>
          <w:shd w:val="clear" w:color="auto" w:fill="FFFFFF"/>
        </w:rPr>
        <w:t>coronavírus</w:t>
      </w:r>
      <w:proofErr w:type="spellEnd"/>
      <w:r>
        <w:rPr>
          <w:rFonts w:ascii="Arial" w:hAnsi="Arial" w:cs="Arial"/>
          <w:color w:val="000000"/>
          <w:sz w:val="27"/>
          <w:szCs w:val="27"/>
          <w:shd w:val="clear" w:color="auto" w:fill="FFFFFF"/>
        </w:rPr>
        <w:t xml:space="preserve"> / Covid-19.</w:t>
      </w:r>
    </w:p>
    <w:p w:rsidR="00511B86" w:rsidRDefault="00511B86" w:rsidP="00AD2FD6">
      <w:pPr>
        <w:spacing w:line="276" w:lineRule="auto"/>
        <w:ind w:left="284"/>
        <w:jc w:val="both"/>
        <w:rPr>
          <w:rFonts w:ascii="Arial" w:hAnsi="Arial" w:cs="Arial"/>
          <w:color w:val="000000"/>
          <w:sz w:val="27"/>
          <w:szCs w:val="27"/>
          <w:shd w:val="clear" w:color="auto" w:fill="FFFFFF"/>
        </w:rPr>
      </w:pPr>
    </w:p>
    <w:p w:rsidR="00511B86" w:rsidRDefault="00511B86" w:rsidP="00AD2FD6">
      <w:pPr>
        <w:spacing w:line="276" w:lineRule="auto"/>
        <w:ind w:left="284"/>
        <w:jc w:val="both"/>
        <w:rPr>
          <w:rFonts w:ascii="Garamond" w:hAnsi="Garamond" w:cs="Arial"/>
          <w:sz w:val="26"/>
          <w:szCs w:val="26"/>
        </w:rPr>
      </w:pPr>
      <w:r>
        <w:rPr>
          <w:rFonts w:ascii="Arial" w:hAnsi="Arial" w:cs="Arial"/>
          <w:color w:val="000000"/>
          <w:sz w:val="27"/>
          <w:szCs w:val="27"/>
          <w:shd w:val="clear" w:color="auto" w:fill="FFFFFF"/>
        </w:rPr>
        <w:t>Art. 5º O Poder Executivo regulamentará esta Lei em caráter emergencial.</w:t>
      </w:r>
    </w:p>
    <w:p w:rsidR="00591D3D" w:rsidRDefault="00591D3D" w:rsidP="00966CCC">
      <w:pPr>
        <w:spacing w:line="276" w:lineRule="auto"/>
        <w:ind w:left="284"/>
        <w:jc w:val="both"/>
        <w:rPr>
          <w:rFonts w:ascii="Garamond" w:hAnsi="Garamond" w:cs="Arial"/>
          <w:sz w:val="26"/>
          <w:szCs w:val="26"/>
        </w:rPr>
      </w:pPr>
    </w:p>
    <w:p w:rsidR="00511B86" w:rsidRDefault="00511B86" w:rsidP="00511B86">
      <w:pPr>
        <w:spacing w:line="276" w:lineRule="auto"/>
        <w:ind w:left="284"/>
        <w:jc w:val="both"/>
        <w:rPr>
          <w:rFonts w:ascii="Arial" w:hAnsi="Arial" w:cs="Arial"/>
          <w:color w:val="000000"/>
          <w:sz w:val="27"/>
          <w:szCs w:val="27"/>
        </w:rPr>
      </w:pPr>
      <w:r w:rsidRPr="00511B86">
        <w:rPr>
          <w:rFonts w:ascii="Arial" w:hAnsi="Arial" w:cs="Arial"/>
          <w:color w:val="000000"/>
          <w:sz w:val="27"/>
          <w:szCs w:val="27"/>
          <w:shd w:val="clear" w:color="auto" w:fill="FFFFFF"/>
        </w:rPr>
        <w:t>Art</w:t>
      </w:r>
      <w:r>
        <w:rPr>
          <w:rFonts w:ascii="Arial" w:hAnsi="Arial" w:cs="Arial"/>
          <w:color w:val="000000"/>
          <w:sz w:val="27"/>
          <w:szCs w:val="27"/>
        </w:rPr>
        <w:t>. 6º Esta Lei entra em vigor na data de sua publicação.</w:t>
      </w:r>
    </w:p>
    <w:p w:rsidR="00511B86" w:rsidRDefault="00511B86" w:rsidP="00511B86">
      <w:pPr>
        <w:spacing w:line="276" w:lineRule="auto"/>
        <w:ind w:left="284"/>
        <w:jc w:val="both"/>
        <w:rPr>
          <w:color w:val="000000"/>
          <w:sz w:val="27"/>
          <w:szCs w:val="27"/>
        </w:rPr>
      </w:pPr>
    </w:p>
    <w:p w:rsidR="00511B86" w:rsidRPr="00FA29C9" w:rsidRDefault="00511B86" w:rsidP="00966CCC">
      <w:pPr>
        <w:spacing w:line="276" w:lineRule="auto"/>
        <w:ind w:left="284"/>
        <w:jc w:val="both"/>
        <w:rPr>
          <w:rFonts w:ascii="Garamond" w:hAnsi="Garamond" w:cs="Arial"/>
          <w:sz w:val="26"/>
          <w:szCs w:val="26"/>
        </w:rPr>
      </w:pPr>
    </w:p>
    <w:p w:rsidR="008A0886" w:rsidRDefault="005318B1" w:rsidP="00591D3D">
      <w:pPr>
        <w:spacing w:line="276" w:lineRule="auto"/>
        <w:ind w:left="284" w:hanging="284"/>
        <w:jc w:val="center"/>
        <w:rPr>
          <w:rFonts w:ascii="Garamond" w:hAnsi="Garamond" w:cs="Arial"/>
          <w:sz w:val="26"/>
          <w:szCs w:val="26"/>
        </w:rPr>
      </w:pPr>
      <w:r w:rsidRPr="00FA29C9">
        <w:rPr>
          <w:rFonts w:ascii="Garamond" w:hAnsi="Garamond" w:cs="Arial"/>
          <w:sz w:val="26"/>
          <w:szCs w:val="26"/>
        </w:rPr>
        <w:t>Niterói</w:t>
      </w:r>
      <w:r w:rsidR="00803551" w:rsidRPr="00FA29C9">
        <w:rPr>
          <w:rFonts w:ascii="Garamond" w:hAnsi="Garamond" w:cs="Arial"/>
          <w:sz w:val="26"/>
          <w:szCs w:val="26"/>
        </w:rPr>
        <w:t>,</w:t>
      </w:r>
      <w:r w:rsidR="002E1503" w:rsidRPr="00FA29C9">
        <w:rPr>
          <w:rFonts w:ascii="Garamond" w:hAnsi="Garamond" w:cs="Arial"/>
          <w:sz w:val="26"/>
          <w:szCs w:val="26"/>
        </w:rPr>
        <w:t xml:space="preserve"> </w:t>
      </w:r>
      <w:r w:rsidR="00A77A7F">
        <w:rPr>
          <w:rFonts w:ascii="Garamond" w:hAnsi="Garamond" w:cs="Arial"/>
          <w:sz w:val="26"/>
          <w:szCs w:val="26"/>
        </w:rPr>
        <w:t>11</w:t>
      </w:r>
      <w:r w:rsidR="00591D3D">
        <w:rPr>
          <w:rFonts w:ascii="Garamond" w:hAnsi="Garamond" w:cs="Arial"/>
          <w:sz w:val="26"/>
          <w:szCs w:val="26"/>
        </w:rPr>
        <w:t xml:space="preserve"> de </w:t>
      </w:r>
      <w:proofErr w:type="gramStart"/>
      <w:r w:rsidR="00591D3D">
        <w:rPr>
          <w:rFonts w:ascii="Garamond" w:hAnsi="Garamond" w:cs="Arial"/>
          <w:sz w:val="26"/>
          <w:szCs w:val="26"/>
        </w:rPr>
        <w:t>Maio</w:t>
      </w:r>
      <w:proofErr w:type="gramEnd"/>
      <w:r w:rsidR="00966CCC" w:rsidRPr="00FA29C9">
        <w:rPr>
          <w:rFonts w:ascii="Garamond" w:hAnsi="Garamond" w:cs="Arial"/>
          <w:sz w:val="26"/>
          <w:szCs w:val="26"/>
        </w:rPr>
        <w:t xml:space="preserve"> </w:t>
      </w:r>
      <w:r w:rsidR="00261EA7" w:rsidRPr="00FA29C9">
        <w:rPr>
          <w:rFonts w:ascii="Garamond" w:hAnsi="Garamond" w:cs="Arial"/>
          <w:sz w:val="26"/>
          <w:szCs w:val="26"/>
        </w:rPr>
        <w:t>de 20</w:t>
      </w:r>
      <w:r w:rsidR="00966CCC" w:rsidRPr="00FA29C9">
        <w:rPr>
          <w:rFonts w:ascii="Garamond" w:hAnsi="Garamond" w:cs="Arial"/>
          <w:sz w:val="26"/>
          <w:szCs w:val="26"/>
        </w:rPr>
        <w:t>20</w:t>
      </w:r>
      <w:r w:rsidR="00803551" w:rsidRPr="00FA29C9">
        <w:rPr>
          <w:rFonts w:ascii="Garamond" w:hAnsi="Garamond" w:cs="Arial"/>
          <w:sz w:val="26"/>
          <w:szCs w:val="26"/>
        </w:rPr>
        <w:t>.</w:t>
      </w:r>
    </w:p>
    <w:p w:rsidR="00511B86" w:rsidRDefault="00511B86" w:rsidP="00591D3D">
      <w:pPr>
        <w:spacing w:line="276" w:lineRule="auto"/>
        <w:ind w:left="284" w:hanging="284"/>
        <w:jc w:val="center"/>
        <w:rPr>
          <w:rFonts w:ascii="Garamond" w:hAnsi="Garamond" w:cs="Arial"/>
          <w:sz w:val="26"/>
          <w:szCs w:val="26"/>
        </w:rPr>
      </w:pPr>
    </w:p>
    <w:p w:rsidR="00511B86" w:rsidRDefault="00511B86" w:rsidP="00591D3D">
      <w:pPr>
        <w:spacing w:line="276" w:lineRule="auto"/>
        <w:ind w:left="284" w:hanging="284"/>
        <w:jc w:val="center"/>
        <w:rPr>
          <w:rFonts w:ascii="Garamond" w:hAnsi="Garamond" w:cs="Arial"/>
          <w:sz w:val="26"/>
          <w:szCs w:val="26"/>
        </w:rPr>
      </w:pPr>
    </w:p>
    <w:p w:rsidR="00591D3D" w:rsidRPr="00591D3D" w:rsidRDefault="00591D3D" w:rsidP="00591D3D">
      <w:pPr>
        <w:spacing w:line="276" w:lineRule="auto"/>
        <w:ind w:left="284" w:hanging="284"/>
        <w:jc w:val="center"/>
        <w:rPr>
          <w:rFonts w:ascii="Garamond" w:hAnsi="Garamond" w:cs="Arial"/>
          <w:sz w:val="26"/>
          <w:szCs w:val="26"/>
        </w:rPr>
      </w:pPr>
    </w:p>
    <w:p w:rsidR="00DA5C2E" w:rsidRPr="00FA29C9" w:rsidRDefault="00591D3D" w:rsidP="00966CCC">
      <w:pPr>
        <w:spacing w:line="276" w:lineRule="auto"/>
        <w:ind w:left="284" w:hanging="284"/>
        <w:jc w:val="center"/>
        <w:rPr>
          <w:rFonts w:ascii="Garamond" w:hAnsi="Garamond" w:cs="Arial"/>
          <w:b/>
          <w:sz w:val="26"/>
          <w:szCs w:val="26"/>
        </w:rPr>
      </w:pPr>
      <w:r>
        <w:rPr>
          <w:rFonts w:ascii="Garamond" w:hAnsi="Garamond" w:cs="Arial"/>
          <w:b/>
          <w:sz w:val="26"/>
          <w:szCs w:val="26"/>
        </w:rPr>
        <w:t>Ricardo Evangelista Lírio</w:t>
      </w:r>
    </w:p>
    <w:p w:rsidR="00591D3D" w:rsidRDefault="00DA5C2E" w:rsidP="00591D3D">
      <w:pPr>
        <w:spacing w:line="276" w:lineRule="auto"/>
        <w:jc w:val="center"/>
        <w:rPr>
          <w:rFonts w:ascii="Garamond" w:hAnsi="Garamond" w:cs="Arial"/>
          <w:b/>
          <w:sz w:val="26"/>
          <w:szCs w:val="26"/>
        </w:rPr>
      </w:pPr>
      <w:r w:rsidRPr="00FA29C9">
        <w:rPr>
          <w:rFonts w:ascii="Garamond" w:hAnsi="Garamond" w:cs="Arial"/>
          <w:b/>
          <w:sz w:val="26"/>
          <w:szCs w:val="26"/>
        </w:rPr>
        <w:t>Vereador</w:t>
      </w:r>
      <w:r w:rsidR="00591D3D">
        <w:rPr>
          <w:rFonts w:ascii="Garamond" w:hAnsi="Garamond" w:cs="Arial"/>
          <w:b/>
          <w:sz w:val="26"/>
          <w:szCs w:val="26"/>
        </w:rPr>
        <w:t xml:space="preserve"> –1º Vice-Presidente </w:t>
      </w:r>
    </w:p>
    <w:p w:rsidR="00591D3D" w:rsidRDefault="00591D3D" w:rsidP="00591D3D">
      <w:pPr>
        <w:spacing w:line="276" w:lineRule="auto"/>
        <w:jc w:val="center"/>
        <w:rPr>
          <w:rFonts w:ascii="Garamond" w:hAnsi="Garamond" w:cs="Arial"/>
          <w:b/>
          <w:sz w:val="26"/>
          <w:szCs w:val="26"/>
        </w:rPr>
      </w:pPr>
    </w:p>
    <w:p w:rsidR="00591D3D" w:rsidRDefault="00591D3D" w:rsidP="00591D3D">
      <w:pPr>
        <w:rPr>
          <w:rFonts w:ascii="Garamond" w:hAnsi="Garamond" w:cs="Arial"/>
          <w:b/>
          <w:sz w:val="26"/>
          <w:szCs w:val="26"/>
        </w:rPr>
      </w:pPr>
    </w:p>
    <w:p w:rsidR="00DA5C2E" w:rsidRDefault="00E240C9" w:rsidP="00591D3D">
      <w:pPr>
        <w:spacing w:line="276" w:lineRule="auto"/>
        <w:jc w:val="center"/>
        <w:rPr>
          <w:rFonts w:ascii="Garamond" w:hAnsi="Garamond" w:cs="Arial"/>
          <w:b/>
          <w:sz w:val="26"/>
          <w:szCs w:val="26"/>
        </w:rPr>
      </w:pPr>
      <w:r>
        <w:rPr>
          <w:rFonts w:ascii="Garamond" w:hAnsi="Garamond" w:cs="Arial"/>
          <w:b/>
          <w:sz w:val="26"/>
          <w:szCs w:val="26"/>
        </w:rPr>
        <w:t>JUSTIFICATIVA</w:t>
      </w:r>
    </w:p>
    <w:p w:rsidR="00591D3D" w:rsidRDefault="00591D3D" w:rsidP="00591D3D">
      <w:pPr>
        <w:spacing w:line="276" w:lineRule="auto"/>
        <w:jc w:val="center"/>
        <w:rPr>
          <w:rFonts w:ascii="Garamond" w:hAnsi="Garamond" w:cs="Arial"/>
          <w:b/>
          <w:sz w:val="26"/>
          <w:szCs w:val="26"/>
        </w:rPr>
      </w:pPr>
    </w:p>
    <w:p w:rsidR="00E240C9" w:rsidRDefault="00511B86" w:rsidP="00591D3D">
      <w:pPr>
        <w:spacing w:line="276" w:lineRule="auto"/>
        <w:rPr>
          <w:rFonts w:ascii="Arial" w:hAnsi="Arial" w:cs="Arial"/>
          <w:color w:val="000000"/>
          <w:sz w:val="27"/>
          <w:szCs w:val="27"/>
          <w:shd w:val="clear" w:color="auto" w:fill="FFFFFF"/>
        </w:rPr>
      </w:pPr>
      <w:r>
        <w:rPr>
          <w:rFonts w:ascii="Arial" w:hAnsi="Arial" w:cs="Arial"/>
          <w:color w:val="000000"/>
          <w:sz w:val="27"/>
          <w:szCs w:val="27"/>
          <w:shd w:val="clear" w:color="auto" w:fill="FFFFFF"/>
        </w:rPr>
        <w:t>O Setor de Turismo tem grande capilaridade e impacta mais de 50 outros setores da economia. Em todo o Brasil são vendidos anualmente quase 300 mil veículos para alimentar o setor, assim como 600 mil camas e cadeiras, 200 mil televisores, 200 mil chuveiros e 9 milhões de roupas de cama e banho para a hotelaria.</w:t>
      </w:r>
    </w:p>
    <w:p w:rsidR="00511B86" w:rsidRDefault="00511B86" w:rsidP="00591D3D">
      <w:pPr>
        <w:spacing w:line="276" w:lineRule="auto"/>
        <w:rPr>
          <w:rFonts w:ascii="Arial" w:hAnsi="Arial" w:cs="Arial"/>
          <w:color w:val="000000"/>
          <w:sz w:val="27"/>
          <w:szCs w:val="27"/>
          <w:shd w:val="clear" w:color="auto" w:fill="FFFFFF"/>
        </w:rPr>
      </w:pPr>
      <w:r>
        <w:rPr>
          <w:rFonts w:ascii="Arial" w:hAnsi="Arial" w:cs="Arial"/>
          <w:color w:val="000000"/>
          <w:sz w:val="27"/>
          <w:szCs w:val="27"/>
          <w:shd w:val="clear" w:color="auto" w:fill="FFFFFF"/>
        </w:rPr>
        <w:t>Considerando que o turismo em Niterói está crescendo cada dia mais, valorizando ainda mais a cidade, por sua vez gerando mais empregos nessa área econômica.</w:t>
      </w:r>
    </w:p>
    <w:p w:rsidR="00511B86" w:rsidRDefault="00511B86" w:rsidP="00591D3D">
      <w:pPr>
        <w:spacing w:line="276" w:lineRule="auto"/>
        <w:rPr>
          <w:rFonts w:ascii="Arial" w:hAnsi="Arial" w:cs="Arial"/>
          <w:color w:val="000000"/>
          <w:sz w:val="27"/>
          <w:szCs w:val="27"/>
          <w:shd w:val="clear" w:color="auto" w:fill="FFFFFF"/>
        </w:rPr>
      </w:pPr>
      <w:r>
        <w:rPr>
          <w:rFonts w:ascii="Arial" w:hAnsi="Arial" w:cs="Arial"/>
          <w:color w:val="000000"/>
          <w:sz w:val="27"/>
          <w:szCs w:val="27"/>
          <w:shd w:val="clear" w:color="auto" w:fill="FFFFFF"/>
        </w:rPr>
        <w:lastRenderedPageBreak/>
        <w:t>O dinheiro do Turismo entra na cidade como uma ação de exportação, mas ao invés de mercadorias serem embarcadas em containers e navios, os consumidores aqui desembarcam na cidade e consomem produtos e serviços.</w:t>
      </w:r>
    </w:p>
    <w:p w:rsidR="00511B86" w:rsidRDefault="00511B86" w:rsidP="00591D3D">
      <w:pPr>
        <w:spacing w:line="276" w:lineRule="auto"/>
        <w:rPr>
          <w:rFonts w:ascii="Arial" w:hAnsi="Arial" w:cs="Arial"/>
          <w:color w:val="000000"/>
          <w:sz w:val="27"/>
          <w:szCs w:val="27"/>
          <w:shd w:val="clear" w:color="auto" w:fill="FFFFFF"/>
        </w:rPr>
      </w:pPr>
      <w:r>
        <w:rPr>
          <w:rFonts w:ascii="Arial" w:hAnsi="Arial" w:cs="Arial"/>
          <w:color w:val="000000"/>
          <w:sz w:val="27"/>
          <w:szCs w:val="27"/>
          <w:shd w:val="clear" w:color="auto" w:fill="FFFFFF"/>
        </w:rPr>
        <w:t>O Guia de Turismo é o principal regente deste grande espetáculo, pois é ele quem em última instância entrega o "produto" adquirido pelo consumidor final, que é o turista. O Guia organiza a vida deste turista consumidor no espaço urbano, ele traça a logística do transporte e orienta o turista de tal forma que até a sua relação de consumo é diferenciada, pois o Guia o informa sobre todos os melhores produtos e serviços que estão à disposição para serem consumidos pelos visitantes, a atuação do Guia agrega valor e enriquece a experiência do Turista.</w:t>
      </w:r>
    </w:p>
    <w:p w:rsidR="00511B86" w:rsidRDefault="00511B86" w:rsidP="00591D3D">
      <w:pPr>
        <w:spacing w:line="276" w:lineRule="auto"/>
        <w:rPr>
          <w:rFonts w:ascii="Arial" w:hAnsi="Arial" w:cs="Arial"/>
          <w:color w:val="000000"/>
          <w:sz w:val="27"/>
          <w:szCs w:val="27"/>
          <w:shd w:val="clear" w:color="auto" w:fill="FFFFFF"/>
        </w:rPr>
      </w:pPr>
      <w:r>
        <w:rPr>
          <w:rFonts w:ascii="Arial" w:hAnsi="Arial" w:cs="Arial"/>
          <w:color w:val="000000"/>
          <w:sz w:val="27"/>
          <w:szCs w:val="27"/>
          <w:shd w:val="clear" w:color="auto" w:fill="FFFFFF"/>
        </w:rPr>
        <w:t>Com a pandemia do Covid-19 a fonte de trabalho e renda dos Guias de Turismo terminou no dia 15 de março.</w:t>
      </w:r>
      <w:r>
        <w:rPr>
          <w:color w:val="000000"/>
          <w:sz w:val="27"/>
          <w:szCs w:val="27"/>
        </w:rPr>
        <w:br/>
      </w:r>
      <w:r>
        <w:rPr>
          <w:rFonts w:ascii="Arial" w:hAnsi="Arial" w:cs="Arial"/>
          <w:color w:val="000000"/>
          <w:sz w:val="27"/>
          <w:szCs w:val="27"/>
          <w:shd w:val="clear" w:color="auto" w:fill="FFFFFF"/>
        </w:rPr>
        <w:t>Por ser profissional autônomo, quando não há trabalho, não há renda.</w:t>
      </w:r>
    </w:p>
    <w:p w:rsidR="00511B86" w:rsidRDefault="00511B86" w:rsidP="00591D3D">
      <w:pPr>
        <w:spacing w:line="276" w:lineRule="auto"/>
        <w:rPr>
          <w:rFonts w:ascii="Arial" w:hAnsi="Arial" w:cs="Arial"/>
          <w:color w:val="000000"/>
          <w:sz w:val="27"/>
          <w:szCs w:val="27"/>
          <w:shd w:val="clear" w:color="auto" w:fill="FFFFFF"/>
        </w:rPr>
      </w:pPr>
      <w:r>
        <w:rPr>
          <w:rFonts w:ascii="Arial" w:hAnsi="Arial" w:cs="Arial"/>
          <w:color w:val="000000"/>
          <w:sz w:val="27"/>
          <w:szCs w:val="27"/>
          <w:shd w:val="clear" w:color="auto" w:fill="FFFFFF"/>
        </w:rPr>
        <w:t>Neste momento os entes públicos - legislativos municipais, gestores públicos, deputados e senadores, ministérios, agências de fomento e empresas públicas devem tecer estratégias para amparar os profissionais que perderam seus meios de sobrevivência e com os Guias de Turismo devemos ter uma atenção especial, pois são estes atores sociais que mesmo com todas as adversidades presentes em Niterói  conseguem de forma espetacular mediar tais conflitos para que os turistas ainda tenham a experiência de terem estado em uma maravilhosa e bela cidade.</w:t>
      </w:r>
      <w:r>
        <w:rPr>
          <w:color w:val="000000"/>
          <w:sz w:val="27"/>
          <w:szCs w:val="27"/>
        </w:rPr>
        <w:br/>
      </w:r>
      <w:r>
        <w:rPr>
          <w:rFonts w:ascii="Arial" w:hAnsi="Arial" w:cs="Arial"/>
          <w:color w:val="000000"/>
          <w:sz w:val="27"/>
          <w:szCs w:val="27"/>
          <w:shd w:val="clear" w:color="auto" w:fill="FFFFFF"/>
        </w:rPr>
        <w:t>Desta forma, submeto a presente proposta legislativa, contando com o imprescindível apoio dos membro</w:t>
      </w:r>
      <w:r w:rsidR="000017D6">
        <w:rPr>
          <w:rFonts w:ascii="Arial" w:hAnsi="Arial" w:cs="Arial"/>
          <w:color w:val="000000"/>
          <w:sz w:val="27"/>
          <w:szCs w:val="27"/>
          <w:shd w:val="clear" w:color="auto" w:fill="FFFFFF"/>
        </w:rPr>
        <w:t>s desta augusta Casa de Leis, com máxima urgência</w:t>
      </w:r>
      <w:bookmarkStart w:id="0" w:name="_GoBack"/>
      <w:bookmarkEnd w:id="0"/>
      <w:r>
        <w:rPr>
          <w:rFonts w:ascii="Arial" w:hAnsi="Arial" w:cs="Arial"/>
          <w:color w:val="000000"/>
          <w:sz w:val="27"/>
          <w:szCs w:val="27"/>
          <w:shd w:val="clear" w:color="auto" w:fill="FFFFFF"/>
        </w:rPr>
        <w:t>.</w:t>
      </w:r>
    </w:p>
    <w:p w:rsidR="00511B86" w:rsidRPr="00FA29C9" w:rsidRDefault="00511B86" w:rsidP="00591D3D">
      <w:pPr>
        <w:spacing w:line="276" w:lineRule="auto"/>
        <w:rPr>
          <w:rFonts w:ascii="Garamond" w:hAnsi="Garamond" w:cs="Arial"/>
          <w:b/>
          <w:sz w:val="26"/>
          <w:szCs w:val="26"/>
        </w:rPr>
      </w:pPr>
    </w:p>
    <w:sectPr w:rsidR="00511B86" w:rsidRPr="00FA29C9" w:rsidSect="0075683F">
      <w:headerReference w:type="default" r:id="rId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47FE8" w:rsidRDefault="00547FE8" w:rsidP="00B40269">
      <w:r>
        <w:separator/>
      </w:r>
    </w:p>
  </w:endnote>
  <w:endnote w:type="continuationSeparator" w:id="0">
    <w:p w:rsidR="00547FE8" w:rsidRDefault="00547FE8" w:rsidP="00B402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47FE8" w:rsidRDefault="00547FE8" w:rsidP="00B40269">
      <w:r>
        <w:separator/>
      </w:r>
    </w:p>
  </w:footnote>
  <w:footnote w:type="continuationSeparator" w:id="0">
    <w:p w:rsidR="00547FE8" w:rsidRDefault="00547FE8" w:rsidP="00B40269">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96E0E" w:rsidRDefault="00296E0E" w:rsidP="001F16AF">
    <w:pPr>
      <w:jc w:val="center"/>
    </w:pPr>
    <w:r>
      <w:rPr>
        <w:noProof/>
      </w:rPr>
      <w:drawing>
        <wp:inline distT="0" distB="0" distL="0" distR="0" wp14:anchorId="04AE7FE6" wp14:editId="356D4BDC">
          <wp:extent cx="899015" cy="932802"/>
          <wp:effectExtent l="0" t="0" r="0" b="0"/>
          <wp:docPr id="7" name="image1.png" descr="Resultado de imagem para camara municipal de niterói&quot;"/>
          <wp:cNvGraphicFramePr/>
          <a:graphic xmlns:a="http://schemas.openxmlformats.org/drawingml/2006/main">
            <a:graphicData uri="http://schemas.openxmlformats.org/drawingml/2006/picture">
              <pic:pic xmlns:pic="http://schemas.openxmlformats.org/drawingml/2006/picture">
                <pic:nvPicPr>
                  <pic:cNvPr id="0" name="image1.png" descr="Resultado de imagem para camara municipal de niterói&quot;"/>
                  <pic:cNvPicPr preferRelativeResize="0"/>
                </pic:nvPicPr>
                <pic:blipFill>
                  <a:blip r:embed="rId1"/>
                  <a:srcRect/>
                  <a:stretch>
                    <a:fillRect/>
                  </a:stretch>
                </pic:blipFill>
                <pic:spPr>
                  <a:xfrm>
                    <a:off x="0" y="0"/>
                    <a:ext cx="899015" cy="932802"/>
                  </a:xfrm>
                  <a:prstGeom prst="rect">
                    <a:avLst/>
                  </a:prstGeom>
                  <a:ln/>
                </pic:spPr>
              </pic:pic>
            </a:graphicData>
          </a:graphic>
        </wp:inline>
      </w:drawing>
    </w:r>
  </w:p>
  <w:p w:rsidR="00296E0E" w:rsidRPr="00653BAE" w:rsidRDefault="00296E0E" w:rsidP="00653BAE">
    <w:pPr>
      <w:spacing w:line="360" w:lineRule="auto"/>
      <w:jc w:val="center"/>
      <w:rPr>
        <w:rFonts w:ascii="Arial" w:eastAsia="Arial" w:hAnsi="Arial" w:cs="Arial"/>
        <w:b/>
        <w:sz w:val="28"/>
        <w:szCs w:val="28"/>
      </w:rPr>
    </w:pPr>
    <w:r w:rsidRPr="00653BAE">
      <w:rPr>
        <w:rFonts w:ascii="Arial" w:eastAsia="Arial" w:hAnsi="Arial" w:cs="Arial"/>
        <w:b/>
        <w:sz w:val="28"/>
        <w:szCs w:val="28"/>
      </w:rPr>
      <w:t>Câmara Municipal de Niterói</w:t>
    </w:r>
  </w:p>
  <w:p w:rsidR="00296E0E" w:rsidRPr="00653BAE" w:rsidRDefault="00296E0E" w:rsidP="00653BAE">
    <w:pPr>
      <w:spacing w:line="360" w:lineRule="auto"/>
      <w:ind w:left="-284" w:right="-285"/>
      <w:jc w:val="center"/>
      <w:rPr>
        <w:rFonts w:ascii="Arial" w:eastAsia="Arial" w:hAnsi="Arial" w:cs="Arial"/>
        <w:b/>
        <w:sz w:val="28"/>
        <w:szCs w:val="28"/>
      </w:rPr>
    </w:pPr>
    <w:r w:rsidRPr="00653BAE">
      <w:rPr>
        <w:rFonts w:ascii="Arial" w:eastAsia="Arial" w:hAnsi="Arial" w:cs="Arial"/>
        <w:b/>
        <w:sz w:val="28"/>
        <w:szCs w:val="28"/>
      </w:rPr>
      <w:t xml:space="preserve">GABINETE DO VEREADOR </w:t>
    </w:r>
    <w:r w:rsidR="00C374F0">
      <w:rPr>
        <w:rFonts w:ascii="Arial" w:eastAsia="Arial" w:hAnsi="Arial" w:cs="Arial"/>
        <w:b/>
        <w:sz w:val="28"/>
        <w:szCs w:val="28"/>
      </w:rPr>
      <w:t>RICARDO EVANGELISTA LÍRIO</w:t>
    </w:r>
  </w:p>
  <w:p w:rsidR="00296E0E" w:rsidRPr="001F16AF" w:rsidRDefault="00296E0E">
    <w:pPr>
      <w:pStyle w:val="Cabealho"/>
      <w:rPr>
        <w:rFonts w:ascii="Garamond" w:hAnsi="Garamond"/>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D11B15"/>
    <w:multiLevelType w:val="hybridMultilevel"/>
    <w:tmpl w:val="504E352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 w15:restartNumberingAfterBreak="0">
    <w:nsid w:val="25641E5A"/>
    <w:multiLevelType w:val="hybridMultilevel"/>
    <w:tmpl w:val="819A9660"/>
    <w:lvl w:ilvl="0" w:tplc="53EC05D8">
      <w:start w:val="1"/>
      <w:numFmt w:val="upperRoman"/>
      <w:lvlText w:val="%1-"/>
      <w:lvlJc w:val="left"/>
      <w:pPr>
        <w:ind w:left="1004" w:hanging="72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defaultTabStop w:val="708"/>
  <w:hyphenationZone w:val="425"/>
  <w:doNotHyphenateCaps/>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02EF2"/>
    <w:rsid w:val="000017D6"/>
    <w:rsid w:val="00002B00"/>
    <w:rsid w:val="00031CBC"/>
    <w:rsid w:val="000320E3"/>
    <w:rsid w:val="000427CF"/>
    <w:rsid w:val="00055BD7"/>
    <w:rsid w:val="00063D74"/>
    <w:rsid w:val="00080D11"/>
    <w:rsid w:val="000950B0"/>
    <w:rsid w:val="000A2A36"/>
    <w:rsid w:val="000C0AEE"/>
    <w:rsid w:val="000C64D8"/>
    <w:rsid w:val="00121CE7"/>
    <w:rsid w:val="00122E64"/>
    <w:rsid w:val="00160D0E"/>
    <w:rsid w:val="00161920"/>
    <w:rsid w:val="00161CE0"/>
    <w:rsid w:val="001642F3"/>
    <w:rsid w:val="00180237"/>
    <w:rsid w:val="00191FF1"/>
    <w:rsid w:val="001930F5"/>
    <w:rsid w:val="00194D1D"/>
    <w:rsid w:val="001A2BA0"/>
    <w:rsid w:val="001B1CD4"/>
    <w:rsid w:val="001E0157"/>
    <w:rsid w:val="001E0736"/>
    <w:rsid w:val="001F16AF"/>
    <w:rsid w:val="0020204A"/>
    <w:rsid w:val="00202EF2"/>
    <w:rsid w:val="00204598"/>
    <w:rsid w:val="002138C7"/>
    <w:rsid w:val="00223BDD"/>
    <w:rsid w:val="002467E1"/>
    <w:rsid w:val="002558F3"/>
    <w:rsid w:val="00257D01"/>
    <w:rsid w:val="00261654"/>
    <w:rsid w:val="00261EA7"/>
    <w:rsid w:val="0026416C"/>
    <w:rsid w:val="00287D5F"/>
    <w:rsid w:val="00287D74"/>
    <w:rsid w:val="00296E0E"/>
    <w:rsid w:val="002D528B"/>
    <w:rsid w:val="002E1503"/>
    <w:rsid w:val="002E457E"/>
    <w:rsid w:val="002E45A0"/>
    <w:rsid w:val="002F3C38"/>
    <w:rsid w:val="00322E6A"/>
    <w:rsid w:val="00327B41"/>
    <w:rsid w:val="003415DD"/>
    <w:rsid w:val="00357819"/>
    <w:rsid w:val="00367895"/>
    <w:rsid w:val="00371BF4"/>
    <w:rsid w:val="00372091"/>
    <w:rsid w:val="00374DAB"/>
    <w:rsid w:val="0038011E"/>
    <w:rsid w:val="003D41EB"/>
    <w:rsid w:val="003E6581"/>
    <w:rsid w:val="00401938"/>
    <w:rsid w:val="00413575"/>
    <w:rsid w:val="00417799"/>
    <w:rsid w:val="00440139"/>
    <w:rsid w:val="0045711F"/>
    <w:rsid w:val="00462A70"/>
    <w:rsid w:val="004859EB"/>
    <w:rsid w:val="00493534"/>
    <w:rsid w:val="004A030E"/>
    <w:rsid w:val="004D320F"/>
    <w:rsid w:val="004D4B5A"/>
    <w:rsid w:val="004F2551"/>
    <w:rsid w:val="004F468D"/>
    <w:rsid w:val="004F7B11"/>
    <w:rsid w:val="00511B86"/>
    <w:rsid w:val="00511F93"/>
    <w:rsid w:val="005203B2"/>
    <w:rsid w:val="005318B1"/>
    <w:rsid w:val="00547FE8"/>
    <w:rsid w:val="005556B3"/>
    <w:rsid w:val="005576DA"/>
    <w:rsid w:val="00580BCB"/>
    <w:rsid w:val="00586DF3"/>
    <w:rsid w:val="00591D3D"/>
    <w:rsid w:val="005B53C4"/>
    <w:rsid w:val="005B57F1"/>
    <w:rsid w:val="005B590B"/>
    <w:rsid w:val="005C7814"/>
    <w:rsid w:val="005E1DE0"/>
    <w:rsid w:val="005F484C"/>
    <w:rsid w:val="00602D6D"/>
    <w:rsid w:val="00604FC9"/>
    <w:rsid w:val="00611797"/>
    <w:rsid w:val="00642ADC"/>
    <w:rsid w:val="006446C5"/>
    <w:rsid w:val="00653BAE"/>
    <w:rsid w:val="006550C7"/>
    <w:rsid w:val="0066521A"/>
    <w:rsid w:val="00666A65"/>
    <w:rsid w:val="00696525"/>
    <w:rsid w:val="006B2BAB"/>
    <w:rsid w:val="006B424B"/>
    <w:rsid w:val="006C5498"/>
    <w:rsid w:val="006D199A"/>
    <w:rsid w:val="006D2624"/>
    <w:rsid w:val="006F07E5"/>
    <w:rsid w:val="006F2769"/>
    <w:rsid w:val="00711328"/>
    <w:rsid w:val="00711FC1"/>
    <w:rsid w:val="0072208B"/>
    <w:rsid w:val="00730F1D"/>
    <w:rsid w:val="0074365F"/>
    <w:rsid w:val="0075683F"/>
    <w:rsid w:val="00761B4C"/>
    <w:rsid w:val="00766837"/>
    <w:rsid w:val="007848A6"/>
    <w:rsid w:val="00797FE8"/>
    <w:rsid w:val="007A5FE8"/>
    <w:rsid w:val="007B352A"/>
    <w:rsid w:val="007C1B2C"/>
    <w:rsid w:val="007C208D"/>
    <w:rsid w:val="007D1AAD"/>
    <w:rsid w:val="007E0907"/>
    <w:rsid w:val="007E3162"/>
    <w:rsid w:val="007E4CE6"/>
    <w:rsid w:val="00803551"/>
    <w:rsid w:val="00824CA6"/>
    <w:rsid w:val="00846211"/>
    <w:rsid w:val="00853EFB"/>
    <w:rsid w:val="00864EAC"/>
    <w:rsid w:val="00873F86"/>
    <w:rsid w:val="008A0886"/>
    <w:rsid w:val="008A6273"/>
    <w:rsid w:val="008A6ED1"/>
    <w:rsid w:val="008C592D"/>
    <w:rsid w:val="008D4A56"/>
    <w:rsid w:val="008D503B"/>
    <w:rsid w:val="008F5950"/>
    <w:rsid w:val="00907325"/>
    <w:rsid w:val="009118C8"/>
    <w:rsid w:val="00915185"/>
    <w:rsid w:val="00917BCC"/>
    <w:rsid w:val="00917CB6"/>
    <w:rsid w:val="00924FDB"/>
    <w:rsid w:val="009475FD"/>
    <w:rsid w:val="00962C1A"/>
    <w:rsid w:val="00966CCC"/>
    <w:rsid w:val="009844E5"/>
    <w:rsid w:val="009972D3"/>
    <w:rsid w:val="009C037F"/>
    <w:rsid w:val="009C2B06"/>
    <w:rsid w:val="009C51F3"/>
    <w:rsid w:val="009D791E"/>
    <w:rsid w:val="00A1202C"/>
    <w:rsid w:val="00A14095"/>
    <w:rsid w:val="00A1577D"/>
    <w:rsid w:val="00A33077"/>
    <w:rsid w:val="00A405AA"/>
    <w:rsid w:val="00A768AA"/>
    <w:rsid w:val="00A77A7F"/>
    <w:rsid w:val="00A82010"/>
    <w:rsid w:val="00A937B7"/>
    <w:rsid w:val="00AA2502"/>
    <w:rsid w:val="00AB4A4B"/>
    <w:rsid w:val="00AD2FD6"/>
    <w:rsid w:val="00AE056B"/>
    <w:rsid w:val="00AE57B0"/>
    <w:rsid w:val="00B26D9B"/>
    <w:rsid w:val="00B27991"/>
    <w:rsid w:val="00B3779A"/>
    <w:rsid w:val="00B40269"/>
    <w:rsid w:val="00B4793F"/>
    <w:rsid w:val="00BA33ED"/>
    <w:rsid w:val="00BE6CA1"/>
    <w:rsid w:val="00BF0D6B"/>
    <w:rsid w:val="00BF6800"/>
    <w:rsid w:val="00C107A5"/>
    <w:rsid w:val="00C115C5"/>
    <w:rsid w:val="00C30580"/>
    <w:rsid w:val="00C3148D"/>
    <w:rsid w:val="00C3431E"/>
    <w:rsid w:val="00C374F0"/>
    <w:rsid w:val="00C538B3"/>
    <w:rsid w:val="00C63245"/>
    <w:rsid w:val="00C7423B"/>
    <w:rsid w:val="00C9798C"/>
    <w:rsid w:val="00CB66BE"/>
    <w:rsid w:val="00CD5DE1"/>
    <w:rsid w:val="00CE34BF"/>
    <w:rsid w:val="00CE5D47"/>
    <w:rsid w:val="00CF62C5"/>
    <w:rsid w:val="00D06473"/>
    <w:rsid w:val="00D06FA5"/>
    <w:rsid w:val="00D149F5"/>
    <w:rsid w:val="00D16E47"/>
    <w:rsid w:val="00D20B05"/>
    <w:rsid w:val="00D376B1"/>
    <w:rsid w:val="00D40BA4"/>
    <w:rsid w:val="00D44F50"/>
    <w:rsid w:val="00D54014"/>
    <w:rsid w:val="00D61074"/>
    <w:rsid w:val="00D873F1"/>
    <w:rsid w:val="00DA5C2E"/>
    <w:rsid w:val="00DA7DDC"/>
    <w:rsid w:val="00DC3DCA"/>
    <w:rsid w:val="00DE75D9"/>
    <w:rsid w:val="00DF1090"/>
    <w:rsid w:val="00DF311E"/>
    <w:rsid w:val="00E240C9"/>
    <w:rsid w:val="00E73485"/>
    <w:rsid w:val="00EC3275"/>
    <w:rsid w:val="00ED4C51"/>
    <w:rsid w:val="00ED7478"/>
    <w:rsid w:val="00ED7513"/>
    <w:rsid w:val="00EE3043"/>
    <w:rsid w:val="00EE786F"/>
    <w:rsid w:val="00EF0130"/>
    <w:rsid w:val="00F03FC3"/>
    <w:rsid w:val="00F127FB"/>
    <w:rsid w:val="00F1374C"/>
    <w:rsid w:val="00F312DB"/>
    <w:rsid w:val="00F615D8"/>
    <w:rsid w:val="00F633E2"/>
    <w:rsid w:val="00F84031"/>
    <w:rsid w:val="00FA29C9"/>
    <w:rsid w:val="00FA707E"/>
    <w:rsid w:val="00FC17C1"/>
    <w:rsid w:val="00FE43E6"/>
    <w:rsid w:val="00FE606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293639D4"/>
  <w15:docId w15:val="{ACCF9305-EFEC-4704-980F-9A0FBA52F2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pt-BR" w:eastAsia="pt-BR"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C2B06"/>
    <w:rPr>
      <w:sz w:val="24"/>
      <w:szCs w:val="24"/>
    </w:rPr>
  </w:style>
  <w:style w:type="paragraph" w:styleId="Ttulo1">
    <w:name w:val="heading 1"/>
    <w:basedOn w:val="Normal"/>
    <w:next w:val="Normal"/>
    <w:link w:val="Ttulo1Char"/>
    <w:qFormat/>
    <w:locked/>
    <w:rsid w:val="0038011E"/>
    <w:pPr>
      <w:keepNext/>
      <w:ind w:left="640"/>
      <w:outlineLvl w:val="0"/>
    </w:pPr>
    <w:rPr>
      <w:b/>
      <w:i/>
      <w:sz w:val="32"/>
      <w:szCs w:val="20"/>
    </w:rPr>
  </w:style>
  <w:style w:type="paragraph" w:styleId="Ttulo2">
    <w:name w:val="heading 2"/>
    <w:basedOn w:val="Normal"/>
    <w:next w:val="Normal"/>
    <w:link w:val="Ttulo2Char"/>
    <w:qFormat/>
    <w:locked/>
    <w:rsid w:val="0038011E"/>
    <w:pPr>
      <w:keepNext/>
      <w:jc w:val="center"/>
      <w:outlineLvl w:val="1"/>
    </w:pPr>
    <w:rPr>
      <w:rFonts w:eastAsia="Arial Unicode MS"/>
      <w:b/>
      <w:bCs/>
      <w:sz w:val="28"/>
    </w:rPr>
  </w:style>
  <w:style w:type="paragraph" w:styleId="Ttulo3">
    <w:name w:val="heading 3"/>
    <w:basedOn w:val="Normal"/>
    <w:next w:val="Normal"/>
    <w:link w:val="Ttulo3Char"/>
    <w:qFormat/>
    <w:locked/>
    <w:rsid w:val="0038011E"/>
    <w:pPr>
      <w:keepNext/>
      <w:jc w:val="center"/>
      <w:outlineLvl w:val="2"/>
    </w:pPr>
    <w:rPr>
      <w:rFonts w:ascii="Arial" w:eastAsia="Arial Unicode MS" w:hAnsi="Arial" w:cs="Arial"/>
      <w:b/>
      <w:bCs/>
      <w:sz w:val="20"/>
    </w:rPr>
  </w:style>
  <w:style w:type="paragraph" w:styleId="Ttulo4">
    <w:name w:val="heading 4"/>
    <w:basedOn w:val="Normal"/>
    <w:next w:val="Normal"/>
    <w:link w:val="Ttulo4Char"/>
    <w:qFormat/>
    <w:locked/>
    <w:rsid w:val="0038011E"/>
    <w:pPr>
      <w:keepNext/>
      <w:jc w:val="right"/>
      <w:outlineLvl w:val="3"/>
    </w:pPr>
    <w:rPr>
      <w:rFonts w:ascii="Arial" w:hAnsi="Arial" w:cs="Arial"/>
      <w:b/>
      <w:iCs/>
      <w:szCs w:val="20"/>
    </w:rPr>
  </w:style>
  <w:style w:type="paragraph" w:styleId="Ttulo6">
    <w:name w:val="heading 6"/>
    <w:basedOn w:val="Normal"/>
    <w:next w:val="Normal"/>
    <w:link w:val="Ttulo6Char"/>
    <w:qFormat/>
    <w:locked/>
    <w:rsid w:val="0038011E"/>
    <w:pPr>
      <w:keepNext/>
      <w:outlineLvl w:val="5"/>
    </w:pPr>
    <w:rPr>
      <w:rFonts w:eastAsia="Arial Unicode MS"/>
      <w:b/>
      <w:bCs/>
      <w:sz w:val="3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rsid w:val="00202EF2"/>
    <w:pPr>
      <w:tabs>
        <w:tab w:val="center" w:pos="4252"/>
        <w:tab w:val="right" w:pos="8504"/>
      </w:tabs>
    </w:pPr>
  </w:style>
  <w:style w:type="character" w:customStyle="1" w:styleId="CabealhoChar">
    <w:name w:val="Cabeçalho Char"/>
    <w:basedOn w:val="Fontepargpadro"/>
    <w:link w:val="Cabealho"/>
    <w:uiPriority w:val="99"/>
    <w:semiHidden/>
    <w:rsid w:val="000D19DF"/>
    <w:rPr>
      <w:sz w:val="24"/>
      <w:szCs w:val="24"/>
    </w:rPr>
  </w:style>
  <w:style w:type="paragraph" w:styleId="Textodebalo">
    <w:name w:val="Balloon Text"/>
    <w:basedOn w:val="Normal"/>
    <w:link w:val="TextodebaloChar"/>
    <w:uiPriority w:val="99"/>
    <w:semiHidden/>
    <w:rsid w:val="00B40269"/>
    <w:rPr>
      <w:rFonts w:ascii="Tahoma" w:hAnsi="Tahoma" w:cs="Tahoma"/>
      <w:sz w:val="16"/>
      <w:szCs w:val="16"/>
    </w:rPr>
  </w:style>
  <w:style w:type="character" w:customStyle="1" w:styleId="TextodebaloChar">
    <w:name w:val="Texto de balão Char"/>
    <w:basedOn w:val="Fontepargpadro"/>
    <w:link w:val="Textodebalo"/>
    <w:uiPriority w:val="99"/>
    <w:locked/>
    <w:rsid w:val="00B40269"/>
    <w:rPr>
      <w:rFonts w:ascii="Tahoma" w:hAnsi="Tahoma" w:cs="Tahoma"/>
      <w:sz w:val="16"/>
      <w:szCs w:val="16"/>
    </w:rPr>
  </w:style>
  <w:style w:type="paragraph" w:styleId="Rodap">
    <w:name w:val="footer"/>
    <w:basedOn w:val="Normal"/>
    <w:link w:val="RodapChar"/>
    <w:uiPriority w:val="99"/>
    <w:rsid w:val="00B40269"/>
    <w:pPr>
      <w:tabs>
        <w:tab w:val="center" w:pos="4252"/>
        <w:tab w:val="right" w:pos="8504"/>
      </w:tabs>
    </w:pPr>
  </w:style>
  <w:style w:type="character" w:customStyle="1" w:styleId="RodapChar">
    <w:name w:val="Rodapé Char"/>
    <w:basedOn w:val="Fontepargpadro"/>
    <w:link w:val="Rodap"/>
    <w:uiPriority w:val="99"/>
    <w:locked/>
    <w:rsid w:val="00B40269"/>
    <w:rPr>
      <w:sz w:val="24"/>
      <w:szCs w:val="24"/>
    </w:rPr>
  </w:style>
  <w:style w:type="character" w:customStyle="1" w:styleId="Ttulo1Char">
    <w:name w:val="Título 1 Char"/>
    <w:basedOn w:val="Fontepargpadro"/>
    <w:link w:val="Ttulo1"/>
    <w:rsid w:val="0038011E"/>
    <w:rPr>
      <w:b/>
      <w:i/>
      <w:sz w:val="32"/>
      <w:szCs w:val="20"/>
    </w:rPr>
  </w:style>
  <w:style w:type="character" w:customStyle="1" w:styleId="Ttulo2Char">
    <w:name w:val="Título 2 Char"/>
    <w:basedOn w:val="Fontepargpadro"/>
    <w:link w:val="Ttulo2"/>
    <w:rsid w:val="0038011E"/>
    <w:rPr>
      <w:rFonts w:eastAsia="Arial Unicode MS"/>
      <w:b/>
      <w:bCs/>
      <w:sz w:val="28"/>
      <w:szCs w:val="24"/>
    </w:rPr>
  </w:style>
  <w:style w:type="character" w:customStyle="1" w:styleId="Ttulo3Char">
    <w:name w:val="Título 3 Char"/>
    <w:basedOn w:val="Fontepargpadro"/>
    <w:link w:val="Ttulo3"/>
    <w:rsid w:val="0038011E"/>
    <w:rPr>
      <w:rFonts w:ascii="Arial" w:eastAsia="Arial Unicode MS" w:hAnsi="Arial" w:cs="Arial"/>
      <w:b/>
      <w:bCs/>
      <w:sz w:val="20"/>
      <w:szCs w:val="24"/>
    </w:rPr>
  </w:style>
  <w:style w:type="character" w:customStyle="1" w:styleId="Ttulo4Char">
    <w:name w:val="Título 4 Char"/>
    <w:basedOn w:val="Fontepargpadro"/>
    <w:link w:val="Ttulo4"/>
    <w:rsid w:val="0038011E"/>
    <w:rPr>
      <w:rFonts w:ascii="Arial" w:hAnsi="Arial" w:cs="Arial"/>
      <w:b/>
      <w:iCs/>
      <w:sz w:val="24"/>
      <w:szCs w:val="20"/>
    </w:rPr>
  </w:style>
  <w:style w:type="character" w:customStyle="1" w:styleId="Ttulo6Char">
    <w:name w:val="Título 6 Char"/>
    <w:basedOn w:val="Fontepargpadro"/>
    <w:link w:val="Ttulo6"/>
    <w:rsid w:val="0038011E"/>
    <w:rPr>
      <w:rFonts w:eastAsia="Arial Unicode MS"/>
      <w:b/>
      <w:bCs/>
      <w:sz w:val="30"/>
      <w:szCs w:val="24"/>
    </w:rPr>
  </w:style>
  <w:style w:type="paragraph" w:styleId="Corpodetexto">
    <w:name w:val="Body Text"/>
    <w:basedOn w:val="Normal"/>
    <w:link w:val="CorpodetextoChar"/>
    <w:semiHidden/>
    <w:rsid w:val="0038011E"/>
    <w:pPr>
      <w:jc w:val="both"/>
    </w:pPr>
    <w:rPr>
      <w:rFonts w:ascii="Courier New" w:hAnsi="Courier New" w:cs="Courier New"/>
      <w:bCs/>
      <w:iCs/>
      <w:sz w:val="28"/>
      <w:szCs w:val="20"/>
    </w:rPr>
  </w:style>
  <w:style w:type="character" w:customStyle="1" w:styleId="CorpodetextoChar">
    <w:name w:val="Corpo de texto Char"/>
    <w:basedOn w:val="Fontepargpadro"/>
    <w:link w:val="Corpodetexto"/>
    <w:semiHidden/>
    <w:rsid w:val="0038011E"/>
    <w:rPr>
      <w:rFonts w:ascii="Courier New" w:hAnsi="Courier New" w:cs="Courier New"/>
      <w:bCs/>
      <w:iCs/>
      <w:sz w:val="28"/>
      <w:szCs w:val="20"/>
    </w:rPr>
  </w:style>
  <w:style w:type="paragraph" w:styleId="Recuodecorpodetexto">
    <w:name w:val="Body Text Indent"/>
    <w:basedOn w:val="Normal"/>
    <w:link w:val="RecuodecorpodetextoChar"/>
    <w:semiHidden/>
    <w:rsid w:val="0038011E"/>
    <w:pPr>
      <w:spacing w:line="360" w:lineRule="auto"/>
      <w:ind w:firstLine="708"/>
      <w:jc w:val="both"/>
    </w:pPr>
    <w:rPr>
      <w:sz w:val="28"/>
    </w:rPr>
  </w:style>
  <w:style w:type="character" w:customStyle="1" w:styleId="RecuodecorpodetextoChar">
    <w:name w:val="Recuo de corpo de texto Char"/>
    <w:basedOn w:val="Fontepargpadro"/>
    <w:link w:val="Recuodecorpodetexto"/>
    <w:semiHidden/>
    <w:rsid w:val="0038011E"/>
    <w:rPr>
      <w:sz w:val="28"/>
      <w:szCs w:val="24"/>
    </w:rPr>
  </w:style>
  <w:style w:type="paragraph" w:styleId="Ttulo">
    <w:name w:val="Title"/>
    <w:basedOn w:val="Normal"/>
    <w:link w:val="TtuloChar"/>
    <w:qFormat/>
    <w:locked/>
    <w:rsid w:val="0038011E"/>
    <w:pPr>
      <w:jc w:val="center"/>
    </w:pPr>
    <w:rPr>
      <w:b/>
      <w:i/>
      <w:sz w:val="32"/>
      <w:szCs w:val="20"/>
    </w:rPr>
  </w:style>
  <w:style w:type="character" w:customStyle="1" w:styleId="TtuloChar">
    <w:name w:val="Título Char"/>
    <w:basedOn w:val="Fontepargpadro"/>
    <w:link w:val="Ttulo"/>
    <w:rsid w:val="0038011E"/>
    <w:rPr>
      <w:b/>
      <w:i/>
      <w:sz w:val="32"/>
      <w:szCs w:val="20"/>
    </w:rPr>
  </w:style>
  <w:style w:type="paragraph" w:styleId="PargrafodaLista">
    <w:name w:val="List Paragraph"/>
    <w:basedOn w:val="Normal"/>
    <w:uiPriority w:val="34"/>
    <w:qFormat/>
    <w:rsid w:val="00D40BA4"/>
    <w:pPr>
      <w:ind w:left="720"/>
      <w:contextualSpacing/>
    </w:pPr>
  </w:style>
  <w:style w:type="paragraph" w:styleId="Textodenotaderodap">
    <w:name w:val="footnote text"/>
    <w:basedOn w:val="Normal"/>
    <w:link w:val="TextodenotaderodapChar"/>
    <w:uiPriority w:val="99"/>
    <w:semiHidden/>
    <w:unhideWhenUsed/>
    <w:rsid w:val="00E240C9"/>
    <w:rPr>
      <w:sz w:val="20"/>
      <w:szCs w:val="20"/>
    </w:rPr>
  </w:style>
  <w:style w:type="character" w:customStyle="1" w:styleId="TextodenotaderodapChar">
    <w:name w:val="Texto de nota de rodapé Char"/>
    <w:basedOn w:val="Fontepargpadro"/>
    <w:link w:val="Textodenotaderodap"/>
    <w:uiPriority w:val="99"/>
    <w:semiHidden/>
    <w:rsid w:val="00E240C9"/>
    <w:rPr>
      <w:sz w:val="20"/>
      <w:szCs w:val="20"/>
    </w:rPr>
  </w:style>
  <w:style w:type="character" w:styleId="Refdenotaderodap">
    <w:name w:val="footnote reference"/>
    <w:basedOn w:val="Fontepargpadro"/>
    <w:uiPriority w:val="99"/>
    <w:semiHidden/>
    <w:unhideWhenUsed/>
    <w:rsid w:val="00E240C9"/>
    <w:rPr>
      <w:vertAlign w:val="superscript"/>
    </w:rPr>
  </w:style>
  <w:style w:type="paragraph" w:styleId="NormalWeb">
    <w:name w:val="Normal (Web)"/>
    <w:basedOn w:val="Normal"/>
    <w:uiPriority w:val="99"/>
    <w:semiHidden/>
    <w:unhideWhenUsed/>
    <w:rsid w:val="00C374F0"/>
    <w:pPr>
      <w:spacing w:before="100" w:beforeAutospacing="1" w:after="100" w:afterAutospacing="1"/>
    </w:pPr>
  </w:style>
  <w:style w:type="character" w:styleId="Hyperlink">
    <w:name w:val="Hyperlink"/>
    <w:basedOn w:val="Fontepargpadro"/>
    <w:uiPriority w:val="99"/>
    <w:semiHidden/>
    <w:unhideWhenUsed/>
    <w:rsid w:val="00AD2FD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9543799">
      <w:bodyDiv w:val="1"/>
      <w:marLeft w:val="0"/>
      <w:marRight w:val="0"/>
      <w:marTop w:val="0"/>
      <w:marBottom w:val="0"/>
      <w:divBdr>
        <w:top w:val="none" w:sz="0" w:space="0" w:color="auto"/>
        <w:left w:val="none" w:sz="0" w:space="0" w:color="auto"/>
        <w:bottom w:val="none" w:sz="0" w:space="0" w:color="auto"/>
        <w:right w:val="none" w:sz="0" w:space="0" w:color="auto"/>
      </w:divBdr>
    </w:div>
    <w:div w:id="838882450">
      <w:bodyDiv w:val="1"/>
      <w:marLeft w:val="0"/>
      <w:marRight w:val="0"/>
      <w:marTop w:val="0"/>
      <w:marBottom w:val="0"/>
      <w:divBdr>
        <w:top w:val="none" w:sz="0" w:space="0" w:color="auto"/>
        <w:left w:val="none" w:sz="0" w:space="0" w:color="auto"/>
        <w:bottom w:val="none" w:sz="0" w:space="0" w:color="auto"/>
        <w:right w:val="none" w:sz="0" w:space="0" w:color="auto"/>
      </w:divBdr>
    </w:div>
    <w:div w:id="913588054">
      <w:bodyDiv w:val="1"/>
      <w:marLeft w:val="0"/>
      <w:marRight w:val="0"/>
      <w:marTop w:val="0"/>
      <w:marBottom w:val="0"/>
      <w:divBdr>
        <w:top w:val="none" w:sz="0" w:space="0" w:color="auto"/>
        <w:left w:val="none" w:sz="0" w:space="0" w:color="auto"/>
        <w:bottom w:val="none" w:sz="0" w:space="0" w:color="auto"/>
        <w:right w:val="none" w:sz="0" w:space="0" w:color="auto"/>
      </w:divBdr>
    </w:div>
    <w:div w:id="1197307744">
      <w:bodyDiv w:val="1"/>
      <w:marLeft w:val="0"/>
      <w:marRight w:val="0"/>
      <w:marTop w:val="0"/>
      <w:marBottom w:val="0"/>
      <w:divBdr>
        <w:top w:val="none" w:sz="0" w:space="0" w:color="auto"/>
        <w:left w:val="none" w:sz="0" w:space="0" w:color="auto"/>
        <w:bottom w:val="none" w:sz="0" w:space="0" w:color="auto"/>
        <w:right w:val="none" w:sz="0" w:space="0" w:color="auto"/>
      </w:divBdr>
    </w:div>
    <w:div w:id="18097393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maonline.rio.rj.gov.br/ConLegis/ato.asp?61039"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97C769-2C16-4618-81AB-93F39DBE55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3</Pages>
  <Words>639</Words>
  <Characters>3453</Characters>
  <Application>Microsoft Office Word</Application>
  <DocSecurity>0</DocSecurity>
  <Lines>28</Lines>
  <Paragraphs>8</Paragraphs>
  <ScaleCrop>false</ScaleCrop>
  <HeadingPairs>
    <vt:vector size="2" baseType="variant">
      <vt:variant>
        <vt:lpstr>Título</vt:lpstr>
      </vt:variant>
      <vt:variant>
        <vt:i4>1</vt:i4>
      </vt:variant>
    </vt:vector>
  </HeadingPairs>
  <TitlesOfParts>
    <vt:vector size="1" baseType="lpstr">
      <vt:lpstr/>
    </vt:vector>
  </TitlesOfParts>
  <Company>casa</Company>
  <LinksUpToDate>false</LinksUpToDate>
  <CharactersWithSpaces>4084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vereador andrigo</dc:creator>
  <cp:keywords/>
  <dc:description/>
  <cp:lastModifiedBy>Willian Costa</cp:lastModifiedBy>
  <cp:revision>3</cp:revision>
  <cp:lastPrinted>2020-03-29T02:24:00Z</cp:lastPrinted>
  <dcterms:created xsi:type="dcterms:W3CDTF">2020-05-11T03:04:00Z</dcterms:created>
  <dcterms:modified xsi:type="dcterms:W3CDTF">2020-05-12T17:39:00Z</dcterms:modified>
</cp:coreProperties>
</file>