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Ttulo1"/>
        <w:jc w:val="center"/>
        <w:rPr>
          <w:rFonts w:ascii="Calibri" w:hAnsi="Calibri" w:cs="Calibri" w:asciiTheme="minorHAnsi" w:cstheme="minorHAnsi" w:hAnsiTheme="minorHAnsi"/>
          <w:i w:val="false"/>
          <w:i w:val="false"/>
          <w:iCs/>
          <w:sz w:val="24"/>
        </w:rPr>
      </w:pPr>
      <w:r>
        <w:rPr>
          <w:rFonts w:cs="Calibri" w:cstheme="minorHAnsi" w:ascii="Calibri" w:hAnsi="Calibri"/>
          <w:i w:val="false"/>
          <w:iCs/>
          <w:sz w:val="24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i w:val="false"/>
          <w:i w:val="false"/>
          <w:iCs/>
          <w:sz w:val="24"/>
        </w:rPr>
      </w:pPr>
      <w:r>
        <w:rPr>
          <w:rFonts w:cs="Calibri" w:cstheme="minorHAnsi" w:ascii="Calibri" w:hAnsi="Calibri"/>
          <w:i w:val="false"/>
          <w:iCs/>
          <w:sz w:val="24"/>
        </w:rPr>
      </w:r>
    </w:p>
    <w:p>
      <w:pPr>
        <w:pStyle w:val="Ttulo1"/>
        <w:jc w:val="center"/>
        <w:rPr>
          <w:rFonts w:ascii="Calibri" w:hAnsi="Calibri" w:cs="Calibri" w:asciiTheme="minorHAnsi" w:cstheme="minorHAnsi" w:hAnsiTheme="minorHAnsi"/>
          <w:i w:val="false"/>
          <w:i w:val="false"/>
          <w:iCs/>
          <w:sz w:val="24"/>
        </w:rPr>
      </w:pPr>
      <w:r>
        <w:rPr>
          <w:rFonts w:cs="Calibri" w:ascii="Calibri" w:hAnsi="Calibri" w:asciiTheme="minorHAnsi" w:cstheme="minorHAnsi" w:hAnsiTheme="minorHAnsi"/>
          <w:i w:val="false"/>
          <w:iCs/>
          <w:sz w:val="24"/>
        </w:rPr>
        <w:t>PROJETO DE LEI Nº _____/2020.</w:t>
      </w:r>
    </w:p>
    <w:p>
      <w:pPr>
        <w:pStyle w:val="Normal"/>
        <w:ind w:left="4248" w:hanging="0"/>
        <w:jc w:val="center"/>
        <w:rPr>
          <w:rFonts w:ascii="Calibri" w:hAnsi="Calibri" w:cs="Calibri" w:asciiTheme="minorHAnsi" w:cstheme="minorHAnsi" w:hAnsiTheme="minorHAnsi"/>
          <w:b w:val="false"/>
          <w:b w:val="false"/>
          <w:bCs/>
          <w:i w:val="false"/>
          <w:i w:val="false"/>
          <w:iCs/>
          <w:sz w:val="24"/>
        </w:rPr>
      </w:pPr>
      <w:r>
        <w:rPr>
          <w:rFonts w:cs="Calibri" w:cstheme="minorHAnsi" w:ascii="Calibri" w:hAnsi="Calibri"/>
          <w:b w:val="false"/>
          <w:bCs/>
          <w:i w:val="false"/>
          <w:iCs/>
          <w:sz w:val="24"/>
        </w:rPr>
      </w:r>
    </w:p>
    <w:p>
      <w:pPr>
        <w:pStyle w:val="Normal"/>
        <w:ind w:left="4248" w:hanging="0"/>
        <w:jc w:val="both"/>
        <w:rPr>
          <w:rFonts w:ascii="Calibri" w:hAnsi="Calibri" w:cs="Calibri" w:asciiTheme="minorHAnsi" w:cstheme="minorHAnsi" w:hAnsiTheme="minorHAnsi"/>
          <w:b w:val="false"/>
          <w:b w:val="false"/>
          <w:bCs/>
          <w:i w:val="false"/>
          <w:i w:val="false"/>
          <w:iCs/>
          <w:sz w:val="24"/>
        </w:rPr>
      </w:pPr>
      <w:r>
        <w:rPr>
          <w:rFonts w:cs="Calibri" w:cstheme="minorHAnsi" w:ascii="Calibri" w:hAnsi="Calibri"/>
          <w:b w:val="false"/>
          <w:bCs/>
          <w:i w:val="false"/>
          <w:iCs/>
          <w:sz w:val="24"/>
        </w:rPr>
      </w:r>
    </w:p>
    <w:p>
      <w:pPr>
        <w:pStyle w:val="Normal"/>
        <w:ind w:left="4248" w:hanging="0"/>
        <w:jc w:val="both"/>
        <w:rPr/>
      </w:pPr>
      <w:r>
        <w:rPr>
          <w:rFonts w:cs="Calibri" w:ascii="Calibri" w:hAnsi="Calibri" w:asciiTheme="minorHAnsi" w:cstheme="minorHAnsi" w:hAnsiTheme="minorHAnsi"/>
          <w:bCs/>
          <w:i w:val="false"/>
          <w:iCs/>
          <w:sz w:val="24"/>
          <w:szCs w:val="24"/>
        </w:rPr>
        <w:t xml:space="preserve">Dispõe sobre o encaminhamento </w:t>
      </w:r>
      <w:r>
        <w:rPr>
          <w:rFonts w:cs="Calibri" w:ascii="Calibri" w:hAnsi="Calibri" w:asciiTheme="minorHAnsi" w:cstheme="minorHAnsi" w:hAnsiTheme="minorHAnsi"/>
          <w:bCs/>
          <w:i w:val="false"/>
          <w:iCs/>
          <w:sz w:val="24"/>
          <w:szCs w:val="24"/>
        </w:rPr>
        <w:t xml:space="preserve">à Câmara Municipal </w:t>
      </w:r>
      <w:r>
        <w:rPr>
          <w:rFonts w:cs="Calibri" w:ascii="Calibri" w:hAnsi="Calibri" w:asciiTheme="minorHAnsi" w:cstheme="minorHAnsi" w:hAnsiTheme="minorHAnsi"/>
          <w:bCs/>
          <w:i w:val="false"/>
          <w:iCs/>
          <w:sz w:val="24"/>
          <w:szCs w:val="24"/>
        </w:rPr>
        <w:t>de todas as informações pertinentes aos processos de contratações emergenciais e de celebração de convênios firmados e realizados pelo Município de Niterói enquanto perdurar o estado de emergência de</w:t>
      </w:r>
      <w:r>
        <w:rPr>
          <w:rFonts w:cs="Calibri" w:ascii="Calibri" w:hAnsi="Calibri" w:asciiTheme="minorHAnsi" w:cstheme="minorHAnsi" w:hAnsiTheme="minorHAnsi"/>
          <w:bCs/>
          <w:i w:val="false"/>
          <w:iCs/>
          <w:sz w:val="24"/>
          <w:szCs w:val="24"/>
        </w:rPr>
        <w:t>corrente do surto de COVID-19</w:t>
      </w:r>
      <w:r>
        <w:rPr>
          <w:rFonts w:cs="Calibri" w:ascii="Calibri" w:hAnsi="Calibri" w:asciiTheme="minorHAnsi" w:cstheme="minorHAnsi" w:hAnsiTheme="minorHAnsi"/>
          <w:bCs/>
          <w:i w:val="false"/>
          <w:iCs/>
          <w:sz w:val="24"/>
          <w:szCs w:val="24"/>
        </w:rPr>
        <w:t>.</w:t>
      </w:r>
    </w:p>
    <w:p>
      <w:pPr>
        <w:pStyle w:val="Corpodetextorecuado"/>
        <w:spacing w:lineRule="auto" w:line="240" w:before="0" w:after="240"/>
        <w:ind w:firstLine="567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cstheme="minorHAnsi" w:ascii="Calibri" w:hAnsi="Calibri"/>
          <w:sz w:val="24"/>
        </w:rPr>
      </w:r>
    </w:p>
    <w:p>
      <w:pPr>
        <w:pStyle w:val="Corpodetextorecuado"/>
        <w:bidi w:val="0"/>
        <w:spacing w:before="0" w:after="57"/>
        <w:ind w:firstLine="567"/>
        <w:rPr/>
      </w:pPr>
      <w:r>
        <w:rPr>
          <w:rFonts w:cs="Calibri" w:ascii="Calibri" w:hAnsi="Calibri" w:asciiTheme="minorHAnsi" w:cstheme="minorHAnsi" w:hAnsiTheme="minorHAnsi"/>
          <w:sz w:val="24"/>
        </w:rPr>
        <w:t>A Câmara Municipal de Niterói aprova e eu sanciono e promulgo a seguinte Lei:</w:t>
      </w:r>
    </w:p>
    <w:p>
      <w:pPr>
        <w:pStyle w:val="Corpodetextorecuado"/>
        <w:bidi w:val="0"/>
        <w:spacing w:before="0" w:after="57"/>
        <w:ind w:firstLine="567"/>
        <w:rPr/>
      </w:pPr>
      <w:r>
        <w:rPr>
          <w:rFonts w:cs="Calibri" w:ascii="Calibri" w:hAnsi="Calibri" w:asciiTheme="minorHAnsi" w:cstheme="minorHAnsi" w:hAnsiTheme="minorHAnsi"/>
          <w:b/>
          <w:sz w:val="24"/>
        </w:rPr>
        <w:t>Art. 1º.</w:t>
      </w:r>
      <w:r>
        <w:rPr>
          <w:rFonts w:cs="Calibri" w:ascii="Calibri" w:hAnsi="Calibri" w:asciiTheme="minorHAnsi" w:cstheme="minorHAnsi" w:hAnsiTheme="minorHAnsi"/>
          <w:sz w:val="24"/>
        </w:rPr>
        <w:t xml:space="preserve">  </w:t>
      </w:r>
      <w:r>
        <w:rPr>
          <w:rFonts w:cs="Calibri" w:ascii="Calibri" w:hAnsi="Calibri" w:asciiTheme="minorHAnsi" w:cstheme="minorHAnsi" w:hAnsiTheme="minorHAnsi"/>
          <w:sz w:val="24"/>
        </w:rPr>
        <w:t>Todas as informações pertinentes aos processos de contratações emergenciais e de celebração de convênios firmados e realizados pelo Município de Niterói enquanto perdurar o estado de emergência declarado pelo Decreto nº 13.506, de 16 de março de 2020, e em razão deste, deverão ser encaminhadas, independentemente de requerimento, à Câmara Municipal, em até 10 (dez) dias da publicação do extrato de contratação</w:t>
      </w:r>
      <w:r>
        <w:rPr>
          <w:rFonts w:cs="Calibri" w:ascii="Calibri" w:hAnsi="Calibri" w:asciiTheme="minorHAnsi" w:cstheme="minorHAnsi" w:hAnsiTheme="minorHAnsi"/>
          <w:sz w:val="24"/>
        </w:rPr>
        <w:t>.</w:t>
      </w:r>
    </w:p>
    <w:p>
      <w:pPr>
        <w:pStyle w:val="Corpodetextorecuado"/>
        <w:bidi w:val="0"/>
        <w:spacing w:before="0" w:after="57"/>
        <w:ind w:firstLine="567"/>
        <w:rPr/>
      </w:pPr>
      <w:r>
        <w:rPr>
          <w:rFonts w:cs="Calibri" w:ascii="Calibri" w:hAnsi="Calibri" w:asciiTheme="minorHAnsi" w:cstheme="minorHAnsi" w:hAnsiTheme="minorHAnsi"/>
          <w:sz w:val="24"/>
        </w:rPr>
        <w:t xml:space="preserve">Parágrafo único. </w:t>
      </w:r>
      <w:r>
        <w:rPr>
          <w:rFonts w:cs="Calibri" w:ascii="Calibri" w:hAnsi="Calibri" w:asciiTheme="minorHAnsi" w:cstheme="minorHAnsi" w:hAnsiTheme="minorHAnsi"/>
          <w:sz w:val="24"/>
        </w:rPr>
        <w:t>Recebidas pela Presidência da Câmara Municipal de Niterói, as informações de que trata esta Lei serão repassadas mediante recibo a cada um dos vereadores em efetivo exercício de mandato</w:t>
      </w:r>
      <w:r>
        <w:rPr>
          <w:rFonts w:cs="Calibri" w:ascii="Calibri" w:hAnsi="Calibri" w:asciiTheme="minorHAnsi" w:cstheme="minorHAnsi" w:hAnsiTheme="minorHAnsi"/>
          <w:sz w:val="24"/>
        </w:rPr>
        <w:t>.</w:t>
      </w:r>
    </w:p>
    <w:p>
      <w:pPr>
        <w:pStyle w:val="Corpodetextorecuado"/>
        <w:bidi w:val="0"/>
        <w:spacing w:before="0" w:after="57"/>
        <w:ind w:firstLine="567"/>
        <w:rPr/>
      </w:pPr>
      <w:r>
        <w:rPr>
          <w:rFonts w:cs="Calibri" w:ascii="Calibri" w:hAnsi="Calibri" w:asciiTheme="minorHAnsi" w:cstheme="minorHAnsi" w:hAnsiTheme="minorHAnsi"/>
          <w:b/>
          <w:bCs/>
          <w:sz w:val="24"/>
        </w:rPr>
        <w:t xml:space="preserve">Art. 2º. </w:t>
      </w:r>
      <w:r>
        <w:rPr>
          <w:rFonts w:cs="Calibri" w:ascii="Calibri" w:hAnsi="Calibri" w:asciiTheme="minorHAnsi" w:cstheme="minorHAnsi" w:hAnsiTheme="minorHAnsi"/>
          <w:sz w:val="24"/>
        </w:rPr>
        <w:t>Cabe ao Poder Executivo a regulamentação desta Lei através de Decreto.</w:t>
      </w:r>
    </w:p>
    <w:p>
      <w:pPr>
        <w:pStyle w:val="Corpodetextorecuado"/>
        <w:bidi w:val="0"/>
        <w:spacing w:before="0" w:after="57"/>
        <w:ind w:firstLine="567"/>
        <w:rPr/>
      </w:pPr>
      <w:r>
        <w:rPr>
          <w:rFonts w:cs="Calibri" w:ascii="Calibri" w:hAnsi="Calibri" w:asciiTheme="minorHAnsi" w:cstheme="minorHAnsi" w:hAnsiTheme="minorHAnsi"/>
          <w:b/>
          <w:sz w:val="24"/>
        </w:rPr>
        <w:t xml:space="preserve">Art. </w:t>
      </w:r>
      <w:r>
        <w:rPr>
          <w:rFonts w:cs="Calibri" w:ascii="Calibri" w:hAnsi="Calibri" w:asciiTheme="minorHAnsi" w:cstheme="minorHAnsi" w:hAnsiTheme="minorHAnsi"/>
          <w:b/>
          <w:sz w:val="24"/>
        </w:rPr>
        <w:t>3</w:t>
      </w:r>
      <w:r>
        <w:rPr>
          <w:rFonts w:cs="Calibri" w:ascii="Calibri" w:hAnsi="Calibri" w:asciiTheme="minorHAnsi" w:cstheme="minorHAnsi" w:hAnsiTheme="minorHAnsi"/>
          <w:b/>
          <w:sz w:val="24"/>
        </w:rPr>
        <w:t>º.</w:t>
      </w:r>
      <w:r>
        <w:rPr>
          <w:rFonts w:cs="Calibri" w:ascii="Calibri" w:hAnsi="Calibri" w:asciiTheme="minorHAnsi" w:cstheme="minorHAnsi" w:hAnsiTheme="minorHAnsi"/>
          <w:sz w:val="24"/>
        </w:rPr>
        <w:t xml:space="preserve"> Esta </w:t>
      </w:r>
      <w:r>
        <w:rPr>
          <w:rFonts w:cs="Calibri" w:ascii="Calibri" w:hAnsi="Calibri" w:asciiTheme="minorHAnsi" w:cstheme="minorHAnsi" w:hAnsiTheme="minorHAnsi"/>
          <w:sz w:val="24"/>
        </w:rPr>
        <w:t>L</w:t>
      </w:r>
      <w:r>
        <w:rPr>
          <w:rFonts w:cs="Calibri" w:ascii="Calibri" w:hAnsi="Calibri" w:asciiTheme="minorHAnsi" w:cstheme="minorHAnsi" w:hAnsiTheme="minorHAnsi"/>
          <w:sz w:val="24"/>
        </w:rPr>
        <w:t xml:space="preserve">ei entra em vigor </w:t>
      </w:r>
      <w:r>
        <w:rPr>
          <w:rFonts w:cs="Calibri" w:ascii="Calibri" w:hAnsi="Calibri" w:asciiTheme="minorHAnsi" w:cstheme="minorHAnsi" w:hAnsiTheme="minorHAnsi"/>
          <w:sz w:val="24"/>
        </w:rPr>
        <w:t xml:space="preserve">na data de sua </w:t>
      </w:r>
      <w:r>
        <w:rPr>
          <w:rFonts w:cs="Calibri" w:ascii="Calibri" w:hAnsi="Calibri" w:asciiTheme="minorHAnsi" w:cstheme="minorHAnsi" w:hAnsiTheme="minorHAnsi"/>
          <w:sz w:val="24"/>
        </w:rPr>
        <w:t xml:space="preserve">publicação oficial </w:t>
      </w:r>
      <w:r>
        <w:rPr>
          <w:rFonts w:cs="Calibri" w:ascii="Calibri" w:hAnsi="Calibri" w:asciiTheme="minorHAnsi" w:cstheme="minorHAnsi" w:hAnsiTheme="minorHAnsi"/>
          <w:sz w:val="24"/>
        </w:rPr>
        <w:t>para vigorar enquanto não cessarem as circunstâncias que a determinaram</w:t>
      </w:r>
      <w:r>
        <w:rPr>
          <w:rFonts w:cs="Calibri" w:ascii="Calibri" w:hAnsi="Calibri" w:asciiTheme="minorHAnsi" w:cstheme="minorHAnsi" w:hAnsiTheme="minorHAnsi"/>
          <w:sz w:val="24"/>
        </w:rPr>
        <w:t>.</w:t>
      </w:r>
    </w:p>
    <w:p>
      <w:pPr>
        <w:pStyle w:val="Corpodetextorecuado"/>
        <w:bidi w:val="0"/>
        <w:spacing w:lineRule="auto" w:line="240" w:before="0" w:after="57"/>
        <w:ind w:hanging="0"/>
        <w:jc w:val="center"/>
        <w:rPr/>
      </w:pPr>
      <w:r>
        <w:rPr>
          <w:rFonts w:cs="Calibri" w:ascii="Calibri" w:hAnsi="Calibri" w:asciiTheme="minorHAnsi" w:cstheme="minorHAnsi" w:hAnsiTheme="minorHAnsi"/>
          <w:bCs/>
          <w:iCs/>
          <w:sz w:val="24"/>
        </w:rPr>
        <w:t xml:space="preserve">Sala de Sessões, </w:t>
      </w:r>
      <w:r>
        <w:rPr>
          <w:rFonts w:cs="Calibri" w:ascii="Calibri" w:hAnsi="Calibri" w:asciiTheme="minorHAnsi" w:cstheme="minorHAnsi" w:hAnsiTheme="minorHAnsi"/>
          <w:bCs/>
          <w:iCs/>
          <w:sz w:val="24"/>
        </w:rPr>
        <w:t>08</w:t>
      </w:r>
      <w:r>
        <w:rPr>
          <w:rFonts w:cs="Calibri" w:ascii="Calibri" w:hAnsi="Calibri" w:asciiTheme="minorHAnsi" w:cstheme="minorHAnsi" w:hAnsiTheme="minorHAnsi"/>
          <w:bCs/>
          <w:iCs/>
          <w:sz w:val="24"/>
        </w:rPr>
        <w:t xml:space="preserve"> de ma</w:t>
      </w:r>
      <w:r>
        <w:rPr>
          <w:rFonts w:cs="Calibri" w:ascii="Calibri" w:hAnsi="Calibri" w:asciiTheme="minorHAnsi" w:cstheme="minorHAnsi" w:hAnsiTheme="minorHAnsi"/>
          <w:bCs/>
          <w:iCs/>
          <w:sz w:val="24"/>
        </w:rPr>
        <w:t>io</w:t>
      </w:r>
      <w:r>
        <w:rPr>
          <w:rFonts w:cs="Calibri" w:ascii="Calibri" w:hAnsi="Calibri" w:asciiTheme="minorHAnsi" w:cstheme="minorHAnsi" w:hAnsiTheme="minorHAnsi"/>
          <w:bCs/>
          <w:iCs/>
          <w:sz w:val="24"/>
        </w:rPr>
        <w:t xml:space="preserve"> de 2020.</w:t>
      </w:r>
    </w:p>
    <w:p>
      <w:pPr>
        <w:pStyle w:val="Corpodetextorecuado"/>
        <w:spacing w:lineRule="auto" w:line="240"/>
        <w:ind w:hanging="0"/>
        <w:jc w:val="center"/>
        <w:rPr>
          <w:rFonts w:ascii="Calibri" w:hAnsi="Calibri" w:cs="Calibri" w:asciiTheme="minorHAnsi" w:cstheme="minorHAnsi" w:hAnsiTheme="minorHAnsi"/>
          <w:bCs/>
          <w:iCs/>
          <w:sz w:val="24"/>
        </w:rPr>
      </w:pPr>
      <w:r>
        <w:rPr>
          <w:rFonts w:cs="Calibri" w:cstheme="minorHAnsi" w:ascii="Calibri" w:hAnsi="Calibri"/>
          <w:bCs/>
          <w:iCs/>
          <w:sz w:val="24"/>
        </w:rPr>
      </w:r>
    </w:p>
    <w:p>
      <w:pPr>
        <w:pStyle w:val="Corpodetextorecuado"/>
        <w:spacing w:lineRule="auto" w:line="240"/>
        <w:ind w:hanging="0"/>
        <w:jc w:val="center"/>
        <w:rPr/>
      </w:pPr>
      <w:r>
        <w:rPr>
          <w:rFonts w:cs="Calibri" w:ascii="Calibri" w:hAnsi="Calibri" w:asciiTheme="minorHAnsi" w:cstheme="minorHAnsi" w:hAnsiTheme="minorHAnsi"/>
          <w:b/>
          <w:bCs/>
          <w:iCs/>
          <w:sz w:val="24"/>
        </w:rPr>
        <w:t xml:space="preserve">Carlos Otávio Dias Vaz – CASOTA                                     </w:t>
      </w:r>
      <w:r>
        <w:rPr>
          <w:rFonts w:cs="Calibri" w:ascii="Calibri" w:hAnsi="Calibri" w:asciiTheme="minorHAnsi" w:cstheme="minorHAnsi" w:hAnsiTheme="minorHAnsi"/>
          <w:b/>
          <w:bCs/>
          <w:iCs/>
          <w:sz w:val="24"/>
        </w:rPr>
        <w:t>Bruno Lessa</w:t>
      </w:r>
    </w:p>
    <w:p>
      <w:pPr>
        <w:pStyle w:val="Corpodetextorecuado"/>
        <w:spacing w:lineRule="auto" w:line="240"/>
        <w:ind w:hanging="0"/>
        <w:jc w:val="center"/>
        <w:rPr/>
      </w:pPr>
      <w:r>
        <w:rPr>
          <w:rFonts w:cs="Calibri" w:ascii="Calibri" w:hAnsi="Calibri" w:asciiTheme="minorHAnsi" w:cstheme="minorHAnsi" w:hAnsiTheme="minorHAnsi"/>
          <w:b/>
          <w:bCs/>
          <w:iCs/>
          <w:sz w:val="24"/>
        </w:rPr>
        <w:t xml:space="preserve">Vereador                                                                                   </w:t>
      </w:r>
      <w:r>
        <w:rPr>
          <w:rFonts w:cs="Calibri" w:ascii="Calibri" w:hAnsi="Calibri" w:asciiTheme="minorHAnsi" w:cstheme="minorHAnsi" w:hAnsiTheme="minorHAnsi"/>
          <w:b/>
          <w:bCs/>
          <w:iCs/>
          <w:sz w:val="24"/>
        </w:rPr>
        <w:t>Vereador</w:t>
      </w:r>
    </w:p>
    <w:p>
      <w:pPr>
        <w:pStyle w:val="Ttulo6"/>
        <w:jc w:val="both"/>
        <w:rPr>
          <w:rFonts w:ascii="Calibri" w:hAnsi="Calibri" w:cs="Calibri" w:asciiTheme="minorHAnsi" w:cstheme="minorHAnsi" w:hAnsiTheme="minorHAnsi"/>
          <w:sz w:val="24"/>
        </w:rPr>
      </w:pPr>
      <w:r>
        <w:rPr/>
      </w:r>
    </w:p>
    <w:p>
      <w:pPr>
        <w:pStyle w:val="Ttulo6"/>
        <w:jc w:val="both"/>
        <w:rPr/>
      </w:pPr>
      <w:r>
        <w:rPr>
          <w:rFonts w:cs="Calibri" w:ascii="Calibri" w:hAnsi="Calibri" w:asciiTheme="minorHAnsi" w:cstheme="minorHAnsi" w:hAnsiTheme="minorHAnsi"/>
          <w:sz w:val="24"/>
        </w:rPr>
        <w:t>JUSTIFICATIVA</w:t>
      </w:r>
    </w:p>
    <w:p>
      <w:pPr>
        <w:pStyle w:val="Normal"/>
        <w:ind w:firstLine="567"/>
        <w:jc w:val="both"/>
        <w:rPr>
          <w:rFonts w:ascii="Calibri" w:hAnsi="Calibri" w:cs="Calibri" w:asciiTheme="minorHAnsi" w:cstheme="minorHAnsi" w:hAnsiTheme="minorHAnsi"/>
          <w:b w:val="false"/>
          <w:b w:val="false"/>
          <w:i w:val="false"/>
          <w:i w:val="false"/>
          <w:sz w:val="24"/>
        </w:rPr>
      </w:pPr>
      <w:r>
        <w:rPr>
          <w:rFonts w:cs="Calibri" w:cstheme="minorHAnsi" w:ascii="Calibri" w:hAnsi="Calibri"/>
          <w:b w:val="false"/>
          <w:i w:val="false"/>
          <w:sz w:val="24"/>
        </w:rPr>
      </w:r>
    </w:p>
    <w:p>
      <w:pPr>
        <w:pStyle w:val="Normal"/>
        <w:spacing w:before="0" w:after="120"/>
        <w:ind w:firstLine="567"/>
        <w:jc w:val="both"/>
        <w:rPr>
          <w:rFonts w:ascii="Calibri" w:hAnsi="Calibri" w:cs="Calibri" w:asciiTheme="minorHAnsi" w:cstheme="minorHAnsi" w:hAnsiTheme="minorHAnsi"/>
          <w:b w:val="false"/>
          <w:b w:val="false"/>
          <w:i w:val="false"/>
          <w:i w:val="false"/>
          <w:sz w:val="24"/>
        </w:rPr>
      </w:pPr>
      <w:r>
        <w:rPr>
          <w:rFonts w:cs="Calibri" w:cstheme="minorHAnsi" w:ascii="Calibri" w:hAnsi="Calibri"/>
          <w:b w:val="false"/>
          <w:i w:val="false"/>
          <w:sz w:val="24"/>
        </w:rPr>
        <w:t>CONSIDERANDO a importância da efetiva observância ao Princípio da Transparência na Administração Pública, decorrência fundamental do Estado Democrático de Direito;</w:t>
      </w:r>
    </w:p>
    <w:p>
      <w:pPr>
        <w:pStyle w:val="Normal"/>
        <w:spacing w:before="0" w:after="120"/>
        <w:ind w:firstLine="567"/>
        <w:jc w:val="both"/>
        <w:rPr>
          <w:rFonts w:ascii="Calibri" w:hAnsi="Calibri" w:cs="Calibri" w:asciiTheme="minorHAnsi" w:cstheme="minorHAnsi" w:hAnsiTheme="minorHAnsi"/>
          <w:b w:val="false"/>
          <w:b w:val="false"/>
          <w:i w:val="false"/>
          <w:i w:val="false"/>
          <w:sz w:val="24"/>
        </w:rPr>
      </w:pPr>
      <w:r>
        <w:rPr>
          <w:rFonts w:cs="Calibri" w:cstheme="minorHAnsi" w:ascii="Calibri" w:hAnsi="Calibri"/>
          <w:b w:val="false"/>
          <w:i w:val="false"/>
          <w:sz w:val="24"/>
        </w:rPr>
        <w:t xml:space="preserve">CONSIDERANDO a importância de uma relação transparente com os órgãos responsáveis pelo controle externo da administração pública, evitando qualquer </w:t>
      </w:r>
      <w:r>
        <w:rPr>
          <w:rFonts w:cs="Calibri" w:cstheme="minorHAnsi" w:ascii="Calibri" w:hAnsi="Calibri"/>
          <w:b w:val="false"/>
          <w:i w:val="false"/>
          <w:sz w:val="24"/>
        </w:rPr>
        <w:t>questionamento nos processos referentes a contratações emergenciais e urgentes para enfrentamento da pandemia do novo Coronavírus;</w:t>
      </w:r>
    </w:p>
    <w:p>
      <w:pPr>
        <w:pStyle w:val="Normal"/>
        <w:spacing w:before="0" w:after="120"/>
        <w:ind w:firstLine="567"/>
        <w:jc w:val="both"/>
        <w:rPr>
          <w:rFonts w:ascii="Calibri" w:hAnsi="Calibri" w:cs="Calibri" w:asciiTheme="minorHAnsi" w:cstheme="minorHAnsi" w:hAnsiTheme="minorHAnsi"/>
          <w:b w:val="false"/>
          <w:b w:val="false"/>
          <w:i w:val="false"/>
          <w:i w:val="false"/>
          <w:sz w:val="24"/>
        </w:rPr>
      </w:pPr>
      <w:r>
        <w:rPr>
          <w:rFonts w:cs="Calibri" w:cstheme="minorHAnsi" w:ascii="Calibri" w:hAnsi="Calibri"/>
          <w:b w:val="false"/>
          <w:i w:val="false"/>
          <w:sz w:val="24"/>
        </w:rPr>
        <w:t>CONSIDERANDO que as flexibilizações dos requisitos para contratações constantes dos artigos 4º-A a 4º-I da Lei Federal nº 13.979 de 6 de fevereiro de 2020 são situações excepcionais e que demandam transparência e máximo controle por parte da Administração Pública, para se evitar qualquer tipo de desvio;</w:t>
      </w:r>
    </w:p>
    <w:p>
      <w:pPr>
        <w:pStyle w:val="Normal"/>
        <w:spacing w:before="0" w:after="120"/>
        <w:ind w:firstLine="567"/>
        <w:jc w:val="both"/>
        <w:rPr>
          <w:rFonts w:ascii="Calibri" w:hAnsi="Calibri" w:cs="Calibri" w:asciiTheme="minorHAnsi" w:cstheme="minorHAnsi" w:hAnsiTheme="minorHAnsi"/>
          <w:b w:val="false"/>
          <w:b w:val="false"/>
          <w:i w:val="false"/>
          <w:i w:val="false"/>
          <w:sz w:val="24"/>
        </w:rPr>
      </w:pPr>
      <w:r>
        <w:rPr>
          <w:rFonts w:cs="Calibri" w:cstheme="minorHAnsi" w:ascii="Calibri" w:hAnsi="Calibri"/>
          <w:b w:val="false"/>
          <w:i w:val="false"/>
          <w:sz w:val="24"/>
        </w:rPr>
        <w:t>CONSIDERANDO que, por conta da transparência e lisura que devem permear tais contratações, os órgãos de controle externo também devem ter ciência e acesso a tais processos, de modo que possam fazer suas respectivas análises do cumprimento dos requisitos legais, desincumbindo-se de seu múnus constitucional de fiscalização dos atos do Poder Público.</w:t>
      </w:r>
    </w:p>
    <w:p>
      <w:pPr>
        <w:pStyle w:val="Normal"/>
        <w:spacing w:before="0" w:after="120"/>
        <w:ind w:firstLine="567"/>
        <w:jc w:val="both"/>
        <w:rPr>
          <w:rFonts w:ascii="Calibri" w:hAnsi="Calibri" w:cs="Calibri" w:asciiTheme="minorHAnsi" w:cstheme="minorHAnsi" w:hAnsiTheme="minorHAnsi"/>
          <w:b w:val="false"/>
          <w:b w:val="false"/>
          <w:i w:val="false"/>
          <w:i w:val="false"/>
          <w:sz w:val="24"/>
        </w:rPr>
      </w:pPr>
      <w:r>
        <w:rPr>
          <w:rFonts w:cs="Calibri" w:cstheme="minorHAnsi" w:ascii="Calibri" w:hAnsi="Calibri"/>
          <w:b w:val="false"/>
          <w:i w:val="false"/>
          <w:sz w:val="24"/>
        </w:rPr>
        <w:t>CONSIDERANDO a atribuição privativa da Câmara Municipal de Niterói de fiscalizar e controlar os atos do Poder Executivo, incluídos os da Administração Indireta, conforme art. 39, XVII, da Lei Orgânica Municipal;</w:t>
      </w:r>
    </w:p>
    <w:p>
      <w:pPr>
        <w:pStyle w:val="Normal"/>
        <w:spacing w:before="0" w:after="120"/>
        <w:ind w:firstLine="567"/>
        <w:jc w:val="both"/>
        <w:rPr>
          <w:rFonts w:ascii="Calibri" w:hAnsi="Calibri" w:cs="Calibri" w:asciiTheme="minorHAnsi" w:cstheme="minorHAnsi" w:hAnsiTheme="minorHAnsi"/>
          <w:b w:val="false"/>
          <w:b w:val="false"/>
          <w:i w:val="false"/>
          <w:i w:val="false"/>
          <w:sz w:val="24"/>
        </w:rPr>
      </w:pPr>
      <w:r>
        <w:rPr>
          <w:rFonts w:cs="Calibri" w:cstheme="minorHAnsi" w:ascii="Calibri" w:hAnsi="Calibri"/>
          <w:b w:val="false"/>
          <w:i w:val="false"/>
          <w:sz w:val="24"/>
        </w:rPr>
        <w:t>CONSIDERANDO a inteligência e a analogia ao conteúdo do Decreto nº 13.553/2020, que “Dispõe sobre necessidade de se adotar providências referentes ao controle interno e externo nos contratos e convênios celebrados pela Administração durante o Estado de Emergência em Saúde Pública ocasionado pela pandemia de Coronavírus”.</w:t>
      </w:r>
    </w:p>
    <w:p>
      <w:pPr>
        <w:pStyle w:val="Normal"/>
        <w:spacing w:before="0" w:after="120"/>
        <w:ind w:firstLine="567"/>
        <w:jc w:val="both"/>
        <w:rPr>
          <w:rFonts w:ascii="Calibri" w:hAnsi="Calibri" w:cs="Calibri" w:asciiTheme="minorHAnsi" w:cstheme="minorHAnsi" w:hAnsiTheme="minorHAnsi"/>
          <w:b w:val="false"/>
          <w:b w:val="false"/>
          <w:i w:val="false"/>
          <w:i w:val="false"/>
          <w:sz w:val="24"/>
        </w:rPr>
      </w:pPr>
      <w:r>
        <w:rPr>
          <w:rFonts w:cs="Calibri" w:cstheme="minorHAnsi" w:ascii="Calibri" w:hAnsi="Calibri"/>
          <w:b w:val="false"/>
          <w:i w:val="false"/>
          <w:sz w:val="24"/>
        </w:rPr>
        <w:t xml:space="preserve">A presente proposição se apresenta, </w:t>
      </w:r>
      <w:r>
        <w:rPr>
          <w:rFonts w:cs="Calibri" w:cstheme="minorHAnsi" w:ascii="Calibri" w:hAnsi="Calibri"/>
          <w:b/>
          <w:bCs/>
          <w:i w:val="false"/>
          <w:sz w:val="24"/>
        </w:rPr>
        <w:t>em regime de urgência</w:t>
      </w:r>
      <w:r>
        <w:rPr>
          <w:rFonts w:cs="Calibri" w:cstheme="minorHAnsi" w:ascii="Calibri" w:hAnsi="Calibri"/>
          <w:b w:val="false"/>
          <w:i w:val="false"/>
          <w:sz w:val="24"/>
        </w:rPr>
        <w:t>, por sua pertinência, relevância, necessidade e oportunidade, para que complemente o Ordenamento Jurídico positivo atribuindo ao sistema de normas aplicáveis à matéria eficácia e cumprimento de sua função social.</w:t>
      </w:r>
    </w:p>
    <w:p>
      <w:pPr>
        <w:pStyle w:val="Normal"/>
        <w:spacing w:before="0" w:after="120"/>
        <w:ind w:firstLine="567"/>
        <w:jc w:val="both"/>
        <w:rPr/>
      </w:pPr>
      <w:r>
        <w:rPr>
          <w:rFonts w:cs="Arial" w:ascii="Calibri" w:hAnsi="Calibri" w:asciiTheme="minorHAnsi" w:hAnsiTheme="minorHAnsi"/>
          <w:b w:val="false"/>
          <w:i w:val="false"/>
          <w:sz w:val="24"/>
          <w:szCs w:val="24"/>
        </w:rPr>
        <w:t>Em face do exposto e para que a pretendida proposição de Projeto de Lei possa prosperar, na forma ora apresentada, cumpre-me levar a presente matéria legislativa ao conhecimento e à elevada apreciação de meus distintos pares, aos quais conclamo, nesta oportunidade, dispensarem à mesma o devido apoio para a sua regimental acolhida e merecida aprovação.</w:t>
      </w:r>
    </w:p>
    <w:p>
      <w:pPr>
        <w:pStyle w:val="Normal"/>
        <w:spacing w:before="0" w:after="120"/>
        <w:ind w:firstLine="567"/>
        <w:jc w:val="both"/>
        <w:rPr>
          <w:rFonts w:ascii="Calibri" w:hAnsi="Calibri" w:cs="Calibri" w:asciiTheme="minorHAnsi" w:cstheme="minorHAnsi" w:hAnsiTheme="minorHAnsi"/>
          <w:b w:val="false"/>
          <w:b w:val="false"/>
          <w:i w:val="false"/>
          <w:i w:val="false"/>
          <w:sz w:val="24"/>
        </w:rPr>
      </w:pPr>
      <w:r>
        <w:rPr>
          <w:rFonts w:cs="Calibri" w:cstheme="minorHAnsi" w:ascii="Calibri" w:hAnsi="Calibri"/>
          <w:b w:val="false"/>
          <w:i w:val="false"/>
          <w:sz w:val="24"/>
        </w:rPr>
      </w:r>
    </w:p>
    <w:p>
      <w:pPr>
        <w:pStyle w:val="Normal"/>
        <w:jc w:val="center"/>
        <w:rPr/>
      </w:pPr>
      <w:r>
        <w:rPr>
          <w:rFonts w:cs="Calibri" w:ascii="Calibri" w:hAnsi="Calibri" w:asciiTheme="minorHAnsi" w:cstheme="minorHAnsi" w:hAnsiTheme="minorHAnsi"/>
          <w:i w:val="false"/>
          <w:sz w:val="24"/>
        </w:rPr>
        <w:t xml:space="preserve">Carlos Otávio Dias Vaz – CASOTA                                </w:t>
      </w:r>
      <w:r>
        <w:rPr>
          <w:rFonts w:cs="Calibri" w:ascii="Calibri" w:hAnsi="Calibri" w:asciiTheme="minorHAnsi" w:cstheme="minorHAnsi" w:hAnsiTheme="minorHAnsi"/>
          <w:i w:val="false"/>
          <w:sz w:val="24"/>
        </w:rPr>
        <w:t>Bruno Lessa</w:t>
      </w:r>
    </w:p>
    <w:p>
      <w:pPr>
        <w:pStyle w:val="Normal"/>
        <w:jc w:val="center"/>
        <w:rPr/>
      </w:pPr>
      <w:r>
        <w:rPr>
          <w:rFonts w:cs="Calibri" w:ascii="Calibri" w:hAnsi="Calibri" w:asciiTheme="minorHAnsi" w:cstheme="minorHAnsi" w:hAnsiTheme="minorHAnsi"/>
          <w:i w:val="false"/>
          <w:sz w:val="24"/>
        </w:rPr>
        <w:t xml:space="preserve">Vereador                                                                              </w:t>
      </w:r>
      <w:r>
        <w:rPr>
          <w:rFonts w:cs="Calibri" w:ascii="Calibri" w:hAnsi="Calibri" w:asciiTheme="minorHAnsi" w:cstheme="minorHAnsi" w:hAnsiTheme="minorHAnsi"/>
          <w:i w:val="false"/>
          <w:sz w:val="24"/>
        </w:rPr>
        <w:t>Vereador</w:t>
      </w:r>
    </w:p>
    <w:sectPr>
      <w:headerReference w:type="default" r:id="rId2"/>
      <w:footerReference w:type="default" r:id="rId3"/>
      <w:type w:val="nextPage"/>
      <w:pgSz w:w="11906" w:h="16838"/>
      <w:pgMar w:left="1418" w:right="1418" w:header="720" w:top="851" w:footer="720" w:bottom="777" w:gutter="0"/>
      <w:pgNumType w:fmt="decimal"/>
      <w:formProt w:val="false"/>
      <w:textDirection w:val="lrTb"/>
      <w:docGrid w:type="default" w:linePitch="240" w:charSpace="429494476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430037280"/>
    </w:sdtPr>
    <w:sdtContent>
      <w:p>
        <w:pPr>
          <w:pStyle w:val="Rodap"/>
          <w:jc w:val="center"/>
          <w:rPr/>
        </w:pPr>
        <w:r>
          <w:rPr>
            <w:i w:val="false"/>
            <w:color w:val="948A54" w:themeColor="background2" w:themeShade="80"/>
            <w:sz w:val="18"/>
            <w:szCs w:val="18"/>
          </w:rPr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  <w:r>
          <w:rPr>
            <w:i w:val="false"/>
            <w:color w:val="948A54" w:themeColor="background2" w:themeShade="80"/>
            <w:sz w:val="18"/>
            <w:szCs w:val="18"/>
          </w:rPr>
          <w:t>/</w:t>
        </w:r>
        <w:r>
          <w:rPr>
            <w:i w:val="false"/>
            <w:color w:val="948A54" w:themeColor="background2" w:themeShade="80"/>
            <w:sz w:val="18"/>
            <w:szCs w:val="18"/>
          </w:rPr>
          <w:t>2</w:t>
        </w:r>
      </w:p>
    </w:sdtContent>
  </w:sdt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rPr/>
      <w:object>
        <v:shape id="ole_rId1" style="width:42.8pt;height:63.6pt" o:ole="">
          <v:imagedata r:id="rId2" o:title=""/>
        </v:shape>
        <o:OLEObject Type="Embed" ProgID="Word.Picture.8" ShapeID="ole_rId1" DrawAspect="Content" ObjectID="_2114063671" r:id="rId1"/>
      </w:object>
    </w:r>
  </w:p>
  <w:p>
    <w:pPr>
      <w:pStyle w:val="Normal"/>
      <w:jc w:val="center"/>
      <w:rPr>
        <w:bCs/>
        <w:i w:val="false"/>
        <w:i w:val="false"/>
        <w:sz w:val="28"/>
      </w:rPr>
    </w:pPr>
    <w:r>
      <w:rPr>
        <w:bCs/>
        <w:i w:val="false"/>
        <w:sz w:val="28"/>
      </w:rPr>
      <w:t>Câmara Municipal de Niterói</w:t>
    </w:r>
  </w:p>
  <w:p>
    <w:pPr>
      <w:pStyle w:val="Normal"/>
      <w:jc w:val="center"/>
      <w:rPr>
        <w:rFonts w:ascii="Arial" w:hAnsi="Arial" w:cs="Arial"/>
        <w:bCs/>
        <w:sz w:val="24"/>
        <w:szCs w:val="24"/>
      </w:rPr>
    </w:pPr>
    <w:r>
      <w:rPr>
        <w:rFonts w:cs="Arial" w:ascii="Arial" w:hAnsi="Arial"/>
        <w:bCs/>
        <w:i w:val="false"/>
        <w:sz w:val="24"/>
        <w:szCs w:val="24"/>
      </w:rPr>
      <w:t>GABINETE DO VEREADOR CARLOS OTÁVIO DIAS VAZ - CASOTA</w:t>
    </w:r>
  </w:p>
</w:hdr>
</file>

<file path=word/settings.xml><?xml version="1.0" encoding="utf-8"?>
<w:settings xmlns:w="http://schemas.openxmlformats.org/wordprocessingml/2006/main">
  <w:zoom w:percent="187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qFormat="1"/>
    <w:lsdException w:name="heading 6" w:uiPriority="9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536c0"/>
    <w:pPr>
      <w:widowControl/>
      <w:bidi w:val="0"/>
      <w:jc w:val="left"/>
    </w:pPr>
    <w:rPr>
      <w:rFonts w:ascii="Times New Roman" w:hAnsi="Times New Roman" w:eastAsia="Times New Roman" w:cs="Times New Roman"/>
      <w:b/>
      <w:i/>
      <w:color w:val="auto"/>
      <w:sz w:val="32"/>
      <w:szCs w:val="20"/>
      <w:lang w:val="pt-BR" w:eastAsia="pt-BR" w:bidi="ar-SA"/>
    </w:rPr>
  </w:style>
  <w:style w:type="paragraph" w:styleId="Ttulo1">
    <w:name w:val="Heading 1"/>
    <w:basedOn w:val="Normal"/>
    <w:next w:val="Normal"/>
    <w:qFormat/>
    <w:rsid w:val="00e536c0"/>
    <w:pPr>
      <w:keepNext/>
      <w:ind w:left="640" w:hanging="0"/>
      <w:outlineLvl w:val="0"/>
    </w:pPr>
    <w:rPr/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false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hAnsi="Arial" w:eastAsia="Arial Unicode MS" w:cs="Arial"/>
      <w:bCs/>
      <w:i w:val="false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false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false"/>
      <w:sz w:val="30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notaderodapChar" w:customStyle="1">
    <w:name w:val="Texto de nota de rodapé Char"/>
    <w:basedOn w:val="DefaultParagraphFont"/>
    <w:link w:val="Textodenotaderodap"/>
    <w:uiPriority w:val="99"/>
    <w:semiHidden/>
    <w:qFormat/>
    <w:rsid w:val="000e0b8a"/>
    <w:rPr>
      <w:b/>
      <w:i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0e0b8a"/>
    <w:rPr>
      <w:vertAlign w:val="superscript"/>
    </w:rPr>
  </w:style>
  <w:style w:type="character" w:styleId="LinkdaInternet">
    <w:name w:val="Link da Internet"/>
    <w:basedOn w:val="DefaultParagraphFont"/>
    <w:uiPriority w:val="99"/>
    <w:unhideWhenUsed/>
    <w:rsid w:val="00ee3007"/>
    <w:rPr>
      <w:color w:val="0000FF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6871b7"/>
    <w:rPr>
      <w:rFonts w:ascii="Tahoma" w:hAnsi="Tahoma" w:cs="Tahoma"/>
      <w:b/>
      <w:i/>
      <w:sz w:val="16"/>
      <w:szCs w:val="16"/>
    </w:rPr>
  </w:style>
  <w:style w:type="character" w:styleId="Strong">
    <w:name w:val="Strong"/>
    <w:basedOn w:val="DefaultParagraphFont"/>
    <w:uiPriority w:val="22"/>
    <w:qFormat/>
    <w:rsid w:val="007e1164"/>
    <w:rPr>
      <w:b/>
      <w:bCs/>
    </w:rPr>
  </w:style>
  <w:style w:type="character" w:styleId="RodapChar" w:customStyle="1">
    <w:name w:val="Rodapé Char"/>
    <w:basedOn w:val="DefaultParagraphFont"/>
    <w:link w:val="Rodap"/>
    <w:uiPriority w:val="99"/>
    <w:qFormat/>
    <w:rsid w:val="00e651de"/>
    <w:rPr>
      <w:b/>
      <w:i/>
      <w:sz w:val="32"/>
    </w:rPr>
  </w:style>
  <w:style w:type="character" w:styleId="Caracteresdenotaderodap">
    <w:name w:val="Caracteres de nota de rodapé"/>
    <w:qFormat/>
    <w:rPr/>
  </w:style>
  <w:style w:type="character" w:styleId="Ncoradanotaderodap">
    <w:name w:val="Âncora da nota de rodapé"/>
    <w:rPr>
      <w:vertAlign w:val="superscript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false"/>
      <w:bCs/>
      <w:i w:val="false"/>
      <w:iCs/>
      <w:sz w:val="28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link w:val="RodapChar"/>
    <w:uiPriority w:val="99"/>
    <w:rsid w:val="00e536c0"/>
    <w:pPr>
      <w:tabs>
        <w:tab w:val="center" w:pos="4419" w:leader="none"/>
        <w:tab w:val="right" w:pos="8838" w:leader="none"/>
      </w:tabs>
    </w:pPr>
    <w:rPr/>
  </w:style>
  <w:style w:type="paragraph" w:styleId="Corpodetextorecuado">
    <w:name w:val="Body Text Indent"/>
    <w:basedOn w:val="Normal"/>
    <w:semiHidden/>
    <w:rsid w:val="00e536c0"/>
    <w:pPr>
      <w:spacing w:lineRule="auto" w:line="360"/>
      <w:ind w:firstLine="708"/>
      <w:jc w:val="both"/>
    </w:pPr>
    <w:rPr>
      <w:b w:val="false"/>
      <w:i w:val="false"/>
      <w:sz w:val="28"/>
      <w:szCs w:val="24"/>
    </w:rPr>
  </w:style>
  <w:style w:type="paragraph" w:styleId="Ttulododocumento">
    <w:name w:val="Title"/>
    <w:basedOn w:val="Normal"/>
    <w:qFormat/>
    <w:rsid w:val="00e536c0"/>
    <w:pPr>
      <w:jc w:val="center"/>
    </w:pPr>
    <w:rPr/>
  </w:style>
  <w:style w:type="paragraph" w:styleId="Standard" w:customStyle="1">
    <w:name w:val="standard"/>
    <w:basedOn w:val="Normal"/>
    <w:qFormat/>
    <w:rsid w:val="000e0b8a"/>
    <w:pPr>
      <w:spacing w:beforeAutospacing="1" w:afterAutospacing="1"/>
    </w:pPr>
    <w:rPr>
      <w:b w:val="false"/>
      <w:i w:val="false"/>
      <w:sz w:val="24"/>
      <w:szCs w:val="24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qFormat/>
    <w:rsid w:val="000e0b8a"/>
    <w:pPr/>
    <w:rPr>
      <w:sz w:val="20"/>
    </w:rPr>
  </w:style>
  <w:style w:type="paragraph" w:styleId="NormalWeb">
    <w:name w:val="Normal (Web)"/>
    <w:basedOn w:val="Normal"/>
    <w:uiPriority w:val="99"/>
    <w:semiHidden/>
    <w:unhideWhenUsed/>
    <w:qFormat/>
    <w:rsid w:val="00ee3007"/>
    <w:pPr>
      <w:spacing w:beforeAutospacing="1" w:afterAutospacing="1"/>
    </w:pPr>
    <w:rPr>
      <w:b w:val="false"/>
      <w:i w:val="false"/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871b7"/>
    <w:pPr/>
    <w:rPr>
      <w:rFonts w:ascii="Tahoma" w:hAnsi="Tahoma" w:cs="Tahoma"/>
      <w:sz w:val="16"/>
      <w:szCs w:val="16"/>
    </w:rPr>
  </w:style>
  <w:style w:type="paragraph" w:styleId="Notaderodap">
    <w:name w:val="Footnote Text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emf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B62C1-1D54-49C1-834A-53CC43917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Application>LibreOffice/5.2.4.2$Windows_x86 LibreOffice_project/3d5603e1122f0f102b62521720ab13a38a4e0eb0</Application>
  <Pages>2</Pages>
  <Words>555</Words>
  <Characters>3194</Characters>
  <CharactersWithSpaces>3954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2020-03-02T15:42:00Z</dcterms:created>
  <dc:creator>usuario</dc:creator>
  <dc:description/>
  <dc:language>pt-BR</dc:language>
  <cp:lastModifiedBy/>
  <cp:lastPrinted>2020-05-08T17:47:45Z</cp:lastPrinted>
  <dcterms:modified xsi:type="dcterms:W3CDTF">2020-05-08T17:53:03Z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