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6AF" w:rsidRPr="0077059F" w:rsidRDefault="0038011E" w:rsidP="00B7545D">
      <w:pPr>
        <w:spacing w:line="276" w:lineRule="auto"/>
        <w:rPr>
          <w:rFonts w:ascii="Garamond" w:hAnsi="Garamond" w:cs="Arial"/>
          <w:sz w:val="26"/>
          <w:szCs w:val="26"/>
        </w:rPr>
      </w:pPr>
      <w:r w:rsidRPr="0077059F">
        <w:rPr>
          <w:rFonts w:ascii="Garamond" w:hAnsi="Garamond" w:cs="Arial"/>
          <w:sz w:val="26"/>
          <w:szCs w:val="26"/>
        </w:rPr>
        <w:t xml:space="preserve">                                     </w:t>
      </w:r>
      <w:r w:rsidR="00DB0D25" w:rsidRPr="0077059F">
        <w:rPr>
          <w:rFonts w:ascii="Garamond" w:hAnsi="Garamond" w:cs="Arial"/>
          <w:b/>
          <w:sz w:val="26"/>
          <w:szCs w:val="26"/>
        </w:rPr>
        <w:t xml:space="preserve">EMENDA </w:t>
      </w:r>
      <w:r w:rsidR="00667FDB" w:rsidRPr="0077059F">
        <w:rPr>
          <w:rFonts w:ascii="Garamond" w:hAnsi="Garamond" w:cs="Arial"/>
          <w:b/>
          <w:sz w:val="26"/>
          <w:szCs w:val="26"/>
        </w:rPr>
        <w:t>ADITIVA</w:t>
      </w:r>
      <w:r w:rsidR="002D7654" w:rsidRPr="0077059F">
        <w:rPr>
          <w:rFonts w:ascii="Garamond" w:hAnsi="Garamond" w:cs="Arial"/>
          <w:b/>
          <w:sz w:val="26"/>
          <w:szCs w:val="26"/>
        </w:rPr>
        <w:t xml:space="preserve"> </w:t>
      </w:r>
      <w:r w:rsidR="001F16AF" w:rsidRPr="0077059F">
        <w:rPr>
          <w:rFonts w:ascii="Garamond" w:hAnsi="Garamond" w:cs="Arial"/>
          <w:b/>
          <w:sz w:val="26"/>
          <w:szCs w:val="26"/>
        </w:rPr>
        <w:t xml:space="preserve">nº      de </w:t>
      </w:r>
      <w:r w:rsidR="00C538B3" w:rsidRPr="0077059F">
        <w:rPr>
          <w:rFonts w:ascii="Garamond" w:hAnsi="Garamond" w:cs="Arial"/>
          <w:b/>
          <w:sz w:val="26"/>
          <w:szCs w:val="26"/>
        </w:rPr>
        <w:t>2020</w:t>
      </w:r>
      <w:r w:rsidRPr="0077059F">
        <w:rPr>
          <w:rFonts w:ascii="Garamond" w:hAnsi="Garamond" w:cs="Arial"/>
          <w:b/>
          <w:sz w:val="26"/>
          <w:szCs w:val="26"/>
        </w:rPr>
        <w:t>.</w:t>
      </w:r>
    </w:p>
    <w:p w:rsidR="00D149F5" w:rsidRPr="0077059F" w:rsidRDefault="00D149F5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357819" w:rsidRPr="0077059F" w:rsidRDefault="0077059F" w:rsidP="00966CCC">
      <w:pPr>
        <w:ind w:left="3540"/>
        <w:jc w:val="both"/>
        <w:rPr>
          <w:rFonts w:ascii="Garamond" w:hAnsi="Garamond" w:cs="Arial"/>
          <w:sz w:val="26"/>
          <w:szCs w:val="26"/>
        </w:rPr>
      </w:pPr>
      <w:r w:rsidRPr="0077059F">
        <w:rPr>
          <w:rFonts w:ascii="Garamond" w:hAnsi="Garamond" w:cs="Arial"/>
          <w:b/>
          <w:sz w:val="26"/>
          <w:szCs w:val="26"/>
        </w:rPr>
        <w:t>ACRESCENTA §2º AO ARTIGO 1º</w:t>
      </w:r>
      <w:r w:rsidR="00377FCE">
        <w:rPr>
          <w:rFonts w:ascii="Garamond" w:hAnsi="Garamond" w:cs="Arial"/>
          <w:b/>
          <w:sz w:val="26"/>
          <w:szCs w:val="26"/>
        </w:rPr>
        <w:t>, § 1º E §2º AO ARTIGO 2º, E OS ARTIGOS 6º E 7º</w:t>
      </w:r>
      <w:r w:rsidR="00667FDB" w:rsidRPr="0077059F">
        <w:rPr>
          <w:rFonts w:ascii="Garamond" w:hAnsi="Garamond" w:cs="Arial"/>
          <w:b/>
          <w:sz w:val="26"/>
          <w:szCs w:val="26"/>
        </w:rPr>
        <w:t>.</w:t>
      </w:r>
    </w:p>
    <w:p w:rsidR="00966CCC" w:rsidRPr="0077059F" w:rsidRDefault="00966CCC" w:rsidP="00966CCC">
      <w:pPr>
        <w:spacing w:line="276" w:lineRule="auto"/>
        <w:ind w:left="3540"/>
        <w:jc w:val="both"/>
        <w:rPr>
          <w:rFonts w:ascii="Garamond" w:hAnsi="Garamond" w:cs="Arial"/>
          <w:sz w:val="26"/>
          <w:szCs w:val="26"/>
        </w:rPr>
      </w:pPr>
    </w:p>
    <w:p w:rsidR="00357819" w:rsidRPr="0077059F" w:rsidRDefault="00357819" w:rsidP="00966CCC">
      <w:pPr>
        <w:spacing w:line="276" w:lineRule="auto"/>
        <w:ind w:left="284"/>
        <w:jc w:val="both"/>
        <w:rPr>
          <w:rFonts w:ascii="Garamond" w:hAnsi="Garamond" w:cs="Arial"/>
          <w:b/>
          <w:sz w:val="26"/>
          <w:szCs w:val="26"/>
        </w:rPr>
      </w:pPr>
      <w:r w:rsidRPr="0077059F">
        <w:rPr>
          <w:rFonts w:ascii="Garamond" w:hAnsi="Garamond" w:cs="Arial"/>
          <w:b/>
          <w:sz w:val="26"/>
          <w:szCs w:val="26"/>
        </w:rPr>
        <w:t>Autor: Vereador A</w:t>
      </w:r>
      <w:r w:rsidR="00653BAE" w:rsidRPr="0077059F">
        <w:rPr>
          <w:rFonts w:ascii="Garamond" w:hAnsi="Garamond" w:cs="Arial"/>
          <w:b/>
          <w:sz w:val="26"/>
          <w:szCs w:val="26"/>
        </w:rPr>
        <w:t>ndrigo de Carvalho</w:t>
      </w:r>
    </w:p>
    <w:p w:rsidR="00966CCC" w:rsidRPr="0077059F" w:rsidRDefault="00966CCC" w:rsidP="00966CCC">
      <w:pPr>
        <w:spacing w:line="276" w:lineRule="auto"/>
        <w:ind w:left="284"/>
        <w:jc w:val="both"/>
        <w:rPr>
          <w:rFonts w:ascii="Garamond" w:hAnsi="Garamond" w:cs="Arial"/>
          <w:b/>
          <w:sz w:val="26"/>
          <w:szCs w:val="26"/>
        </w:rPr>
      </w:pPr>
    </w:p>
    <w:p w:rsidR="00B7545D" w:rsidRPr="0077059F" w:rsidRDefault="003679AE" w:rsidP="003679AE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  <w:bookmarkStart w:id="0" w:name="_GoBack"/>
      <w:r w:rsidRPr="0077059F">
        <w:rPr>
          <w:rFonts w:ascii="Garamond" w:hAnsi="Garamond" w:cs="Arial"/>
          <w:sz w:val="26"/>
          <w:szCs w:val="26"/>
        </w:rPr>
        <w:t xml:space="preserve">Artigo 1° - </w:t>
      </w:r>
      <w:r w:rsidR="00667FDB" w:rsidRPr="0077059F">
        <w:rPr>
          <w:rFonts w:ascii="Garamond" w:hAnsi="Garamond" w:cs="Arial"/>
          <w:sz w:val="26"/>
          <w:szCs w:val="26"/>
        </w:rPr>
        <w:t>Acrescenta</w:t>
      </w:r>
      <w:r w:rsidR="002D7654" w:rsidRPr="0077059F">
        <w:rPr>
          <w:rFonts w:ascii="Garamond" w:hAnsi="Garamond" w:cs="Arial"/>
          <w:sz w:val="26"/>
          <w:szCs w:val="26"/>
        </w:rPr>
        <w:t xml:space="preserve"> </w:t>
      </w:r>
      <w:r w:rsidR="0077059F" w:rsidRPr="0077059F">
        <w:rPr>
          <w:rFonts w:ascii="Garamond" w:hAnsi="Garamond" w:cs="Arial"/>
          <w:sz w:val="26"/>
          <w:szCs w:val="26"/>
        </w:rPr>
        <w:t>§2º ao artigo 1º</w:t>
      </w:r>
      <w:r w:rsidR="00667FDB" w:rsidRPr="0077059F">
        <w:rPr>
          <w:rFonts w:ascii="Garamond" w:hAnsi="Garamond" w:cs="Arial"/>
          <w:sz w:val="26"/>
          <w:szCs w:val="26"/>
        </w:rPr>
        <w:t xml:space="preserve">, </w:t>
      </w:r>
      <w:r w:rsidR="002D7654" w:rsidRPr="0077059F">
        <w:rPr>
          <w:rFonts w:ascii="Garamond" w:hAnsi="Garamond" w:cs="Arial"/>
          <w:sz w:val="26"/>
          <w:szCs w:val="26"/>
        </w:rPr>
        <w:t>no</w:t>
      </w:r>
      <w:r w:rsidR="00B7545D" w:rsidRPr="0077059F">
        <w:rPr>
          <w:rFonts w:ascii="Garamond" w:hAnsi="Garamond" w:cs="Arial"/>
          <w:sz w:val="26"/>
          <w:szCs w:val="26"/>
        </w:rPr>
        <w:t>s seguintes termos:</w:t>
      </w:r>
    </w:p>
    <w:p w:rsidR="00B7545D" w:rsidRPr="0077059F" w:rsidRDefault="00B7545D" w:rsidP="003679AE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2D7654" w:rsidRPr="0077059F" w:rsidRDefault="002D7654" w:rsidP="0077059F">
      <w:pPr>
        <w:spacing w:line="276" w:lineRule="auto"/>
        <w:ind w:left="1701"/>
        <w:jc w:val="both"/>
        <w:rPr>
          <w:rFonts w:ascii="Garamond" w:hAnsi="Garamond" w:cs="Arial"/>
          <w:sz w:val="26"/>
          <w:szCs w:val="26"/>
        </w:rPr>
      </w:pPr>
      <w:r w:rsidRPr="0077059F">
        <w:rPr>
          <w:rFonts w:ascii="Garamond" w:hAnsi="Garamond" w:cs="Arial"/>
          <w:sz w:val="26"/>
          <w:szCs w:val="26"/>
        </w:rPr>
        <w:t>“</w:t>
      </w:r>
      <w:r w:rsidR="0077059F" w:rsidRPr="0077059F">
        <w:rPr>
          <w:rFonts w:ascii="Garamond" w:hAnsi="Garamond" w:cs="Arial"/>
          <w:sz w:val="26"/>
          <w:szCs w:val="26"/>
        </w:rPr>
        <w:t>§ 2º - A presente lei atenderá às diretrizes e condições estabelecidas no Decreto nº 10.605 de 2009</w:t>
      </w:r>
      <w:r w:rsidR="00667FDB" w:rsidRPr="0077059F">
        <w:rPr>
          <w:rFonts w:ascii="Garamond" w:hAnsi="Garamond" w:cs="Arial"/>
          <w:sz w:val="26"/>
          <w:szCs w:val="26"/>
        </w:rPr>
        <w:t>.</w:t>
      </w:r>
      <w:r w:rsidRPr="0077059F">
        <w:rPr>
          <w:rFonts w:ascii="Garamond" w:hAnsi="Garamond" w:cs="Arial"/>
          <w:sz w:val="26"/>
          <w:szCs w:val="26"/>
        </w:rPr>
        <w:t>”</w:t>
      </w:r>
    </w:p>
    <w:p w:rsidR="0077059F" w:rsidRPr="0077059F" w:rsidRDefault="0077059F" w:rsidP="0077059F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77059F" w:rsidRPr="0077059F" w:rsidRDefault="0077059F" w:rsidP="0077059F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  <w:r w:rsidRPr="0077059F">
        <w:rPr>
          <w:rFonts w:ascii="Garamond" w:hAnsi="Garamond" w:cs="Arial"/>
          <w:sz w:val="26"/>
          <w:szCs w:val="26"/>
        </w:rPr>
        <w:t xml:space="preserve">Artigo 2º - Acrescenta §1º e §2º ao artigo 2º, nos seguintes termos: </w:t>
      </w:r>
    </w:p>
    <w:p w:rsidR="0077059F" w:rsidRPr="0077059F" w:rsidRDefault="0077059F" w:rsidP="0077059F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77059F" w:rsidRPr="0077059F" w:rsidRDefault="0077059F" w:rsidP="0077059F">
      <w:pPr>
        <w:spacing w:line="276" w:lineRule="auto"/>
        <w:ind w:left="1701"/>
        <w:jc w:val="both"/>
        <w:rPr>
          <w:rFonts w:ascii="Garamond" w:hAnsi="Garamond" w:cs="Arial"/>
          <w:sz w:val="26"/>
          <w:szCs w:val="26"/>
        </w:rPr>
      </w:pPr>
      <w:r w:rsidRPr="0077059F">
        <w:rPr>
          <w:rFonts w:ascii="Garamond" w:hAnsi="Garamond" w:cs="Arial"/>
          <w:sz w:val="26"/>
          <w:szCs w:val="26"/>
        </w:rPr>
        <w:t xml:space="preserve">“§ 1º - É vedada a cobrança das parcelas suspensas em virtude do </w:t>
      </w:r>
      <w:r w:rsidRPr="0077059F">
        <w:rPr>
          <w:rFonts w:ascii="Garamond" w:hAnsi="Garamond" w:cs="Arial"/>
          <w:b/>
          <w:sz w:val="26"/>
          <w:szCs w:val="26"/>
        </w:rPr>
        <w:t>Estado de Emergência em Saúde Pública</w:t>
      </w:r>
      <w:r w:rsidRPr="0077059F">
        <w:rPr>
          <w:rFonts w:ascii="Garamond" w:hAnsi="Garamond" w:cs="Arial"/>
          <w:sz w:val="26"/>
          <w:szCs w:val="26"/>
        </w:rPr>
        <w:t xml:space="preserve"> em uma parcela única.</w:t>
      </w:r>
    </w:p>
    <w:p w:rsidR="0077059F" w:rsidRPr="0077059F" w:rsidRDefault="0077059F" w:rsidP="0077059F">
      <w:pPr>
        <w:spacing w:line="276" w:lineRule="auto"/>
        <w:ind w:left="1701"/>
        <w:jc w:val="both"/>
        <w:rPr>
          <w:rFonts w:ascii="Garamond" w:hAnsi="Garamond" w:cs="Arial"/>
          <w:sz w:val="26"/>
          <w:szCs w:val="26"/>
        </w:rPr>
      </w:pPr>
    </w:p>
    <w:p w:rsidR="0077059F" w:rsidRPr="0077059F" w:rsidRDefault="0077059F" w:rsidP="0077059F">
      <w:pPr>
        <w:spacing w:line="276" w:lineRule="auto"/>
        <w:ind w:left="1701"/>
        <w:jc w:val="both"/>
        <w:rPr>
          <w:rFonts w:ascii="Garamond" w:hAnsi="Garamond" w:cs="Arial"/>
          <w:sz w:val="26"/>
          <w:szCs w:val="26"/>
        </w:rPr>
      </w:pPr>
      <w:r w:rsidRPr="0077059F">
        <w:rPr>
          <w:rFonts w:ascii="Garamond" w:hAnsi="Garamond" w:cs="Arial"/>
          <w:sz w:val="26"/>
          <w:szCs w:val="26"/>
        </w:rPr>
        <w:t>§ 2º - O Poder Executivo fica autorizado a promover negociações com as instituições consignatárias para obtenção de condições facilitadas de pagamento das parcelas vencidas durante o período de suspensão disposto na presente Lei.”</w:t>
      </w:r>
    </w:p>
    <w:p w:rsidR="0077059F" w:rsidRPr="0077059F" w:rsidRDefault="0077059F" w:rsidP="0077059F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77059F" w:rsidRPr="0077059F" w:rsidRDefault="0077059F" w:rsidP="0077059F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  <w:r w:rsidRPr="0077059F">
        <w:rPr>
          <w:rFonts w:ascii="Garamond" w:hAnsi="Garamond" w:cs="Arial"/>
          <w:sz w:val="26"/>
          <w:szCs w:val="26"/>
        </w:rPr>
        <w:t xml:space="preserve">Artigo 3º - Acrescenta o </w:t>
      </w:r>
      <w:r w:rsidR="00377FCE">
        <w:rPr>
          <w:rFonts w:ascii="Garamond" w:hAnsi="Garamond" w:cs="Arial"/>
          <w:sz w:val="26"/>
          <w:szCs w:val="26"/>
        </w:rPr>
        <w:t>artigo 6</w:t>
      </w:r>
      <w:r w:rsidRPr="0077059F">
        <w:rPr>
          <w:rFonts w:ascii="Garamond" w:hAnsi="Garamond" w:cs="Arial"/>
          <w:sz w:val="26"/>
          <w:szCs w:val="26"/>
        </w:rPr>
        <w:t>º</w:t>
      </w:r>
      <w:r w:rsidR="00377FCE">
        <w:rPr>
          <w:rFonts w:ascii="Garamond" w:hAnsi="Garamond" w:cs="Arial"/>
          <w:sz w:val="26"/>
          <w:szCs w:val="26"/>
        </w:rPr>
        <w:t xml:space="preserve"> e 7</w:t>
      </w:r>
      <w:r w:rsidRPr="0077059F">
        <w:rPr>
          <w:rFonts w:ascii="Garamond" w:hAnsi="Garamond" w:cs="Arial"/>
          <w:sz w:val="26"/>
          <w:szCs w:val="26"/>
        </w:rPr>
        <w:t>º, nos seguintes termos:</w:t>
      </w:r>
    </w:p>
    <w:p w:rsidR="0077059F" w:rsidRPr="0077059F" w:rsidRDefault="0077059F" w:rsidP="0077059F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77059F" w:rsidRPr="0077059F" w:rsidRDefault="001B415C" w:rsidP="0077059F">
      <w:pPr>
        <w:spacing w:line="276" w:lineRule="auto"/>
        <w:ind w:left="1701"/>
        <w:jc w:val="both"/>
        <w:rPr>
          <w:rFonts w:ascii="Garamond" w:hAnsi="Garamond" w:cs="Arial"/>
          <w:sz w:val="26"/>
          <w:szCs w:val="26"/>
        </w:rPr>
      </w:pPr>
      <w:r>
        <w:rPr>
          <w:rFonts w:ascii="Garamond" w:hAnsi="Garamond" w:cs="Arial"/>
          <w:sz w:val="26"/>
          <w:szCs w:val="26"/>
        </w:rPr>
        <w:t>“Artigo 6</w:t>
      </w:r>
      <w:r w:rsidR="0077059F" w:rsidRPr="0077059F">
        <w:rPr>
          <w:rFonts w:ascii="Garamond" w:hAnsi="Garamond" w:cs="Arial"/>
          <w:sz w:val="26"/>
          <w:szCs w:val="26"/>
        </w:rPr>
        <w:t>º - O valor da indenização referente aos custos operacionais com as consignações em folha de pagamento deverá corresponder, proporcionalmente, ao número de consignações realizadas durante o período de suspensão previsto nesta Lei, observada a forma disposta no Decreto nº 10.605 de 2009, aplicando-se na hipótese dos servidores ativos e inativos, aposentados e pensionistas que não desejem a suspensão disposta nesta Lei.</w:t>
      </w:r>
    </w:p>
    <w:p w:rsidR="0077059F" w:rsidRPr="0077059F" w:rsidRDefault="0077059F" w:rsidP="0077059F">
      <w:pPr>
        <w:spacing w:line="276" w:lineRule="auto"/>
        <w:ind w:left="1701"/>
        <w:jc w:val="both"/>
        <w:rPr>
          <w:rFonts w:ascii="Garamond" w:hAnsi="Garamond" w:cs="Arial"/>
          <w:sz w:val="26"/>
          <w:szCs w:val="26"/>
        </w:rPr>
      </w:pPr>
    </w:p>
    <w:p w:rsidR="0077059F" w:rsidRPr="0077059F" w:rsidRDefault="001B415C" w:rsidP="0077059F">
      <w:pPr>
        <w:spacing w:line="276" w:lineRule="auto"/>
        <w:ind w:left="1701"/>
        <w:jc w:val="both"/>
        <w:rPr>
          <w:rFonts w:ascii="Garamond" w:hAnsi="Garamond" w:cs="Arial"/>
          <w:sz w:val="26"/>
          <w:szCs w:val="26"/>
        </w:rPr>
      </w:pPr>
      <w:r>
        <w:rPr>
          <w:rFonts w:ascii="Garamond" w:hAnsi="Garamond" w:cs="Arial"/>
          <w:sz w:val="26"/>
          <w:szCs w:val="26"/>
        </w:rPr>
        <w:t>Artigo 7</w:t>
      </w:r>
      <w:r w:rsidR="0077059F" w:rsidRPr="0077059F">
        <w:rPr>
          <w:rFonts w:ascii="Garamond" w:hAnsi="Garamond" w:cs="Arial"/>
          <w:sz w:val="26"/>
          <w:szCs w:val="26"/>
        </w:rPr>
        <w:t xml:space="preserve">º - O Poder Executivo comunicará a suspensão determinada nesta Lei às instituições financeiras consignatárias credenciadas, no </w:t>
      </w:r>
      <w:r w:rsidR="0077059F" w:rsidRPr="0077059F">
        <w:rPr>
          <w:rFonts w:ascii="Garamond" w:hAnsi="Garamond" w:cs="Arial"/>
          <w:sz w:val="26"/>
          <w:szCs w:val="26"/>
        </w:rPr>
        <w:lastRenderedPageBreak/>
        <w:t>prazo de 5 (cinco) dias, a contar da data de publicação da presente lei, atendendo ao disposto no art. 10 do Decreto nº 10.506 de 2009.”</w:t>
      </w:r>
    </w:p>
    <w:p w:rsidR="002D7654" w:rsidRPr="0077059F" w:rsidRDefault="002D7654" w:rsidP="0077059F">
      <w:pPr>
        <w:spacing w:line="276" w:lineRule="auto"/>
        <w:jc w:val="both"/>
        <w:rPr>
          <w:rFonts w:ascii="Garamond" w:hAnsi="Garamond" w:cs="Arial"/>
          <w:sz w:val="26"/>
          <w:szCs w:val="26"/>
        </w:rPr>
      </w:pPr>
    </w:p>
    <w:p w:rsidR="00ED7478" w:rsidRPr="0077059F" w:rsidRDefault="00966CCC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  <w:r w:rsidRPr="0077059F">
        <w:rPr>
          <w:rFonts w:ascii="Garamond" w:hAnsi="Garamond" w:cs="Arial"/>
          <w:sz w:val="26"/>
          <w:szCs w:val="26"/>
        </w:rPr>
        <w:t xml:space="preserve"> </w:t>
      </w:r>
      <w:r w:rsidR="005B57F1" w:rsidRPr="0077059F">
        <w:rPr>
          <w:rFonts w:ascii="Garamond" w:hAnsi="Garamond" w:cs="Arial"/>
          <w:sz w:val="26"/>
          <w:szCs w:val="26"/>
        </w:rPr>
        <w:t xml:space="preserve">                   </w:t>
      </w:r>
      <w:r w:rsidR="00580BCB" w:rsidRPr="0077059F">
        <w:rPr>
          <w:rFonts w:ascii="Garamond" w:hAnsi="Garamond" w:cs="Arial"/>
          <w:sz w:val="26"/>
          <w:szCs w:val="26"/>
        </w:rPr>
        <w:t xml:space="preserve">              </w:t>
      </w:r>
    </w:p>
    <w:p w:rsidR="008A0886" w:rsidRPr="0077059F" w:rsidRDefault="005318B1" w:rsidP="00966CCC">
      <w:pPr>
        <w:spacing w:line="276" w:lineRule="auto"/>
        <w:ind w:left="284" w:hanging="284"/>
        <w:jc w:val="center"/>
        <w:rPr>
          <w:rFonts w:ascii="Garamond" w:hAnsi="Garamond" w:cs="Arial"/>
          <w:sz w:val="26"/>
          <w:szCs w:val="26"/>
        </w:rPr>
      </w:pPr>
      <w:r w:rsidRPr="0077059F">
        <w:rPr>
          <w:rFonts w:ascii="Garamond" w:hAnsi="Garamond" w:cs="Arial"/>
          <w:sz w:val="26"/>
          <w:szCs w:val="26"/>
        </w:rPr>
        <w:t>Niterói</w:t>
      </w:r>
      <w:r w:rsidR="00803551" w:rsidRPr="0077059F">
        <w:rPr>
          <w:rFonts w:ascii="Garamond" w:hAnsi="Garamond" w:cs="Arial"/>
          <w:sz w:val="26"/>
          <w:szCs w:val="26"/>
        </w:rPr>
        <w:t>,</w:t>
      </w:r>
      <w:r w:rsidR="002E1503" w:rsidRPr="0077059F">
        <w:rPr>
          <w:rFonts w:ascii="Garamond" w:hAnsi="Garamond" w:cs="Arial"/>
          <w:sz w:val="26"/>
          <w:szCs w:val="26"/>
        </w:rPr>
        <w:t xml:space="preserve"> </w:t>
      </w:r>
      <w:r w:rsidR="0077059F">
        <w:rPr>
          <w:rFonts w:ascii="Garamond" w:hAnsi="Garamond" w:cs="Arial"/>
          <w:sz w:val="26"/>
          <w:szCs w:val="26"/>
        </w:rPr>
        <w:t>06</w:t>
      </w:r>
      <w:r w:rsidR="00372091" w:rsidRPr="0077059F">
        <w:rPr>
          <w:rFonts w:ascii="Garamond" w:hAnsi="Garamond" w:cs="Arial"/>
          <w:sz w:val="26"/>
          <w:szCs w:val="26"/>
        </w:rPr>
        <w:t xml:space="preserve"> de </w:t>
      </w:r>
      <w:r w:rsidR="0077059F">
        <w:rPr>
          <w:rFonts w:ascii="Garamond" w:hAnsi="Garamond" w:cs="Arial"/>
          <w:sz w:val="26"/>
          <w:szCs w:val="26"/>
        </w:rPr>
        <w:t>maio</w:t>
      </w:r>
      <w:r w:rsidR="00966CCC" w:rsidRPr="0077059F">
        <w:rPr>
          <w:rFonts w:ascii="Garamond" w:hAnsi="Garamond" w:cs="Arial"/>
          <w:sz w:val="26"/>
          <w:szCs w:val="26"/>
        </w:rPr>
        <w:t xml:space="preserve"> </w:t>
      </w:r>
      <w:r w:rsidR="00261EA7" w:rsidRPr="0077059F">
        <w:rPr>
          <w:rFonts w:ascii="Garamond" w:hAnsi="Garamond" w:cs="Arial"/>
          <w:sz w:val="26"/>
          <w:szCs w:val="26"/>
        </w:rPr>
        <w:t>de 20</w:t>
      </w:r>
      <w:r w:rsidR="00966CCC" w:rsidRPr="0077059F">
        <w:rPr>
          <w:rFonts w:ascii="Garamond" w:hAnsi="Garamond" w:cs="Arial"/>
          <w:sz w:val="26"/>
          <w:szCs w:val="26"/>
        </w:rPr>
        <w:t>20</w:t>
      </w:r>
      <w:r w:rsidR="00803551" w:rsidRPr="0077059F">
        <w:rPr>
          <w:rFonts w:ascii="Garamond" w:hAnsi="Garamond" w:cs="Arial"/>
          <w:sz w:val="26"/>
          <w:szCs w:val="26"/>
        </w:rPr>
        <w:t>.</w:t>
      </w:r>
    </w:p>
    <w:p w:rsidR="002E457E" w:rsidRPr="0077059F" w:rsidRDefault="002E457E" w:rsidP="00966CCC">
      <w:pPr>
        <w:spacing w:line="276" w:lineRule="auto"/>
        <w:ind w:left="284" w:hanging="284"/>
        <w:jc w:val="center"/>
        <w:rPr>
          <w:rFonts w:ascii="Garamond" w:hAnsi="Garamond" w:cs="Arial"/>
          <w:b/>
          <w:sz w:val="26"/>
          <w:szCs w:val="26"/>
        </w:rPr>
      </w:pPr>
    </w:p>
    <w:p w:rsidR="008A0886" w:rsidRPr="0077059F" w:rsidRDefault="008A0886" w:rsidP="0077059F">
      <w:pPr>
        <w:spacing w:line="276" w:lineRule="auto"/>
        <w:rPr>
          <w:rFonts w:ascii="Garamond" w:hAnsi="Garamond" w:cs="Arial"/>
          <w:b/>
          <w:sz w:val="26"/>
          <w:szCs w:val="26"/>
        </w:rPr>
      </w:pPr>
    </w:p>
    <w:p w:rsidR="008A0886" w:rsidRPr="0077059F" w:rsidRDefault="008A0886" w:rsidP="00966CCC">
      <w:pPr>
        <w:spacing w:line="276" w:lineRule="auto"/>
        <w:ind w:left="284" w:hanging="284"/>
        <w:jc w:val="center"/>
        <w:rPr>
          <w:rFonts w:ascii="Garamond" w:hAnsi="Garamond" w:cs="Arial"/>
          <w:b/>
          <w:sz w:val="26"/>
          <w:szCs w:val="26"/>
        </w:rPr>
      </w:pPr>
    </w:p>
    <w:p w:rsidR="00DA5C2E" w:rsidRPr="0077059F" w:rsidRDefault="00DA5C2E" w:rsidP="00966CCC">
      <w:pPr>
        <w:spacing w:line="276" w:lineRule="auto"/>
        <w:ind w:left="284" w:hanging="284"/>
        <w:jc w:val="center"/>
        <w:rPr>
          <w:rFonts w:ascii="Garamond" w:hAnsi="Garamond" w:cs="Arial"/>
          <w:b/>
          <w:sz w:val="26"/>
          <w:szCs w:val="26"/>
        </w:rPr>
      </w:pPr>
      <w:r w:rsidRPr="0077059F">
        <w:rPr>
          <w:rFonts w:ascii="Garamond" w:hAnsi="Garamond" w:cs="Arial"/>
          <w:b/>
          <w:sz w:val="26"/>
          <w:szCs w:val="26"/>
        </w:rPr>
        <w:t>Andrigo de Carvalho</w:t>
      </w:r>
    </w:p>
    <w:p w:rsidR="00DA5C2E" w:rsidRPr="0077059F" w:rsidRDefault="00DA5C2E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 w:rsidRPr="0077059F">
        <w:rPr>
          <w:rFonts w:ascii="Garamond" w:hAnsi="Garamond" w:cs="Arial"/>
          <w:b/>
          <w:sz w:val="26"/>
          <w:szCs w:val="26"/>
        </w:rPr>
        <w:t>Vereador</w:t>
      </w:r>
      <w:bookmarkEnd w:id="0"/>
    </w:p>
    <w:sectPr w:rsidR="00DA5C2E" w:rsidRPr="0077059F" w:rsidSect="0075683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604" w:rsidRDefault="00141604" w:rsidP="00B40269">
      <w:r>
        <w:separator/>
      </w:r>
    </w:p>
  </w:endnote>
  <w:endnote w:type="continuationSeparator" w:id="0">
    <w:p w:rsidR="00141604" w:rsidRDefault="00141604" w:rsidP="00B40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CFC" w:rsidRDefault="00E93CFC" w:rsidP="00E93CFC">
    <w:pPr>
      <w:pStyle w:val="Rodap"/>
      <w:jc w:val="center"/>
      <w:rPr>
        <w:rFonts w:ascii="Garamond" w:hAnsi="Garamond"/>
        <w:sz w:val="20"/>
        <w:szCs w:val="20"/>
      </w:rPr>
    </w:pPr>
  </w:p>
  <w:p w:rsidR="00E93CFC" w:rsidRPr="00E93CFC" w:rsidRDefault="00E93CFC" w:rsidP="00E93CFC">
    <w:pPr>
      <w:pStyle w:val="Rodap"/>
      <w:jc w:val="center"/>
      <w:rPr>
        <w:rFonts w:ascii="Garamond" w:hAnsi="Garamond"/>
        <w:color w:val="A6A6A6" w:themeColor="background1" w:themeShade="A6"/>
        <w:sz w:val="20"/>
        <w:szCs w:val="20"/>
      </w:rPr>
    </w:pPr>
    <w:r w:rsidRPr="00E93CFC">
      <w:rPr>
        <w:rFonts w:ascii="Garamond" w:hAnsi="Garamond"/>
        <w:color w:val="A6A6A6" w:themeColor="background1" w:themeShade="A6"/>
        <w:sz w:val="20"/>
        <w:szCs w:val="20"/>
      </w:rPr>
      <w:t>Endereço: Avenida Ernani Amaral Peixoto nº 625 – Sala 11 – Centro – Niterói/RJ – CEP 24020-073</w:t>
    </w:r>
  </w:p>
  <w:p w:rsidR="00E93CFC" w:rsidRPr="00E93CFC" w:rsidRDefault="00E93CFC" w:rsidP="00E93CFC">
    <w:pPr>
      <w:pStyle w:val="Rodap"/>
      <w:jc w:val="center"/>
      <w:rPr>
        <w:rFonts w:ascii="Garamond" w:hAnsi="Garamond"/>
        <w:color w:val="A6A6A6" w:themeColor="background1" w:themeShade="A6"/>
        <w:sz w:val="20"/>
        <w:szCs w:val="20"/>
      </w:rPr>
    </w:pPr>
    <w:r w:rsidRPr="00E93CFC">
      <w:rPr>
        <w:rFonts w:ascii="Garamond" w:hAnsi="Garamond"/>
        <w:color w:val="A6A6A6" w:themeColor="background1" w:themeShade="A6"/>
        <w:sz w:val="20"/>
        <w:szCs w:val="20"/>
      </w:rPr>
      <w:t xml:space="preserve">Telefone: (21) 2716-8600 / E-mail: chefiadegabineteandrigo@gmail.com </w:t>
    </w:r>
  </w:p>
  <w:p w:rsidR="00E93CFC" w:rsidRPr="00E93CFC" w:rsidRDefault="00E93CFC" w:rsidP="00E93CFC">
    <w:pPr>
      <w:pStyle w:val="Rodap"/>
      <w:jc w:val="center"/>
      <w:rPr>
        <w:rFonts w:ascii="Garamond" w:hAnsi="Garamond"/>
        <w:color w:val="A6A6A6" w:themeColor="background1" w:themeShade="A6"/>
        <w:sz w:val="20"/>
        <w:szCs w:val="20"/>
      </w:rPr>
    </w:pPr>
    <w:r w:rsidRPr="00E93CFC">
      <w:rPr>
        <w:noProof/>
        <w:color w:val="A6A6A6" w:themeColor="background1" w:themeShade="A6"/>
        <w:sz w:val="20"/>
        <w:szCs w:val="20"/>
      </w:rPr>
      <w:drawing>
        <wp:inline distT="0" distB="0" distL="0" distR="0" wp14:anchorId="756C166D" wp14:editId="4EA55406">
          <wp:extent cx="123825" cy="123825"/>
          <wp:effectExtent l="0" t="0" r="9525" b="9525"/>
          <wp:docPr id="1" name="Imagem 1" descr="Facebook – entre ou cadastre-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cebook – entre ou cadastre-s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3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93CFC">
      <w:rPr>
        <w:rFonts w:ascii="Garamond" w:hAnsi="Garamond"/>
        <w:color w:val="A6A6A6" w:themeColor="background1" w:themeShade="A6"/>
        <w:sz w:val="20"/>
        <w:szCs w:val="20"/>
      </w:rPr>
      <w:t xml:space="preserve"> @andrigocarvalhoniterói   |   </w:t>
    </w:r>
    <w:r w:rsidRPr="00E93CFC">
      <w:rPr>
        <w:noProof/>
        <w:color w:val="A6A6A6" w:themeColor="background1" w:themeShade="A6"/>
        <w:sz w:val="20"/>
        <w:szCs w:val="20"/>
      </w:rPr>
      <w:drawing>
        <wp:inline distT="0" distB="0" distL="0" distR="0" wp14:anchorId="379550E8" wp14:editId="764DAF3E">
          <wp:extent cx="123825" cy="123825"/>
          <wp:effectExtent l="0" t="0" r="9525" b="9525"/>
          <wp:docPr id="3" name="Imagem 3" descr="Justiça condena Face por tirar conta do Instagram | Notib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Justiça condena Face por tirar conta do Instagram | Notibra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3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93CFC">
      <w:rPr>
        <w:rFonts w:ascii="Garamond" w:hAnsi="Garamond"/>
        <w:color w:val="A6A6A6" w:themeColor="background1" w:themeShade="A6"/>
        <w:sz w:val="20"/>
        <w:szCs w:val="20"/>
      </w:rPr>
      <w:t xml:space="preserve"> @</w:t>
    </w:r>
    <w:proofErr w:type="spellStart"/>
    <w:r w:rsidRPr="00E93CFC">
      <w:rPr>
        <w:rFonts w:ascii="Garamond" w:hAnsi="Garamond"/>
        <w:color w:val="A6A6A6" w:themeColor="background1" w:themeShade="A6"/>
        <w:sz w:val="20"/>
        <w:szCs w:val="20"/>
      </w:rPr>
      <w:t>andrigocarvalhoniteroi</w:t>
    </w:r>
    <w:proofErr w:type="spellEnd"/>
  </w:p>
  <w:p w:rsidR="00E93CFC" w:rsidRPr="00E93CFC" w:rsidRDefault="00E93CFC" w:rsidP="00E93CFC">
    <w:pPr>
      <w:pStyle w:val="Rodap"/>
      <w:tabs>
        <w:tab w:val="left" w:pos="6930"/>
      </w:tabs>
      <w:rPr>
        <w:rFonts w:ascii="Garamond" w:hAnsi="Garamond"/>
      </w:rPr>
    </w:pPr>
    <w:r>
      <w:tab/>
    </w:r>
    <w:r>
      <w:tab/>
    </w:r>
    <w:r>
      <w:tab/>
    </w:r>
    <w:sdt>
      <w:sdtPr>
        <w:rPr>
          <w:rFonts w:ascii="Garamond" w:hAnsi="Garamond"/>
        </w:rPr>
        <w:id w:val="1828236605"/>
        <w:docPartObj>
          <w:docPartGallery w:val="Page Numbers (Bottom of Page)"/>
          <w:docPartUnique/>
        </w:docPartObj>
      </w:sdtPr>
      <w:sdtEndPr/>
      <w:sdtContent>
        <w:r w:rsidRPr="00E93CFC">
          <w:rPr>
            <w:rFonts w:ascii="Garamond" w:hAnsi="Garamond"/>
          </w:rPr>
          <w:fldChar w:fldCharType="begin"/>
        </w:r>
        <w:r w:rsidRPr="00E93CFC">
          <w:rPr>
            <w:rFonts w:ascii="Garamond" w:hAnsi="Garamond"/>
          </w:rPr>
          <w:instrText>PAGE   \* MERGEFORMAT</w:instrText>
        </w:r>
        <w:r w:rsidRPr="00E93CFC">
          <w:rPr>
            <w:rFonts w:ascii="Garamond" w:hAnsi="Garamond"/>
          </w:rPr>
          <w:fldChar w:fldCharType="separate"/>
        </w:r>
        <w:r w:rsidR="001B415C">
          <w:rPr>
            <w:rFonts w:ascii="Garamond" w:hAnsi="Garamond"/>
            <w:noProof/>
          </w:rPr>
          <w:t>2</w:t>
        </w:r>
        <w:r w:rsidRPr="00E93CFC">
          <w:rPr>
            <w:rFonts w:ascii="Garamond" w:hAnsi="Garamond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604" w:rsidRDefault="00141604" w:rsidP="00B40269">
      <w:r>
        <w:separator/>
      </w:r>
    </w:p>
  </w:footnote>
  <w:footnote w:type="continuationSeparator" w:id="0">
    <w:p w:rsidR="00141604" w:rsidRDefault="00141604" w:rsidP="00B40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E0E" w:rsidRDefault="00296E0E" w:rsidP="001F16AF">
    <w:pPr>
      <w:jc w:val="center"/>
    </w:pPr>
    <w:r>
      <w:rPr>
        <w:noProof/>
      </w:rPr>
      <w:drawing>
        <wp:inline distT="0" distB="0" distL="0" distR="0" wp14:anchorId="04AE7FE6" wp14:editId="356D4BDC">
          <wp:extent cx="899015" cy="932802"/>
          <wp:effectExtent l="0" t="0" r="0" b="0"/>
          <wp:docPr id="7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015" cy="9328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296E0E" w:rsidRPr="00653BAE" w:rsidRDefault="00296E0E" w:rsidP="00653BAE">
    <w:pPr>
      <w:spacing w:line="360" w:lineRule="auto"/>
      <w:jc w:val="center"/>
      <w:rPr>
        <w:rFonts w:ascii="Arial" w:eastAsia="Arial" w:hAnsi="Arial" w:cs="Arial"/>
        <w:b/>
        <w:sz w:val="28"/>
        <w:szCs w:val="28"/>
      </w:rPr>
    </w:pPr>
    <w:r w:rsidRPr="00653BAE">
      <w:rPr>
        <w:rFonts w:ascii="Arial" w:eastAsia="Arial" w:hAnsi="Arial" w:cs="Arial"/>
        <w:b/>
        <w:sz w:val="28"/>
        <w:szCs w:val="28"/>
      </w:rPr>
      <w:t>Câmara Municipal de Niterói</w:t>
    </w:r>
  </w:p>
  <w:p w:rsidR="00296E0E" w:rsidRPr="00653BAE" w:rsidRDefault="00296E0E" w:rsidP="00653BAE">
    <w:pPr>
      <w:spacing w:line="360" w:lineRule="auto"/>
      <w:ind w:left="-284" w:right="-285"/>
      <w:jc w:val="center"/>
      <w:rPr>
        <w:rFonts w:ascii="Arial" w:eastAsia="Arial" w:hAnsi="Arial" w:cs="Arial"/>
        <w:b/>
        <w:sz w:val="28"/>
        <w:szCs w:val="28"/>
      </w:rPr>
    </w:pPr>
    <w:r w:rsidRPr="00653BAE">
      <w:rPr>
        <w:rFonts w:ascii="Arial" w:eastAsia="Arial" w:hAnsi="Arial" w:cs="Arial"/>
        <w:b/>
        <w:sz w:val="28"/>
        <w:szCs w:val="28"/>
      </w:rPr>
      <w:t xml:space="preserve">GABINETE DO VEREADOR ANDRIGO DE CARVALHO </w:t>
    </w:r>
    <w:r>
      <w:rPr>
        <w:rFonts w:ascii="Arial" w:eastAsia="Arial" w:hAnsi="Arial" w:cs="Arial"/>
        <w:b/>
        <w:sz w:val="28"/>
        <w:szCs w:val="28"/>
      </w:rPr>
      <w:t xml:space="preserve">- </w:t>
    </w:r>
    <w:r w:rsidRPr="00653BAE">
      <w:rPr>
        <w:rFonts w:ascii="Arial" w:eastAsia="Arial" w:hAnsi="Arial" w:cs="Arial"/>
        <w:b/>
        <w:sz w:val="28"/>
        <w:szCs w:val="28"/>
      </w:rPr>
      <w:t>PDT</w:t>
    </w:r>
  </w:p>
  <w:p w:rsidR="00296E0E" w:rsidRPr="001F16AF" w:rsidRDefault="00296E0E">
    <w:pPr>
      <w:pStyle w:val="Cabealho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D11B15"/>
    <w:multiLevelType w:val="hybridMultilevel"/>
    <w:tmpl w:val="504E35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641E5A"/>
    <w:multiLevelType w:val="hybridMultilevel"/>
    <w:tmpl w:val="819A9660"/>
    <w:lvl w:ilvl="0" w:tplc="53EC05D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EF2"/>
    <w:rsid w:val="00002B00"/>
    <w:rsid w:val="00031CBC"/>
    <w:rsid w:val="000427CF"/>
    <w:rsid w:val="00055BD7"/>
    <w:rsid w:val="00063D74"/>
    <w:rsid w:val="000810F9"/>
    <w:rsid w:val="000950B0"/>
    <w:rsid w:val="000A2A36"/>
    <w:rsid w:val="000C0AEE"/>
    <w:rsid w:val="000C64D8"/>
    <w:rsid w:val="00121CE7"/>
    <w:rsid w:val="00122E64"/>
    <w:rsid w:val="00141604"/>
    <w:rsid w:val="00160D0E"/>
    <w:rsid w:val="00161920"/>
    <w:rsid w:val="00161CE0"/>
    <w:rsid w:val="001642F3"/>
    <w:rsid w:val="00180237"/>
    <w:rsid w:val="00191FF1"/>
    <w:rsid w:val="00194D1D"/>
    <w:rsid w:val="001A2BA0"/>
    <w:rsid w:val="001B1CD4"/>
    <w:rsid w:val="001B415C"/>
    <w:rsid w:val="001E0157"/>
    <w:rsid w:val="001E0736"/>
    <w:rsid w:val="001F16AF"/>
    <w:rsid w:val="0020204A"/>
    <w:rsid w:val="00202EF2"/>
    <w:rsid w:val="00204598"/>
    <w:rsid w:val="002138C7"/>
    <w:rsid w:val="00221568"/>
    <w:rsid w:val="002467E1"/>
    <w:rsid w:val="002558F3"/>
    <w:rsid w:val="00257D01"/>
    <w:rsid w:val="00261654"/>
    <w:rsid w:val="00261EA7"/>
    <w:rsid w:val="0026416C"/>
    <w:rsid w:val="00287D5F"/>
    <w:rsid w:val="00287D74"/>
    <w:rsid w:val="00296E0E"/>
    <w:rsid w:val="002D528B"/>
    <w:rsid w:val="002D7654"/>
    <w:rsid w:val="002E1503"/>
    <w:rsid w:val="002E457E"/>
    <w:rsid w:val="002E45A0"/>
    <w:rsid w:val="002F3C38"/>
    <w:rsid w:val="00322E6A"/>
    <w:rsid w:val="00327B41"/>
    <w:rsid w:val="00357819"/>
    <w:rsid w:val="00367895"/>
    <w:rsid w:val="003679AE"/>
    <w:rsid w:val="00371BF4"/>
    <w:rsid w:val="00372091"/>
    <w:rsid w:val="00374DAB"/>
    <w:rsid w:val="00377FCE"/>
    <w:rsid w:val="0038011E"/>
    <w:rsid w:val="003D41EB"/>
    <w:rsid w:val="003E6581"/>
    <w:rsid w:val="00413575"/>
    <w:rsid w:val="00417799"/>
    <w:rsid w:val="00440139"/>
    <w:rsid w:val="0045711F"/>
    <w:rsid w:val="00462A70"/>
    <w:rsid w:val="004859EB"/>
    <w:rsid w:val="00493534"/>
    <w:rsid w:val="004A030E"/>
    <w:rsid w:val="004D1A82"/>
    <w:rsid w:val="004D320F"/>
    <w:rsid w:val="004D4B5A"/>
    <w:rsid w:val="004F2551"/>
    <w:rsid w:val="004F468D"/>
    <w:rsid w:val="004F7B11"/>
    <w:rsid w:val="00511F93"/>
    <w:rsid w:val="005203B2"/>
    <w:rsid w:val="005318B1"/>
    <w:rsid w:val="005556B3"/>
    <w:rsid w:val="005576DA"/>
    <w:rsid w:val="00580BCB"/>
    <w:rsid w:val="00586DF3"/>
    <w:rsid w:val="005B53C4"/>
    <w:rsid w:val="005B57F1"/>
    <w:rsid w:val="005B590B"/>
    <w:rsid w:val="005C5582"/>
    <w:rsid w:val="005C7814"/>
    <w:rsid w:val="005E1DE0"/>
    <w:rsid w:val="005F484C"/>
    <w:rsid w:val="00602D6D"/>
    <w:rsid w:val="00604FC9"/>
    <w:rsid w:val="00611797"/>
    <w:rsid w:val="00642ADC"/>
    <w:rsid w:val="006446C5"/>
    <w:rsid w:val="00653BAE"/>
    <w:rsid w:val="006550C7"/>
    <w:rsid w:val="0066521A"/>
    <w:rsid w:val="00666A65"/>
    <w:rsid w:val="00667FDB"/>
    <w:rsid w:val="00696525"/>
    <w:rsid w:val="006B2BAB"/>
    <w:rsid w:val="006B424B"/>
    <w:rsid w:val="006C5498"/>
    <w:rsid w:val="006D199A"/>
    <w:rsid w:val="006D2624"/>
    <w:rsid w:val="006F07E5"/>
    <w:rsid w:val="006F2769"/>
    <w:rsid w:val="007001BF"/>
    <w:rsid w:val="00711328"/>
    <w:rsid w:val="00711FC1"/>
    <w:rsid w:val="0072208B"/>
    <w:rsid w:val="00730F1D"/>
    <w:rsid w:val="0073215C"/>
    <w:rsid w:val="0074365F"/>
    <w:rsid w:val="0075683F"/>
    <w:rsid w:val="007569F3"/>
    <w:rsid w:val="00761B4C"/>
    <w:rsid w:val="0077059F"/>
    <w:rsid w:val="007848A6"/>
    <w:rsid w:val="00797FE8"/>
    <w:rsid w:val="007A5FE8"/>
    <w:rsid w:val="007B352A"/>
    <w:rsid w:val="007C1B2C"/>
    <w:rsid w:val="007C208D"/>
    <w:rsid w:val="007D1AAD"/>
    <w:rsid w:val="007E0907"/>
    <w:rsid w:val="007E3162"/>
    <w:rsid w:val="007E4CE6"/>
    <w:rsid w:val="00803551"/>
    <w:rsid w:val="00824CA6"/>
    <w:rsid w:val="00846211"/>
    <w:rsid w:val="00853EFB"/>
    <w:rsid w:val="00864EAC"/>
    <w:rsid w:val="00873F86"/>
    <w:rsid w:val="008A0886"/>
    <w:rsid w:val="008A6273"/>
    <w:rsid w:val="008A6ED1"/>
    <w:rsid w:val="008C592D"/>
    <w:rsid w:val="008D503B"/>
    <w:rsid w:val="008F5950"/>
    <w:rsid w:val="00907325"/>
    <w:rsid w:val="009118C8"/>
    <w:rsid w:val="00915185"/>
    <w:rsid w:val="00917BCC"/>
    <w:rsid w:val="00917CB6"/>
    <w:rsid w:val="00924FDB"/>
    <w:rsid w:val="009475FD"/>
    <w:rsid w:val="0096265B"/>
    <w:rsid w:val="00962C1A"/>
    <w:rsid w:val="00966CCC"/>
    <w:rsid w:val="00973F90"/>
    <w:rsid w:val="009844E5"/>
    <w:rsid w:val="009972D3"/>
    <w:rsid w:val="009C037F"/>
    <w:rsid w:val="009C2B06"/>
    <w:rsid w:val="009C51F3"/>
    <w:rsid w:val="009D791E"/>
    <w:rsid w:val="00A1202C"/>
    <w:rsid w:val="00A14095"/>
    <w:rsid w:val="00A1577D"/>
    <w:rsid w:val="00A33077"/>
    <w:rsid w:val="00A405AA"/>
    <w:rsid w:val="00A768AA"/>
    <w:rsid w:val="00A82010"/>
    <w:rsid w:val="00A937B7"/>
    <w:rsid w:val="00AB4A4B"/>
    <w:rsid w:val="00AE056B"/>
    <w:rsid w:val="00AE57B0"/>
    <w:rsid w:val="00B26D9B"/>
    <w:rsid w:val="00B27991"/>
    <w:rsid w:val="00B3779A"/>
    <w:rsid w:val="00B40269"/>
    <w:rsid w:val="00B4793F"/>
    <w:rsid w:val="00B707C8"/>
    <w:rsid w:val="00B7545D"/>
    <w:rsid w:val="00BA33ED"/>
    <w:rsid w:val="00BE6CA1"/>
    <w:rsid w:val="00BF0D6B"/>
    <w:rsid w:val="00BF6800"/>
    <w:rsid w:val="00C115C5"/>
    <w:rsid w:val="00C30580"/>
    <w:rsid w:val="00C3148D"/>
    <w:rsid w:val="00C3431E"/>
    <w:rsid w:val="00C538B3"/>
    <w:rsid w:val="00C63245"/>
    <w:rsid w:val="00C7423B"/>
    <w:rsid w:val="00C9798C"/>
    <w:rsid w:val="00CB66BE"/>
    <w:rsid w:val="00CD5DE1"/>
    <w:rsid w:val="00CE34BF"/>
    <w:rsid w:val="00CE5D47"/>
    <w:rsid w:val="00CF62C5"/>
    <w:rsid w:val="00D04A45"/>
    <w:rsid w:val="00D06473"/>
    <w:rsid w:val="00D06FA5"/>
    <w:rsid w:val="00D149F5"/>
    <w:rsid w:val="00D16E47"/>
    <w:rsid w:val="00D20B05"/>
    <w:rsid w:val="00D376B1"/>
    <w:rsid w:val="00D40BA4"/>
    <w:rsid w:val="00D44F50"/>
    <w:rsid w:val="00D54014"/>
    <w:rsid w:val="00D61074"/>
    <w:rsid w:val="00D873F1"/>
    <w:rsid w:val="00D91461"/>
    <w:rsid w:val="00DA5C2E"/>
    <w:rsid w:val="00DA7050"/>
    <w:rsid w:val="00DA7DDC"/>
    <w:rsid w:val="00DB0D25"/>
    <w:rsid w:val="00DC3DCA"/>
    <w:rsid w:val="00DE75D9"/>
    <w:rsid w:val="00DF1090"/>
    <w:rsid w:val="00DF311E"/>
    <w:rsid w:val="00E073FA"/>
    <w:rsid w:val="00E73485"/>
    <w:rsid w:val="00E93CFC"/>
    <w:rsid w:val="00EA29E8"/>
    <w:rsid w:val="00EC3275"/>
    <w:rsid w:val="00ED4C51"/>
    <w:rsid w:val="00ED7478"/>
    <w:rsid w:val="00ED7513"/>
    <w:rsid w:val="00EE3043"/>
    <w:rsid w:val="00EE786F"/>
    <w:rsid w:val="00EF0130"/>
    <w:rsid w:val="00F03FC3"/>
    <w:rsid w:val="00F127FB"/>
    <w:rsid w:val="00F1374C"/>
    <w:rsid w:val="00F615D8"/>
    <w:rsid w:val="00F633E2"/>
    <w:rsid w:val="00F84031"/>
    <w:rsid w:val="00F875AB"/>
    <w:rsid w:val="00FA707E"/>
    <w:rsid w:val="00FC17C1"/>
    <w:rsid w:val="00FE43E6"/>
    <w:rsid w:val="00FE6064"/>
    <w:rsid w:val="00FE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ACCF9305-EFEC-4704-980F-9A0FBA52F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B06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2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6568A-8655-400A-A17E-3D2FDDCAF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257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andrigo</dc:creator>
  <cp:keywords/>
  <dc:description/>
  <cp:lastModifiedBy>BARBARA SOUZA</cp:lastModifiedBy>
  <cp:revision>14</cp:revision>
  <cp:lastPrinted>2020-04-28T17:19:00Z</cp:lastPrinted>
  <dcterms:created xsi:type="dcterms:W3CDTF">2020-03-29T02:27:00Z</dcterms:created>
  <dcterms:modified xsi:type="dcterms:W3CDTF">2020-05-06T22:53:00Z</dcterms:modified>
</cp:coreProperties>
</file>