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A049CD" w:rsidRPr="00E902E8" w:rsidTr="00DF510B">
        <w:trPr>
          <w:trHeight w:val="1971"/>
        </w:trPr>
        <w:tc>
          <w:tcPr>
            <w:tcW w:w="1728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  <w:r>
              <w:rPr>
                <w:rFonts w:ascii="Tahoma" w:hAnsi="Tahoma" w:cs="Tahoma"/>
                <w:noProof/>
                <w:lang w:eastAsia="pt-BR"/>
              </w:rPr>
              <w:drawing>
                <wp:inline distT="0" distB="0" distL="0" distR="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48"/>
                <w:szCs w:val="48"/>
              </w:rPr>
            </w:pPr>
            <w:r w:rsidRPr="00E902E8">
              <w:rPr>
                <w:rFonts w:ascii="Tahoma" w:hAnsi="Tahoma" w:cs="Tahoma"/>
                <w:b/>
                <w:sz w:val="48"/>
                <w:szCs w:val="48"/>
              </w:rPr>
              <w:t>Câmara Municipal de Niterói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sz w:val="4"/>
                <w:szCs w:val="36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E902E8">
              <w:rPr>
                <w:rFonts w:ascii="Tahoma" w:hAnsi="Tahoma" w:cs="Tahoma"/>
                <w:b/>
                <w:sz w:val="28"/>
                <w:szCs w:val="28"/>
              </w:rPr>
              <w:t>Gabinete Vereador Sandro Araújo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</w:tr>
    </w:tbl>
    <w:p w:rsidR="00A049CD" w:rsidRPr="00E902E8" w:rsidRDefault="00A049CD" w:rsidP="00A049CD">
      <w:pPr>
        <w:rPr>
          <w:rFonts w:ascii="Tahoma" w:hAnsi="Tahoma" w:cs="Tahoma"/>
        </w:rPr>
      </w:pPr>
    </w:p>
    <w:p w:rsidR="005A521F" w:rsidRPr="00CB75E9" w:rsidRDefault="00DF70DF" w:rsidP="00E634F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lang w:eastAsia="pt-BR"/>
        </w:rPr>
        <w:t>PROJETO DE LEI Nº ____/2020</w:t>
      </w:r>
    </w:p>
    <w:p w:rsidR="005A521F" w:rsidRPr="00CB75E9" w:rsidRDefault="005A521F" w:rsidP="00E634F6">
      <w:pPr>
        <w:shd w:val="clear" w:color="auto" w:fill="FFFFFF"/>
        <w:spacing w:after="0" w:line="360" w:lineRule="auto"/>
        <w:ind w:left="3600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</w:tblGrid>
      <w:tr w:rsidR="005A521F" w:rsidRPr="00E511DB" w:rsidTr="00A336D0">
        <w:trPr>
          <w:tblCellSpacing w:w="0" w:type="dxa"/>
        </w:trPr>
        <w:tc>
          <w:tcPr>
            <w:tcW w:w="4904" w:type="dxa"/>
            <w:hideMark/>
          </w:tcPr>
          <w:p w:rsidR="005A521F" w:rsidRPr="00E511DB" w:rsidRDefault="005A521F" w:rsidP="00B66211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lang w:eastAsia="pt-BR"/>
              </w:rPr>
            </w:pPr>
          </w:p>
          <w:p w:rsidR="00586590" w:rsidRDefault="00B66211" w:rsidP="00B66211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B66211">
              <w:rPr>
                <w:rFonts w:ascii="Tahoma" w:hAnsi="Tahoma" w:cs="Tahoma"/>
                <w:b/>
              </w:rPr>
              <w:t>Dispõe sobre a</w:t>
            </w:r>
            <w:r w:rsidR="00586590">
              <w:rPr>
                <w:rFonts w:ascii="Tahoma" w:hAnsi="Tahoma" w:cs="Tahoma"/>
                <w:b/>
              </w:rPr>
              <w:t xml:space="preserve"> obrigatoriedade de </w:t>
            </w:r>
            <w:r w:rsidR="00C14A5D">
              <w:rPr>
                <w:rFonts w:ascii="Tahoma" w:hAnsi="Tahoma" w:cs="Tahoma"/>
                <w:b/>
              </w:rPr>
              <w:t xml:space="preserve">instalação de lavatórios suspensos na entrada de todos os </w:t>
            </w:r>
            <w:r w:rsidR="001C2077">
              <w:rPr>
                <w:rFonts w:ascii="Tahoma" w:hAnsi="Tahoma" w:cs="Tahoma"/>
                <w:b/>
              </w:rPr>
              <w:t xml:space="preserve">mercados e </w:t>
            </w:r>
            <w:r w:rsidR="00C14A5D">
              <w:rPr>
                <w:rFonts w:ascii="Tahoma" w:hAnsi="Tahoma" w:cs="Tahoma"/>
                <w:b/>
              </w:rPr>
              <w:t>supermercados da cidade de Niterói</w:t>
            </w:r>
            <w:r w:rsidR="001C2077">
              <w:rPr>
                <w:rFonts w:ascii="Tahoma" w:hAnsi="Tahoma" w:cs="Tahoma"/>
                <w:b/>
              </w:rPr>
              <w:t xml:space="preserve"> e disponibilização de álcool 70% naqueles estabelecimentos</w:t>
            </w:r>
          </w:p>
          <w:p w:rsidR="005A521F" w:rsidRDefault="002E1E9D" w:rsidP="00B66211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  <w:r>
              <w:rPr>
                <w:rFonts w:ascii="Tahoma" w:eastAsia="Times New Roman" w:hAnsi="Tahoma" w:cs="Tahoma"/>
                <w:lang w:eastAsia="pt-BR"/>
              </w:rPr>
              <w:t xml:space="preserve">                </w:t>
            </w:r>
          </w:p>
          <w:p w:rsidR="00B66211" w:rsidRPr="00E511DB" w:rsidRDefault="00B66211" w:rsidP="00B66211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</w:p>
        </w:tc>
      </w:tr>
    </w:tbl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Autor: VEREADOR SANDRO ARAÚJO</w:t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 CÂMARA MUNICIPAL DE NITERÓI</w:t>
      </w: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2A116F" w:rsidRDefault="002A116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D E C R E T A:</w:t>
      </w:r>
    </w:p>
    <w:p w:rsid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1700F3">
        <w:rPr>
          <w:rFonts w:ascii="Tahoma" w:hAnsi="Tahoma" w:cs="Tahoma"/>
          <w:b/>
        </w:rPr>
        <w:t>Art. 1º -</w:t>
      </w:r>
      <w:r w:rsidR="002E1E9D">
        <w:rPr>
          <w:rFonts w:ascii="Tahoma" w:hAnsi="Tahoma" w:cs="Tahoma"/>
          <w:b/>
        </w:rPr>
        <w:t xml:space="preserve"> </w:t>
      </w:r>
      <w:r w:rsidR="001C2077">
        <w:rPr>
          <w:rFonts w:ascii="Tahoma" w:hAnsi="Tahoma" w:cs="Tahoma"/>
        </w:rPr>
        <w:t xml:space="preserve">Os mercados, supermercados e estabelecimentos do tipo </w:t>
      </w:r>
      <w:proofErr w:type="spellStart"/>
      <w:r w:rsidR="007150E3">
        <w:rPr>
          <w:rFonts w:ascii="Tahoma" w:hAnsi="Tahoma" w:cs="Tahoma"/>
        </w:rPr>
        <w:t>hortifru</w:t>
      </w:r>
      <w:r w:rsidR="001C2077">
        <w:rPr>
          <w:rFonts w:ascii="Tahoma" w:hAnsi="Tahoma" w:cs="Tahoma"/>
        </w:rPr>
        <w:t>ti</w:t>
      </w:r>
      <w:proofErr w:type="spellEnd"/>
      <w:r w:rsidR="000116B7">
        <w:rPr>
          <w:rFonts w:ascii="Tahoma" w:hAnsi="Tahoma" w:cs="Tahoma"/>
        </w:rPr>
        <w:t xml:space="preserve"> localizados na cidade de Niterói</w:t>
      </w:r>
      <w:r w:rsidR="001C2077">
        <w:rPr>
          <w:rFonts w:ascii="Tahoma" w:hAnsi="Tahoma" w:cs="Tahoma"/>
        </w:rPr>
        <w:t xml:space="preserve"> ficam obrigados a instalar</w:t>
      </w:r>
      <w:r w:rsidR="00127300">
        <w:rPr>
          <w:rFonts w:ascii="Tahoma" w:hAnsi="Tahoma" w:cs="Tahoma"/>
        </w:rPr>
        <w:t xml:space="preserve"> em suas </w:t>
      </w:r>
      <w:r w:rsidR="001C2077">
        <w:rPr>
          <w:rFonts w:ascii="Tahoma" w:hAnsi="Tahoma" w:cs="Tahoma"/>
        </w:rPr>
        <w:t>entradas</w:t>
      </w:r>
      <w:r w:rsidR="007150E3">
        <w:rPr>
          <w:rFonts w:ascii="Tahoma" w:hAnsi="Tahoma" w:cs="Tahoma"/>
        </w:rPr>
        <w:t>, bem como no interior de suas garagens,</w:t>
      </w:r>
      <w:r w:rsidR="001C2077">
        <w:rPr>
          <w:rFonts w:ascii="Tahoma" w:hAnsi="Tahoma" w:cs="Tahoma"/>
        </w:rPr>
        <w:t xml:space="preserve"> lavatórios suspensos com água, sabão</w:t>
      </w:r>
      <w:r w:rsidR="00832632">
        <w:rPr>
          <w:rFonts w:ascii="Tahoma" w:hAnsi="Tahoma" w:cs="Tahoma"/>
        </w:rPr>
        <w:t xml:space="preserve"> ou detergente</w:t>
      </w:r>
      <w:r w:rsidR="00034935">
        <w:rPr>
          <w:rFonts w:ascii="Tahoma" w:hAnsi="Tahoma" w:cs="Tahoma"/>
        </w:rPr>
        <w:t>, papel-toalha</w:t>
      </w:r>
      <w:bookmarkStart w:id="0" w:name="_GoBack"/>
      <w:bookmarkEnd w:id="0"/>
      <w:r w:rsidR="001C2077">
        <w:rPr>
          <w:rFonts w:ascii="Tahoma" w:hAnsi="Tahoma" w:cs="Tahoma"/>
        </w:rPr>
        <w:t xml:space="preserve"> e álcool em gel para que </w:t>
      </w:r>
      <w:r w:rsidR="007150E3">
        <w:rPr>
          <w:rFonts w:ascii="Tahoma" w:hAnsi="Tahoma" w:cs="Tahoma"/>
        </w:rPr>
        <w:t>seus clientes higienizem as mãos antes de adentrarem nos estabelecimentos</w:t>
      </w:r>
      <w:r w:rsidRPr="00B66211">
        <w:rPr>
          <w:rFonts w:ascii="Tahoma" w:hAnsi="Tahoma" w:cs="Tahoma"/>
        </w:rPr>
        <w:t>.</w:t>
      </w:r>
    </w:p>
    <w:p w:rsid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1700F3">
        <w:rPr>
          <w:rFonts w:ascii="Tahoma" w:hAnsi="Tahoma" w:cs="Tahoma"/>
          <w:b/>
        </w:rPr>
        <w:t>Parágrafo Único</w:t>
      </w:r>
      <w:proofErr w:type="gramStart"/>
      <w:r w:rsidRPr="001700F3">
        <w:rPr>
          <w:rFonts w:ascii="Tahoma" w:hAnsi="Tahoma" w:cs="Tahoma"/>
          <w:b/>
        </w:rPr>
        <w:t xml:space="preserve"> </w:t>
      </w:r>
      <w:r w:rsidR="007150E3">
        <w:rPr>
          <w:rFonts w:ascii="Tahoma" w:hAnsi="Tahoma" w:cs="Tahoma"/>
          <w:b/>
        </w:rPr>
        <w:t xml:space="preserve"> </w:t>
      </w:r>
      <w:proofErr w:type="gramEnd"/>
      <w:r w:rsidRPr="001700F3">
        <w:rPr>
          <w:rFonts w:ascii="Tahoma" w:hAnsi="Tahoma" w:cs="Tahoma"/>
          <w:b/>
        </w:rPr>
        <w:t>–</w:t>
      </w:r>
      <w:r w:rsidR="007150E3">
        <w:rPr>
          <w:rFonts w:ascii="Tahoma" w:hAnsi="Tahoma" w:cs="Tahoma"/>
          <w:b/>
        </w:rPr>
        <w:t xml:space="preserve"> </w:t>
      </w:r>
      <w:r w:rsidR="007150E3">
        <w:rPr>
          <w:rFonts w:ascii="Tahoma" w:hAnsi="Tahoma" w:cs="Tahoma"/>
        </w:rPr>
        <w:t>Os estabelecimentos mencionados no art. 1º ficam obrigados a manter em seu interior funcionários designados para ministrar</w:t>
      </w:r>
      <w:r w:rsidR="000116B7">
        <w:rPr>
          <w:rFonts w:ascii="Tahoma" w:hAnsi="Tahoma" w:cs="Tahoma"/>
        </w:rPr>
        <w:t xml:space="preserve"> gratuitamente</w:t>
      </w:r>
      <w:r w:rsidR="007150E3">
        <w:rPr>
          <w:rFonts w:ascii="Tahoma" w:hAnsi="Tahoma" w:cs="Tahoma"/>
        </w:rPr>
        <w:t xml:space="preserve"> álcool 70%, seja na forma líquida ou em gel, nas mãos dos clientes de forma regular e durante todo o horário de funcionamento.</w:t>
      </w:r>
    </w:p>
    <w:p w:rsidR="000116B7" w:rsidRDefault="000116B7" w:rsidP="00B66211">
      <w:pPr>
        <w:spacing w:line="360" w:lineRule="auto"/>
        <w:jc w:val="both"/>
        <w:rPr>
          <w:rFonts w:ascii="Tahoma" w:hAnsi="Tahoma" w:cs="Tahoma"/>
        </w:rPr>
      </w:pPr>
    </w:p>
    <w:p w:rsidR="00B66211" w:rsidRPr="00B66211" w:rsidRDefault="00B66211" w:rsidP="00B66211">
      <w:pPr>
        <w:spacing w:line="360" w:lineRule="auto"/>
        <w:jc w:val="both"/>
        <w:rPr>
          <w:rFonts w:ascii="Tahoma" w:hAnsi="Tahoma" w:cs="Tahoma"/>
        </w:rPr>
      </w:pPr>
      <w:r w:rsidRPr="001700F3">
        <w:rPr>
          <w:rFonts w:ascii="Tahoma" w:hAnsi="Tahoma" w:cs="Tahoma"/>
          <w:b/>
        </w:rPr>
        <w:lastRenderedPageBreak/>
        <w:t>Art. 2º -</w:t>
      </w:r>
      <w:r w:rsidR="000116B7">
        <w:rPr>
          <w:rFonts w:ascii="Tahoma" w:hAnsi="Tahoma" w:cs="Tahoma"/>
        </w:rPr>
        <w:t xml:space="preserve"> Os mercados, supermercados e estabelecimentos do tipo hortifrúti deverão adotar as medidas previstas nesta lei no prazo máximo de 05 (cinco) dias a contar da sua publicação, </w:t>
      </w:r>
      <w:proofErr w:type="gramStart"/>
      <w:r w:rsidR="000116B7">
        <w:rPr>
          <w:rFonts w:ascii="Tahoma" w:hAnsi="Tahoma" w:cs="Tahoma"/>
        </w:rPr>
        <w:t>sob pena</w:t>
      </w:r>
      <w:proofErr w:type="gramEnd"/>
      <w:r w:rsidR="000116B7">
        <w:rPr>
          <w:rFonts w:ascii="Tahoma" w:hAnsi="Tahoma" w:cs="Tahoma"/>
        </w:rPr>
        <w:t xml:space="preserve"> de imposição de multa diária</w:t>
      </w:r>
      <w:r w:rsidR="00832632">
        <w:rPr>
          <w:rFonts w:ascii="Tahoma" w:hAnsi="Tahoma" w:cs="Tahoma"/>
        </w:rPr>
        <w:t xml:space="preserve"> de R$ 3.000,00 (três mil reais)</w:t>
      </w:r>
      <w:r w:rsidRPr="00B66211">
        <w:rPr>
          <w:rFonts w:ascii="Tahoma" w:hAnsi="Tahoma" w:cs="Tahoma"/>
        </w:rPr>
        <w:t>.</w:t>
      </w:r>
    </w:p>
    <w:p w:rsidR="00B66211" w:rsidRPr="00B66211" w:rsidRDefault="00B12EFE" w:rsidP="00F6602F">
      <w:pPr>
        <w:tabs>
          <w:tab w:val="left" w:pos="1276"/>
        </w:tabs>
        <w:spacing w:line="360" w:lineRule="auto"/>
        <w:jc w:val="both"/>
        <w:rPr>
          <w:rFonts w:ascii="Tahoma" w:hAnsi="Tahoma" w:cs="Tahoma"/>
        </w:rPr>
      </w:pPr>
      <w:r w:rsidRPr="00B12EFE">
        <w:rPr>
          <w:rFonts w:ascii="Tahoma" w:hAnsi="Tahoma" w:cs="Tahoma"/>
          <w:b/>
        </w:rPr>
        <w:t>Art. 3</w:t>
      </w:r>
      <w:r w:rsidR="000116B7">
        <w:rPr>
          <w:rFonts w:ascii="Tahoma" w:hAnsi="Tahoma" w:cs="Tahoma"/>
          <w:b/>
        </w:rPr>
        <w:t xml:space="preserve">º - </w:t>
      </w:r>
      <w:r w:rsidR="00F6602F" w:rsidRPr="00F6602F">
        <w:rPr>
          <w:rFonts w:ascii="Tahoma" w:hAnsi="Tahoma" w:cs="Tahoma"/>
        </w:rPr>
        <w:t>A</w:t>
      </w:r>
      <w:r w:rsidR="00F6602F">
        <w:rPr>
          <w:rFonts w:ascii="Tahoma" w:hAnsi="Tahoma" w:cs="Tahoma"/>
          <w:b/>
        </w:rPr>
        <w:t xml:space="preserve"> </w:t>
      </w:r>
      <w:r w:rsidR="00B66211" w:rsidRPr="00B66211">
        <w:rPr>
          <w:rFonts w:ascii="Tahoma" w:hAnsi="Tahoma" w:cs="Tahoma"/>
        </w:rPr>
        <w:t>presente Lei entra em vigor na data de sua publicação.</w:t>
      </w:r>
    </w:p>
    <w:p w:rsidR="00707EE1" w:rsidRDefault="00707EE1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4F0AF2" w:rsidRPr="002357DB" w:rsidRDefault="00502CF6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357DB">
        <w:rPr>
          <w:rFonts w:ascii="Tahoma" w:hAnsi="Tahoma" w:cs="Tahoma"/>
          <w:b/>
          <w:sz w:val="22"/>
          <w:szCs w:val="22"/>
        </w:rPr>
        <w:t>J</w:t>
      </w:r>
      <w:r w:rsidR="004F0AF2" w:rsidRPr="002357DB">
        <w:rPr>
          <w:rFonts w:ascii="Tahoma" w:hAnsi="Tahoma" w:cs="Tahoma"/>
          <w:b/>
          <w:sz w:val="22"/>
          <w:szCs w:val="22"/>
        </w:rPr>
        <w:t>USTIFICATIVA</w:t>
      </w:r>
    </w:p>
    <w:p w:rsidR="00674FA9" w:rsidRDefault="00674FA9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</w:p>
    <w:p w:rsidR="009C6CA5" w:rsidRPr="00832632" w:rsidRDefault="00832632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="Tahoma" w:hAnsi="Tahoma" w:cs="Tahoma"/>
          <w:sz w:val="22"/>
          <w:szCs w:val="22"/>
        </w:rPr>
      </w:pPr>
      <w:r w:rsidRPr="00832632">
        <w:rPr>
          <w:rFonts w:ascii="Tahoma" w:hAnsi="Tahoma" w:cs="Tahoma"/>
          <w:sz w:val="22"/>
          <w:szCs w:val="22"/>
          <w:shd w:val="clear" w:color="auto" w:fill="FFFFFF"/>
        </w:rPr>
        <w:t>Com a chegada do novo </w:t>
      </w:r>
      <w:proofErr w:type="spellStart"/>
      <w:r w:rsidRPr="00832632">
        <w:rPr>
          <w:rFonts w:ascii="Tahoma" w:hAnsi="Tahoma" w:cs="Tahoma"/>
          <w:b/>
          <w:sz w:val="22"/>
          <w:szCs w:val="22"/>
        </w:rPr>
        <w:fldChar w:fldCharType="begin"/>
      </w:r>
      <w:r w:rsidRPr="00832632">
        <w:rPr>
          <w:rFonts w:ascii="Tahoma" w:hAnsi="Tahoma" w:cs="Tahoma"/>
          <w:b/>
          <w:sz w:val="22"/>
          <w:szCs w:val="22"/>
        </w:rPr>
        <w:instrText xml:space="preserve"> HYPERLINK "https://drauziovarella.uol.com.br/infectologia/infeccao-por-coronavirus/" </w:instrText>
      </w:r>
      <w:r w:rsidRPr="00832632">
        <w:rPr>
          <w:rFonts w:ascii="Tahoma" w:hAnsi="Tahoma" w:cs="Tahoma"/>
          <w:b/>
          <w:sz w:val="22"/>
          <w:szCs w:val="22"/>
        </w:rPr>
        <w:fldChar w:fldCharType="separate"/>
      </w:r>
      <w:r w:rsidRPr="00832632">
        <w:rPr>
          <w:rStyle w:val="Forte"/>
          <w:rFonts w:ascii="Tahoma" w:hAnsi="Tahoma" w:cs="Tahoma"/>
          <w:b w:val="0"/>
          <w:sz w:val="22"/>
          <w:szCs w:val="22"/>
          <w:shd w:val="clear" w:color="auto" w:fill="FFFFFF"/>
        </w:rPr>
        <w:t>coronavírus</w:t>
      </w:r>
      <w:proofErr w:type="spellEnd"/>
      <w:r w:rsidRPr="00832632">
        <w:rPr>
          <w:rFonts w:ascii="Tahoma" w:hAnsi="Tahoma" w:cs="Tahoma"/>
          <w:b/>
          <w:sz w:val="22"/>
          <w:szCs w:val="22"/>
        </w:rPr>
        <w:fldChar w:fldCharType="end"/>
      </w:r>
      <w:r w:rsidRPr="00832632">
        <w:rPr>
          <w:rFonts w:ascii="Tahoma" w:hAnsi="Tahoma" w:cs="Tahoma"/>
          <w:sz w:val="22"/>
          <w:szCs w:val="22"/>
          <w:shd w:val="clear" w:color="auto" w:fill="FFFFFF"/>
        </w:rPr>
        <w:t> (Sars-cov-2, que provoca a doença batizada de Covid-19) ao Brasil, é fundamental reforçar um hábito básico de higiene: lavar as mãos com água e sabão. E quando não for possível, o álcool gel é, sim, um substituto para essa higienização</w:t>
      </w:r>
      <w:r w:rsidR="00172752" w:rsidRPr="00832632">
        <w:rPr>
          <w:rFonts w:ascii="Tahoma" w:hAnsi="Tahoma" w:cs="Tahoma"/>
          <w:sz w:val="22"/>
          <w:szCs w:val="22"/>
        </w:rPr>
        <w:t>.</w:t>
      </w:r>
    </w:p>
    <w:p w:rsidR="00832632" w:rsidRDefault="00832632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832632">
        <w:rPr>
          <w:rFonts w:ascii="Tahoma" w:hAnsi="Tahoma" w:cs="Tahoma"/>
          <w:sz w:val="22"/>
          <w:szCs w:val="22"/>
          <w:shd w:val="clear" w:color="auto" w:fill="FFFFFF"/>
        </w:rPr>
        <w:t>A indicação é que o produto seja o álcool 70, isto é, que seja composto de 70% de álcool etílico (etanol). De acordo com o Conselho Federal de Química, essa é a quantidade necessária para combater micro-organismos como bactérias, vírus e fungos.</w:t>
      </w:r>
    </w:p>
    <w:p w:rsidR="00832632" w:rsidRDefault="00832632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 xml:space="preserve">Niterói se posiciona hoje na vanguarda </w:t>
      </w:r>
      <w:r w:rsidR="00903E43">
        <w:rPr>
          <w:rFonts w:ascii="Tahoma" w:hAnsi="Tahoma" w:cs="Tahoma"/>
          <w:sz w:val="22"/>
          <w:szCs w:val="22"/>
          <w:shd w:val="clear" w:color="auto" w:fill="FFFFFF"/>
        </w:rPr>
        <w:t>do combate a pandemia do Covid-19, sendo reconhecida nacional e internacionalmente pelas medidas de aptas a aplacar ou a minimizar a proliferação do vírus.</w:t>
      </w:r>
    </w:p>
    <w:p w:rsidR="00903E43" w:rsidRDefault="00903E43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Considerando que os estabelecimentos alcançados pelo presente projeto</w:t>
      </w:r>
      <w:r w:rsidR="00CD37FB">
        <w:rPr>
          <w:rFonts w:ascii="Tahoma" w:hAnsi="Tahoma" w:cs="Tahoma"/>
          <w:sz w:val="22"/>
          <w:szCs w:val="22"/>
          <w:shd w:val="clear" w:color="auto" w:fill="FFFFFF"/>
        </w:rPr>
        <w:t xml:space="preserve"> de lei possuem permissão para funcionar durante a quarentena prevista no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Decreto 13.521/2020, faz-se necessário que os mesmos adotem procedimentos </w:t>
      </w:r>
      <w:r w:rsidR="00CD37FB">
        <w:rPr>
          <w:rFonts w:ascii="Tahoma" w:hAnsi="Tahoma" w:cs="Tahoma"/>
          <w:sz w:val="22"/>
          <w:szCs w:val="22"/>
          <w:shd w:val="clear" w:color="auto" w:fill="FFFFFF"/>
        </w:rPr>
        <w:t>práticos e efetivos para imunização de seus clientes.</w:t>
      </w:r>
    </w:p>
    <w:p w:rsidR="00CD37FB" w:rsidRPr="00832632" w:rsidRDefault="00CD37FB" w:rsidP="009C6CA5">
      <w:pPr>
        <w:pStyle w:val="NormalWeb"/>
        <w:shd w:val="clear" w:color="auto" w:fill="FFFFFF"/>
        <w:spacing w:before="0" w:beforeAutospacing="0" w:after="288" w:afterAutospacing="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Assim, a disponibilização de lavatórios com água, sabão/detergente e álcool 70% nas entradas, garagens e interior das loj</w:t>
      </w:r>
      <w:r w:rsidR="00B5311B">
        <w:rPr>
          <w:rFonts w:ascii="Tahoma" w:hAnsi="Tahoma" w:cs="Tahoma"/>
          <w:sz w:val="22"/>
          <w:szCs w:val="22"/>
          <w:shd w:val="clear" w:color="auto" w:fill="FFFFFF"/>
        </w:rPr>
        <w:t>as é mais uma das inúmeras medida</w:t>
      </w:r>
      <w:r>
        <w:rPr>
          <w:rFonts w:ascii="Tahoma" w:hAnsi="Tahoma" w:cs="Tahoma"/>
          <w:sz w:val="22"/>
          <w:szCs w:val="22"/>
          <w:shd w:val="clear" w:color="auto" w:fill="FFFFFF"/>
        </w:rPr>
        <w:t>s aptas a salvaguardar a população niteroiense dos efeitos nefastos do vírus, colocando a cidade, mais ainda como referência no combate e prevenção à proliferação do Covid-19.</w:t>
      </w:r>
    </w:p>
    <w:p w:rsidR="00227B1E" w:rsidRPr="00B66211" w:rsidRDefault="00227B1E" w:rsidP="00227B1E">
      <w:pPr>
        <w:spacing w:line="360" w:lineRule="auto"/>
        <w:jc w:val="both"/>
        <w:rPr>
          <w:rFonts w:ascii="Tahoma" w:hAnsi="Tahoma" w:cs="Tahoma"/>
        </w:rPr>
      </w:pPr>
    </w:p>
    <w:p w:rsidR="00227B1E" w:rsidRDefault="00227B1E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t xml:space="preserve"> </w:t>
      </w:r>
    </w:p>
    <w:sectPr w:rsidR="00227B1E" w:rsidSect="005A521F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84ADB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703A1B"/>
    <w:multiLevelType w:val="hybridMultilevel"/>
    <w:tmpl w:val="581207B6"/>
    <w:lvl w:ilvl="0" w:tplc="53AA0B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274D1"/>
    <w:multiLevelType w:val="hybridMultilevel"/>
    <w:tmpl w:val="F40C3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91"/>
    <w:rsid w:val="000116B7"/>
    <w:rsid w:val="0001608E"/>
    <w:rsid w:val="00034935"/>
    <w:rsid w:val="00064726"/>
    <w:rsid w:val="000A5618"/>
    <w:rsid w:val="000D4130"/>
    <w:rsid w:val="00127300"/>
    <w:rsid w:val="001700F3"/>
    <w:rsid w:val="00172752"/>
    <w:rsid w:val="00180747"/>
    <w:rsid w:val="00190682"/>
    <w:rsid w:val="001B5930"/>
    <w:rsid w:val="001C2077"/>
    <w:rsid w:val="001C49C5"/>
    <w:rsid w:val="002060A2"/>
    <w:rsid w:val="00227B1E"/>
    <w:rsid w:val="002357DB"/>
    <w:rsid w:val="00235B15"/>
    <w:rsid w:val="002537B9"/>
    <w:rsid w:val="00266449"/>
    <w:rsid w:val="00281373"/>
    <w:rsid w:val="00284FC4"/>
    <w:rsid w:val="002A116F"/>
    <w:rsid w:val="002A62EF"/>
    <w:rsid w:val="002B4618"/>
    <w:rsid w:val="002E1E9D"/>
    <w:rsid w:val="002F0C0F"/>
    <w:rsid w:val="002F5E73"/>
    <w:rsid w:val="00311B06"/>
    <w:rsid w:val="0031262B"/>
    <w:rsid w:val="00324721"/>
    <w:rsid w:val="003470D6"/>
    <w:rsid w:val="003B7591"/>
    <w:rsid w:val="004055EA"/>
    <w:rsid w:val="00437636"/>
    <w:rsid w:val="00453AE0"/>
    <w:rsid w:val="004929D3"/>
    <w:rsid w:val="004F0AF2"/>
    <w:rsid w:val="004F2732"/>
    <w:rsid w:val="00502CF6"/>
    <w:rsid w:val="00506760"/>
    <w:rsid w:val="00507E73"/>
    <w:rsid w:val="00547A44"/>
    <w:rsid w:val="0057196F"/>
    <w:rsid w:val="00586590"/>
    <w:rsid w:val="005A521F"/>
    <w:rsid w:val="005B5297"/>
    <w:rsid w:val="006503AC"/>
    <w:rsid w:val="00674FA9"/>
    <w:rsid w:val="006D18D0"/>
    <w:rsid w:val="006E782D"/>
    <w:rsid w:val="006F309F"/>
    <w:rsid w:val="00707EE1"/>
    <w:rsid w:val="007150E3"/>
    <w:rsid w:val="007936D7"/>
    <w:rsid w:val="00797046"/>
    <w:rsid w:val="007A2C6D"/>
    <w:rsid w:val="007A76DA"/>
    <w:rsid w:val="007B6CA4"/>
    <w:rsid w:val="00814019"/>
    <w:rsid w:val="00832632"/>
    <w:rsid w:val="00857B48"/>
    <w:rsid w:val="00874263"/>
    <w:rsid w:val="008C633F"/>
    <w:rsid w:val="008D6390"/>
    <w:rsid w:val="00903E43"/>
    <w:rsid w:val="00923FBA"/>
    <w:rsid w:val="009A2F0F"/>
    <w:rsid w:val="009C6CA5"/>
    <w:rsid w:val="009D4439"/>
    <w:rsid w:val="009E67D5"/>
    <w:rsid w:val="00A049CD"/>
    <w:rsid w:val="00A27EB7"/>
    <w:rsid w:val="00A5142A"/>
    <w:rsid w:val="00A554C4"/>
    <w:rsid w:val="00A746F1"/>
    <w:rsid w:val="00AC79F2"/>
    <w:rsid w:val="00AE0E95"/>
    <w:rsid w:val="00AF447D"/>
    <w:rsid w:val="00B12EFE"/>
    <w:rsid w:val="00B20204"/>
    <w:rsid w:val="00B218DB"/>
    <w:rsid w:val="00B27169"/>
    <w:rsid w:val="00B36708"/>
    <w:rsid w:val="00B431F4"/>
    <w:rsid w:val="00B5311B"/>
    <w:rsid w:val="00B630F7"/>
    <w:rsid w:val="00B66211"/>
    <w:rsid w:val="00B719A6"/>
    <w:rsid w:val="00B91039"/>
    <w:rsid w:val="00B93C4D"/>
    <w:rsid w:val="00C14A5D"/>
    <w:rsid w:val="00C4677F"/>
    <w:rsid w:val="00C84BD9"/>
    <w:rsid w:val="00C965C6"/>
    <w:rsid w:val="00CA64A4"/>
    <w:rsid w:val="00CB75E9"/>
    <w:rsid w:val="00CD37FB"/>
    <w:rsid w:val="00CE7DED"/>
    <w:rsid w:val="00D0595C"/>
    <w:rsid w:val="00D64FC3"/>
    <w:rsid w:val="00D82859"/>
    <w:rsid w:val="00DF70DF"/>
    <w:rsid w:val="00E511DB"/>
    <w:rsid w:val="00E634F6"/>
    <w:rsid w:val="00E67D4E"/>
    <w:rsid w:val="00ED2ADE"/>
    <w:rsid w:val="00EF528B"/>
    <w:rsid w:val="00F31C85"/>
    <w:rsid w:val="00F6602F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8D2FA-DEAC-481D-BBAC-7B33ED443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Cliente</cp:lastModifiedBy>
  <cp:revision>6</cp:revision>
  <dcterms:created xsi:type="dcterms:W3CDTF">2020-03-22T23:22:00Z</dcterms:created>
  <dcterms:modified xsi:type="dcterms:W3CDTF">2020-03-23T00:48:00Z</dcterms:modified>
</cp:coreProperties>
</file>