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C59" w:rsidRDefault="00B55119" w:rsidP="000A5CEB">
      <w:pPr>
        <w:pStyle w:val="Ttulo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03C59" w:rsidRDefault="00003C59" w:rsidP="000A5CEB">
      <w:pPr>
        <w:pStyle w:val="Ttulo4"/>
        <w:rPr>
          <w:rFonts w:ascii="Times New Roman" w:hAnsi="Times New Roman" w:cs="Times New Roman"/>
        </w:rPr>
      </w:pPr>
    </w:p>
    <w:p w:rsidR="002349C4" w:rsidRPr="00003C59" w:rsidRDefault="000A5CEB" w:rsidP="000A5CEB">
      <w:pPr>
        <w:pStyle w:val="Ttulo4"/>
        <w:rPr>
          <w:b/>
        </w:rPr>
      </w:pPr>
      <w:r w:rsidRPr="00003C59">
        <w:rPr>
          <w:rFonts w:ascii="Times New Roman" w:hAnsi="Times New Roman" w:cs="Times New Roman"/>
          <w:b/>
        </w:rPr>
        <w:t>PARECER CMAR</w:t>
      </w:r>
      <w:r w:rsidR="00F437D0">
        <w:rPr>
          <w:rFonts w:ascii="Times New Roman" w:hAnsi="Times New Roman" w:cs="Times New Roman"/>
          <w:b/>
        </w:rPr>
        <w:t>H</w:t>
      </w:r>
      <w:r w:rsidRPr="00003C59">
        <w:rPr>
          <w:rFonts w:ascii="Times New Roman" w:hAnsi="Times New Roman" w:cs="Times New Roman"/>
          <w:b/>
        </w:rPr>
        <w:t>S Nº</w:t>
      </w:r>
      <w:r w:rsidR="00862CE5">
        <w:rPr>
          <w:rFonts w:ascii="Times New Roman" w:hAnsi="Times New Roman" w:cs="Times New Roman"/>
          <w:b/>
        </w:rPr>
        <w:t xml:space="preserve">     </w:t>
      </w:r>
      <w:bookmarkStart w:id="0" w:name="_GoBack"/>
      <w:bookmarkEnd w:id="0"/>
      <w:r w:rsidRPr="00003C59">
        <w:rPr>
          <w:rFonts w:ascii="Times New Roman" w:hAnsi="Times New Roman" w:cs="Times New Roman"/>
          <w:b/>
        </w:rPr>
        <w:t>/2019</w:t>
      </w:r>
    </w:p>
    <w:p w:rsidR="009111FB" w:rsidRPr="00003C59" w:rsidRDefault="009111FB" w:rsidP="002349C4">
      <w:pPr>
        <w:jc w:val="both"/>
        <w:rPr>
          <w:rFonts w:ascii="Bookman Old Style" w:hAnsi="Bookman Old Style" w:cs="Tahoma"/>
          <w:b/>
          <w:color w:val="244061" w:themeColor="accent1" w:themeShade="80"/>
        </w:rPr>
      </w:pPr>
    </w:p>
    <w:p w:rsidR="00F81D46" w:rsidRPr="000A5CEB" w:rsidRDefault="00F81D46" w:rsidP="002349C4">
      <w:pPr>
        <w:jc w:val="both"/>
        <w:rPr>
          <w:rFonts w:ascii="Bookman Old Style" w:hAnsi="Bookman Old Style" w:cs="Tahoma"/>
          <w:b/>
          <w:color w:val="244061" w:themeColor="accent1" w:themeShade="80"/>
          <w:sz w:val="24"/>
          <w:szCs w:val="24"/>
        </w:rPr>
      </w:pPr>
      <w:r w:rsidRPr="000A5CEB">
        <w:rPr>
          <w:rFonts w:ascii="Bookman Old Style" w:hAnsi="Bookman Old Style" w:cs="Tahoma"/>
          <w:b/>
          <w:color w:val="244061" w:themeColor="accent1" w:themeShade="80"/>
          <w:sz w:val="24"/>
          <w:szCs w:val="24"/>
        </w:rPr>
        <w:t>Autor:</w:t>
      </w:r>
      <w:r>
        <w:rPr>
          <w:rFonts w:ascii="Bookman Old Style" w:hAnsi="Bookman Old Style" w:cs="Tahoma"/>
          <w:color w:val="244061" w:themeColor="accent1" w:themeShade="80"/>
        </w:rPr>
        <w:t xml:space="preserve"> </w:t>
      </w:r>
      <w:r w:rsidR="000A5CEB" w:rsidRPr="000A5CEB">
        <w:rPr>
          <w:rFonts w:ascii="Bookman Old Style" w:hAnsi="Bookman Old Style" w:cs="Tahoma"/>
          <w:b/>
          <w:color w:val="244061" w:themeColor="accent1" w:themeShade="80"/>
          <w:sz w:val="24"/>
          <w:szCs w:val="24"/>
        </w:rPr>
        <w:t>Paulo Henrique da Silva Oliveira</w:t>
      </w:r>
      <w:r w:rsidR="002B4829" w:rsidRPr="000A5CEB">
        <w:rPr>
          <w:rFonts w:ascii="Bookman Old Style" w:hAnsi="Bookman Old Style" w:cs="Tahoma"/>
          <w:b/>
          <w:color w:val="244061" w:themeColor="accent1" w:themeShade="80"/>
          <w:sz w:val="24"/>
          <w:szCs w:val="24"/>
        </w:rPr>
        <w:t>.</w:t>
      </w:r>
    </w:p>
    <w:p w:rsidR="009111FB" w:rsidRDefault="009111FB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301E96" w:rsidRPr="00301E96" w:rsidRDefault="00F81D46" w:rsidP="002349C4">
      <w:pPr>
        <w:jc w:val="both"/>
        <w:rPr>
          <w:rFonts w:ascii="Bookman Old Style" w:hAnsi="Bookman Old Style" w:cs="Tahoma"/>
          <w:color w:val="244061" w:themeColor="accent1" w:themeShade="80"/>
          <w:sz w:val="24"/>
          <w:szCs w:val="24"/>
        </w:rPr>
      </w:pPr>
      <w:r w:rsidRPr="00301E96">
        <w:rPr>
          <w:rFonts w:ascii="Bookman Old Style" w:hAnsi="Bookman Old Style" w:cs="Tahoma"/>
          <w:b/>
          <w:color w:val="244061" w:themeColor="accent1" w:themeShade="80"/>
          <w:sz w:val="24"/>
          <w:szCs w:val="24"/>
        </w:rPr>
        <w:t>Ementa:</w:t>
      </w:r>
      <w:r w:rsidRPr="00301E96">
        <w:rPr>
          <w:rFonts w:ascii="Bookman Old Style" w:hAnsi="Bookman Old Style" w:cs="Tahoma"/>
          <w:color w:val="244061" w:themeColor="accent1" w:themeShade="80"/>
          <w:sz w:val="24"/>
          <w:szCs w:val="24"/>
        </w:rPr>
        <w:t xml:space="preserve"> </w:t>
      </w:r>
      <w:r w:rsidR="000A5CEB" w:rsidRPr="00301E96">
        <w:rPr>
          <w:rFonts w:ascii="Bookman Old Style" w:hAnsi="Bookman Old Style" w:cs="Tahoma"/>
          <w:color w:val="244061" w:themeColor="accent1" w:themeShade="80"/>
          <w:sz w:val="24"/>
          <w:szCs w:val="24"/>
        </w:rPr>
        <w:t>Dispõe sobre a obrigatoriedade de os</w:t>
      </w:r>
      <w:r w:rsidR="00301E96" w:rsidRPr="00301E96">
        <w:rPr>
          <w:rFonts w:ascii="Bookman Old Style" w:hAnsi="Bookman Old Style" w:cs="Tahoma"/>
          <w:color w:val="244061" w:themeColor="accent1" w:themeShade="80"/>
          <w:sz w:val="24"/>
          <w:szCs w:val="24"/>
        </w:rPr>
        <w:t xml:space="preserve"> Petshops, Clínicas e Hospitais Veterinários, informarem ao Centro de Zoonoses, quando constatarem indícios de maus tratos nos animais por eles atendidos e da outras providências.</w:t>
      </w:r>
      <w:r w:rsidR="000A5CEB" w:rsidRPr="00301E96">
        <w:rPr>
          <w:rFonts w:ascii="Bookman Old Style" w:hAnsi="Bookman Old Style" w:cs="Tahoma"/>
          <w:color w:val="244061" w:themeColor="accent1" w:themeShade="80"/>
          <w:sz w:val="24"/>
          <w:szCs w:val="24"/>
        </w:rPr>
        <w:t xml:space="preserve"> </w:t>
      </w:r>
    </w:p>
    <w:p w:rsidR="005F6AA9" w:rsidRDefault="005F6AA9" w:rsidP="002349C4">
      <w:pPr>
        <w:jc w:val="both"/>
        <w:rPr>
          <w:rFonts w:ascii="Bookman Old Style" w:hAnsi="Bookman Old Style" w:cs="Tahoma"/>
          <w:b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I – </w:t>
      </w:r>
      <w:r w:rsidRPr="00467BE0">
        <w:rPr>
          <w:rFonts w:ascii="Bookman Old Style" w:hAnsi="Bookman Old Style" w:cs="Tahoma"/>
          <w:b/>
          <w:color w:val="244061" w:themeColor="accent1" w:themeShade="80"/>
        </w:rPr>
        <w:t>Relatório</w:t>
      </w:r>
    </w:p>
    <w:p w:rsidR="005F6AA9" w:rsidRDefault="005F6AA9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         Conforme analisado </w:t>
      </w:r>
      <w:r w:rsidR="00467BE0">
        <w:rPr>
          <w:rFonts w:ascii="Bookman Old Style" w:hAnsi="Bookman Old Style" w:cs="Tahoma"/>
          <w:color w:val="244061" w:themeColor="accent1" w:themeShade="80"/>
        </w:rPr>
        <w:t>p</w:t>
      </w:r>
      <w:r>
        <w:rPr>
          <w:rFonts w:ascii="Bookman Old Style" w:hAnsi="Bookman Old Style" w:cs="Tahoma"/>
          <w:color w:val="244061" w:themeColor="accent1" w:themeShade="80"/>
        </w:rPr>
        <w:t xml:space="preserve">ela Comissão </w:t>
      </w:r>
      <w:r w:rsidR="005B0D76">
        <w:rPr>
          <w:rFonts w:ascii="Bookman Old Style" w:hAnsi="Bookman Old Style" w:cs="Tahoma"/>
          <w:color w:val="244061" w:themeColor="accent1" w:themeShade="80"/>
        </w:rPr>
        <w:t>de Constituição e Justiça e Redação final</w:t>
      </w:r>
      <w:r>
        <w:rPr>
          <w:rFonts w:ascii="Bookman Old Style" w:hAnsi="Bookman Old Style" w:cs="Tahoma"/>
          <w:color w:val="244061" w:themeColor="accent1" w:themeShade="80"/>
        </w:rPr>
        <w:t>, a matéria apresentada no presente Projeto de Lei</w:t>
      </w:r>
      <w:r w:rsidR="001C627B">
        <w:rPr>
          <w:rFonts w:ascii="Bookman Old Style" w:hAnsi="Bookman Old Style" w:cs="Tahoma"/>
          <w:color w:val="244061" w:themeColor="accent1" w:themeShade="80"/>
        </w:rPr>
        <w:t xml:space="preserve"> nº </w:t>
      </w:r>
      <w:r w:rsidR="00385C73">
        <w:rPr>
          <w:rFonts w:ascii="Bookman Old Style" w:hAnsi="Bookman Old Style" w:cs="Tahoma"/>
          <w:color w:val="244061" w:themeColor="accent1" w:themeShade="80"/>
        </w:rPr>
        <w:t>0</w:t>
      </w:r>
      <w:r w:rsidR="001C627B">
        <w:rPr>
          <w:rFonts w:ascii="Bookman Old Style" w:hAnsi="Bookman Old Style" w:cs="Tahoma"/>
          <w:color w:val="244061" w:themeColor="accent1" w:themeShade="80"/>
        </w:rPr>
        <w:t>0</w:t>
      </w:r>
      <w:r w:rsidR="00301E96">
        <w:rPr>
          <w:rFonts w:ascii="Bookman Old Style" w:hAnsi="Bookman Old Style" w:cs="Tahoma"/>
          <w:color w:val="244061" w:themeColor="accent1" w:themeShade="80"/>
        </w:rPr>
        <w:t>247</w:t>
      </w:r>
      <w:r w:rsidR="001C627B">
        <w:rPr>
          <w:rFonts w:ascii="Bookman Old Style" w:hAnsi="Bookman Old Style" w:cs="Tahoma"/>
          <w:color w:val="244061" w:themeColor="accent1" w:themeShade="80"/>
        </w:rPr>
        <w:t>/201</w:t>
      </w:r>
      <w:r w:rsidR="00301E96">
        <w:rPr>
          <w:rFonts w:ascii="Bookman Old Style" w:hAnsi="Bookman Old Style" w:cs="Tahoma"/>
          <w:color w:val="244061" w:themeColor="accent1" w:themeShade="80"/>
        </w:rPr>
        <w:t>8</w:t>
      </w:r>
      <w:r w:rsidR="009111FB">
        <w:rPr>
          <w:rFonts w:ascii="Bookman Old Style" w:hAnsi="Bookman Old Style" w:cs="Tahoma"/>
          <w:color w:val="244061" w:themeColor="accent1" w:themeShade="80"/>
        </w:rPr>
        <w:t>,</w:t>
      </w:r>
      <w:r w:rsidR="001C627B">
        <w:rPr>
          <w:rFonts w:ascii="Bookman Old Style" w:hAnsi="Bookman Old Style" w:cs="Tahoma"/>
          <w:color w:val="244061" w:themeColor="accent1" w:themeShade="80"/>
        </w:rPr>
        <w:t xml:space="preserve"> </w:t>
      </w:r>
      <w:r>
        <w:rPr>
          <w:rFonts w:ascii="Bookman Old Style" w:hAnsi="Bookman Old Style" w:cs="Tahoma"/>
          <w:color w:val="244061" w:themeColor="accent1" w:themeShade="80"/>
        </w:rPr>
        <w:t>foi verificada quanto a sua constitucionalidade formal e material e jur</w:t>
      </w:r>
      <w:r w:rsidR="00467BE0">
        <w:rPr>
          <w:rFonts w:ascii="Bookman Old Style" w:hAnsi="Bookman Old Style" w:cs="Tahoma"/>
          <w:color w:val="244061" w:themeColor="accent1" w:themeShade="80"/>
        </w:rPr>
        <w:t>idi</w:t>
      </w:r>
      <w:r>
        <w:rPr>
          <w:rFonts w:ascii="Bookman Old Style" w:hAnsi="Bookman Old Style" w:cs="Tahoma"/>
          <w:color w:val="244061" w:themeColor="accent1" w:themeShade="80"/>
        </w:rPr>
        <w:t xml:space="preserve">cidade da proposição, e identificada a inexistência de impedimentos. Foi considerado, ainda, que a proposta atende as disposições legais e o parecer foi declarado </w:t>
      </w:r>
      <w:r w:rsidRPr="006B6E67">
        <w:rPr>
          <w:rFonts w:ascii="Bookman Old Style" w:hAnsi="Bookman Old Style" w:cs="Tahoma"/>
          <w:b/>
          <w:color w:val="244061" w:themeColor="accent1" w:themeShade="80"/>
        </w:rPr>
        <w:t>FAVORÁVEL</w:t>
      </w:r>
      <w:r>
        <w:rPr>
          <w:rFonts w:ascii="Bookman Old Style" w:hAnsi="Bookman Old Style" w:cs="Tahoma"/>
          <w:color w:val="244061" w:themeColor="accent1" w:themeShade="80"/>
        </w:rPr>
        <w:t xml:space="preserve"> pelo seu trâmite regimental.</w:t>
      </w:r>
    </w:p>
    <w:p w:rsidR="006341F9" w:rsidRDefault="005F6AA9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           Cabe à Comissão Permanente de </w:t>
      </w:r>
      <w:r w:rsidR="006341F9">
        <w:rPr>
          <w:rFonts w:ascii="Bookman Old Style" w:hAnsi="Bookman Old Style" w:cs="Tahoma"/>
          <w:color w:val="244061" w:themeColor="accent1" w:themeShade="80"/>
        </w:rPr>
        <w:t>Meio Ambiente, Recursos Hídricos e sustentabilidade, encaminhar voto em acordo com o que é pertinente ser julgado por essa Comissão.</w:t>
      </w:r>
    </w:p>
    <w:p w:rsidR="006341F9" w:rsidRDefault="006341F9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5B0D76" w:rsidRDefault="005F6AA9" w:rsidP="002349C4">
      <w:pPr>
        <w:jc w:val="both"/>
        <w:rPr>
          <w:rFonts w:ascii="Bookman Old Style" w:hAnsi="Bookman Old Style" w:cs="Tahoma"/>
          <w:b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II </w:t>
      </w:r>
      <w:r w:rsidR="00467BE0">
        <w:rPr>
          <w:rFonts w:ascii="Bookman Old Style" w:hAnsi="Bookman Old Style" w:cs="Tahoma"/>
          <w:color w:val="244061" w:themeColor="accent1" w:themeShade="80"/>
        </w:rPr>
        <w:t>–</w:t>
      </w:r>
      <w:r>
        <w:rPr>
          <w:rFonts w:ascii="Bookman Old Style" w:hAnsi="Bookman Old Style" w:cs="Tahoma"/>
          <w:color w:val="244061" w:themeColor="accent1" w:themeShade="80"/>
        </w:rPr>
        <w:t xml:space="preserve"> </w:t>
      </w:r>
      <w:r w:rsidR="00467BE0" w:rsidRPr="00467BE0">
        <w:rPr>
          <w:rFonts w:ascii="Bookman Old Style" w:hAnsi="Bookman Old Style" w:cs="Tahoma"/>
          <w:b/>
          <w:color w:val="244061" w:themeColor="accent1" w:themeShade="80"/>
        </w:rPr>
        <w:t>Voto do Relator</w:t>
      </w:r>
    </w:p>
    <w:p w:rsidR="005F6AA9" w:rsidRDefault="005F6AA9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  </w:t>
      </w:r>
    </w:p>
    <w:p w:rsidR="006341F9" w:rsidRDefault="00467BE0" w:rsidP="009111FB">
      <w:pPr>
        <w:ind w:left="708"/>
        <w:jc w:val="both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            Trata-se do exame da proposição contemplada no Projeto de Lei Nº00</w:t>
      </w:r>
      <w:r w:rsidR="00003C59">
        <w:rPr>
          <w:rFonts w:ascii="Bookman Old Style" w:hAnsi="Bookman Old Style" w:cs="Tahoma"/>
          <w:color w:val="244061" w:themeColor="accent1" w:themeShade="80"/>
        </w:rPr>
        <w:t>247</w:t>
      </w:r>
      <w:r>
        <w:rPr>
          <w:rFonts w:ascii="Bookman Old Style" w:hAnsi="Bookman Old Style" w:cs="Tahoma"/>
          <w:color w:val="244061" w:themeColor="accent1" w:themeShade="80"/>
        </w:rPr>
        <w:t>/201</w:t>
      </w:r>
      <w:r w:rsidR="00003C59">
        <w:rPr>
          <w:rFonts w:ascii="Bookman Old Style" w:hAnsi="Bookman Old Style" w:cs="Tahoma"/>
          <w:color w:val="244061" w:themeColor="accent1" w:themeShade="80"/>
        </w:rPr>
        <w:t>8</w:t>
      </w:r>
      <w:r>
        <w:rPr>
          <w:rFonts w:ascii="Bookman Old Style" w:hAnsi="Bookman Old Style" w:cs="Tahoma"/>
          <w:color w:val="244061" w:themeColor="accent1" w:themeShade="80"/>
        </w:rPr>
        <w:t xml:space="preserve">, </w:t>
      </w:r>
      <w:r w:rsidR="00385C73">
        <w:rPr>
          <w:rFonts w:ascii="Bookman Old Style" w:hAnsi="Bookman Old Style" w:cs="Tahoma"/>
          <w:color w:val="244061" w:themeColor="accent1" w:themeShade="80"/>
        </w:rPr>
        <w:t xml:space="preserve">de autoria do Vereador </w:t>
      </w:r>
      <w:r w:rsidR="00003C59">
        <w:rPr>
          <w:rFonts w:ascii="Bookman Old Style" w:hAnsi="Bookman Old Style" w:cs="Tahoma"/>
          <w:color w:val="244061" w:themeColor="accent1" w:themeShade="80"/>
        </w:rPr>
        <w:t>Paulo Henrique da Silva Oliveira</w:t>
      </w:r>
      <w:r w:rsidR="006341F9">
        <w:rPr>
          <w:rFonts w:ascii="Bookman Old Style" w:hAnsi="Bookman Old Style" w:cs="Tahoma"/>
          <w:color w:val="244061" w:themeColor="accent1" w:themeShade="80"/>
        </w:rPr>
        <w:t xml:space="preserve">, </w:t>
      </w:r>
      <w:r w:rsidR="00003C59">
        <w:rPr>
          <w:rFonts w:ascii="Bookman Old Style" w:hAnsi="Bookman Old Style" w:cs="Tahoma"/>
          <w:color w:val="244061" w:themeColor="accent1" w:themeShade="80"/>
        </w:rPr>
        <w:t xml:space="preserve">que diante do posicionamento da CCJ, </w:t>
      </w:r>
      <w:r w:rsidR="006341F9">
        <w:rPr>
          <w:rFonts w:ascii="Bookman Old Style" w:hAnsi="Bookman Old Style" w:cs="Tahoma"/>
          <w:color w:val="244061" w:themeColor="accent1" w:themeShade="80"/>
        </w:rPr>
        <w:t>dando parecer favorável ao encaminhamento do Projeto de Lei, a Comissão Permanente de Meio Ambiente, Recursos Hídricos e</w:t>
      </w:r>
      <w:r w:rsidR="006341F9" w:rsidRPr="006341F9">
        <w:rPr>
          <w:rFonts w:ascii="Bookman Old Style" w:hAnsi="Bookman Old Style" w:cs="Tahoma"/>
          <w:color w:val="244061" w:themeColor="accent1" w:themeShade="80"/>
        </w:rPr>
        <w:t xml:space="preserve"> </w:t>
      </w:r>
      <w:r w:rsidR="006341F9">
        <w:rPr>
          <w:rFonts w:ascii="Bookman Old Style" w:hAnsi="Bookman Old Style" w:cs="Tahoma"/>
          <w:color w:val="244061" w:themeColor="accent1" w:themeShade="80"/>
        </w:rPr>
        <w:t>sustentabilidade – CMARHS, concorda com a continuidade do trâmite Legislativo proposto pela CCJ.</w:t>
      </w:r>
    </w:p>
    <w:p w:rsidR="006341F9" w:rsidRDefault="006341F9" w:rsidP="009111FB">
      <w:pPr>
        <w:ind w:left="708"/>
        <w:jc w:val="both"/>
        <w:rPr>
          <w:rFonts w:ascii="Bookman Old Style" w:hAnsi="Bookman Old Style" w:cs="Tahoma"/>
          <w:color w:val="244061" w:themeColor="accent1" w:themeShade="80"/>
        </w:rPr>
      </w:pPr>
    </w:p>
    <w:p w:rsidR="006341F9" w:rsidRDefault="006341F9" w:rsidP="009111FB">
      <w:pPr>
        <w:ind w:left="708"/>
        <w:jc w:val="both"/>
        <w:rPr>
          <w:rFonts w:ascii="Bookman Old Style" w:hAnsi="Bookman Old Style" w:cs="Tahoma"/>
          <w:color w:val="244061" w:themeColor="accent1" w:themeShade="80"/>
        </w:rPr>
      </w:pPr>
    </w:p>
    <w:p w:rsidR="00003C59" w:rsidRDefault="00003C59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003C59" w:rsidRDefault="00003C59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003C59" w:rsidRDefault="00003C59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2665FE" w:rsidRDefault="002665FE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5B0D76" w:rsidRDefault="005B0D76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III – </w:t>
      </w:r>
      <w:r w:rsidRPr="005B0D76">
        <w:rPr>
          <w:rFonts w:ascii="Bookman Old Style" w:hAnsi="Bookman Old Style" w:cs="Tahoma"/>
          <w:b/>
          <w:color w:val="244061" w:themeColor="accent1" w:themeShade="80"/>
        </w:rPr>
        <w:t xml:space="preserve">Conclusão </w:t>
      </w:r>
    </w:p>
    <w:p w:rsidR="005B0D76" w:rsidRDefault="005B0D76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6341F9" w:rsidRPr="00754CBF" w:rsidRDefault="005B0D76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               Assim sendo, </w:t>
      </w:r>
      <w:r w:rsidRPr="00754CBF">
        <w:rPr>
          <w:rFonts w:ascii="Bookman Old Style" w:hAnsi="Bookman Old Style" w:cs="Tahoma"/>
          <w:color w:val="244061" w:themeColor="accent1" w:themeShade="80"/>
        </w:rPr>
        <w:t>a Comissão Permanente de</w:t>
      </w:r>
      <w:r w:rsidR="006341F9" w:rsidRPr="00754CBF">
        <w:rPr>
          <w:rFonts w:ascii="Bookman Old Style" w:hAnsi="Bookman Old Style" w:cs="Tahoma"/>
          <w:color w:val="244061" w:themeColor="accent1" w:themeShade="80"/>
        </w:rPr>
        <w:t xml:space="preserve"> Meio Ambiente</w:t>
      </w:r>
      <w:r w:rsidR="00754CBF" w:rsidRPr="00754CBF">
        <w:rPr>
          <w:rFonts w:ascii="Bookman Old Style" w:hAnsi="Bookman Old Style" w:cs="Tahoma"/>
          <w:color w:val="244061" w:themeColor="accent1" w:themeShade="80"/>
        </w:rPr>
        <w:t>,</w:t>
      </w:r>
      <w:r w:rsidR="006341F9" w:rsidRPr="00754CBF">
        <w:rPr>
          <w:rFonts w:ascii="Bookman Old Style" w:hAnsi="Bookman Old Style" w:cs="Tahoma"/>
          <w:color w:val="244061" w:themeColor="accent1" w:themeShade="80"/>
        </w:rPr>
        <w:t xml:space="preserve"> Recursos Hídricos e sustentabilidade</w:t>
      </w:r>
      <w:r w:rsidR="00754CBF" w:rsidRPr="00754CBF">
        <w:rPr>
          <w:rFonts w:ascii="Bookman Old Style" w:hAnsi="Bookman Old Style" w:cs="Tahoma"/>
          <w:color w:val="244061" w:themeColor="accent1" w:themeShade="80"/>
        </w:rPr>
        <w:t xml:space="preserve"> - CMARHS, segue os trâmites de acordo com a Comissão de Constituição e Justiça – CCJ. </w:t>
      </w:r>
    </w:p>
    <w:p w:rsidR="006341F9" w:rsidRDefault="006341F9" w:rsidP="002349C4">
      <w:pPr>
        <w:jc w:val="both"/>
        <w:rPr>
          <w:rFonts w:ascii="Bookman Old Style" w:hAnsi="Bookman Old Style" w:cs="Tahoma"/>
          <w:b/>
          <w:color w:val="244061" w:themeColor="accent1" w:themeShade="80"/>
        </w:rPr>
      </w:pPr>
    </w:p>
    <w:p w:rsidR="006341F9" w:rsidRDefault="006341F9" w:rsidP="002349C4">
      <w:pPr>
        <w:jc w:val="both"/>
        <w:rPr>
          <w:rFonts w:ascii="Bookman Old Style" w:hAnsi="Bookman Old Style" w:cs="Tahoma"/>
          <w:b/>
          <w:color w:val="244061" w:themeColor="accent1" w:themeShade="80"/>
        </w:rPr>
      </w:pPr>
    </w:p>
    <w:p w:rsidR="00467BE0" w:rsidRDefault="0098705E" w:rsidP="00003C59">
      <w:pPr>
        <w:tabs>
          <w:tab w:val="center" w:pos="4549"/>
        </w:tabs>
        <w:jc w:val="both"/>
        <w:rPr>
          <w:rFonts w:ascii="Bookman Old Style" w:hAnsi="Bookman Old Style" w:cs="Tahoma"/>
          <w:color w:val="244061" w:themeColor="accent1" w:themeShade="80"/>
        </w:rPr>
      </w:pPr>
      <w:r>
        <w:rPr>
          <w:rFonts w:ascii="Bookman Old Style" w:hAnsi="Bookman Old Style" w:cs="Tahoma"/>
          <w:color w:val="244061" w:themeColor="accent1" w:themeShade="80"/>
        </w:rPr>
        <w:t xml:space="preserve">                            </w:t>
      </w:r>
      <w:r w:rsidR="004B0BB9">
        <w:rPr>
          <w:rFonts w:ascii="Bookman Old Style" w:hAnsi="Bookman Old Style" w:cs="Tahoma"/>
          <w:color w:val="244061" w:themeColor="accent1" w:themeShade="80"/>
        </w:rPr>
        <w:t xml:space="preserve"> </w:t>
      </w:r>
      <w:r w:rsidR="00003C59">
        <w:rPr>
          <w:rFonts w:ascii="Bookman Old Style" w:hAnsi="Bookman Old Style" w:cs="Tahoma"/>
          <w:color w:val="244061" w:themeColor="accent1" w:themeShade="80"/>
        </w:rPr>
        <w:tab/>
      </w:r>
      <w:r>
        <w:rPr>
          <w:rFonts w:ascii="Bookman Old Style" w:hAnsi="Bookman Old Style" w:cs="Tahoma"/>
          <w:color w:val="244061" w:themeColor="accent1" w:themeShade="80"/>
        </w:rPr>
        <w:t xml:space="preserve">                           </w:t>
      </w:r>
      <w:r w:rsidR="00754CBF">
        <w:rPr>
          <w:rFonts w:ascii="Bookman Old Style" w:hAnsi="Bookman Old Style" w:cs="Tahoma"/>
          <w:color w:val="244061" w:themeColor="accent1" w:themeShade="80"/>
        </w:rPr>
        <w:t xml:space="preserve">              </w:t>
      </w:r>
      <w:r>
        <w:rPr>
          <w:rFonts w:ascii="Bookman Old Style" w:hAnsi="Bookman Old Style" w:cs="Tahoma"/>
          <w:color w:val="244061" w:themeColor="accent1" w:themeShade="80"/>
        </w:rPr>
        <w:t xml:space="preserve">        Niterói, </w:t>
      </w:r>
      <w:r w:rsidR="00754CBF">
        <w:rPr>
          <w:rFonts w:ascii="Bookman Old Style" w:hAnsi="Bookman Old Style" w:cs="Tahoma"/>
          <w:color w:val="244061" w:themeColor="accent1" w:themeShade="80"/>
        </w:rPr>
        <w:t>30 de setembro</w:t>
      </w:r>
      <w:r>
        <w:rPr>
          <w:rFonts w:ascii="Bookman Old Style" w:hAnsi="Bookman Old Style" w:cs="Tahoma"/>
          <w:color w:val="244061" w:themeColor="accent1" w:themeShade="80"/>
        </w:rPr>
        <w:t xml:space="preserve"> de 201</w:t>
      </w:r>
      <w:r w:rsidR="00003C59">
        <w:rPr>
          <w:rFonts w:ascii="Bookman Old Style" w:hAnsi="Bookman Old Style" w:cs="Tahoma"/>
          <w:color w:val="244061" w:themeColor="accent1" w:themeShade="80"/>
        </w:rPr>
        <w:t>9</w:t>
      </w:r>
      <w:r>
        <w:rPr>
          <w:rFonts w:ascii="Bookman Old Style" w:hAnsi="Bookman Old Style" w:cs="Tahoma"/>
          <w:color w:val="244061" w:themeColor="accent1" w:themeShade="80"/>
        </w:rPr>
        <w:t>.</w:t>
      </w:r>
    </w:p>
    <w:p w:rsidR="00DE623C" w:rsidRDefault="00DE623C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003C59" w:rsidRDefault="00003C59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003C59" w:rsidRDefault="00003C59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DE623C" w:rsidRDefault="00DE623C" w:rsidP="002349C4">
      <w:pPr>
        <w:jc w:val="both"/>
        <w:rPr>
          <w:rFonts w:ascii="Bookman Old Style" w:hAnsi="Bookman Old Style" w:cs="Tahoma"/>
          <w:color w:val="244061" w:themeColor="accent1" w:themeShade="80"/>
        </w:rPr>
      </w:pPr>
    </w:p>
    <w:p w:rsidR="00215C3B" w:rsidRPr="00301E96" w:rsidRDefault="00301E96" w:rsidP="00C54EBC">
      <w:pPr>
        <w:jc w:val="center"/>
        <w:rPr>
          <w:rFonts w:ascii="Arial Black" w:hAnsi="Arial Black"/>
          <w:b/>
          <w:bCs/>
          <w:color w:val="244061" w:themeColor="accent1" w:themeShade="80"/>
          <w:sz w:val="24"/>
          <w:szCs w:val="24"/>
        </w:rPr>
      </w:pPr>
      <w:proofErr w:type="spellStart"/>
      <w:r w:rsidRPr="00301E96">
        <w:rPr>
          <w:rFonts w:ascii="Arial Black" w:hAnsi="Arial Black"/>
          <w:b/>
          <w:bCs/>
          <w:color w:val="244061" w:themeColor="accent1" w:themeShade="80"/>
          <w:sz w:val="24"/>
          <w:szCs w:val="24"/>
        </w:rPr>
        <w:t>AN</w:t>
      </w:r>
      <w:r w:rsidR="00F825BE" w:rsidRPr="00301E96">
        <w:rPr>
          <w:rFonts w:ascii="Arial Black" w:hAnsi="Arial Black"/>
          <w:b/>
          <w:bCs/>
          <w:color w:val="244061" w:themeColor="accent1" w:themeShade="80"/>
          <w:sz w:val="24"/>
          <w:szCs w:val="24"/>
        </w:rPr>
        <w:t>drigo</w:t>
      </w:r>
      <w:proofErr w:type="spellEnd"/>
      <w:r w:rsidR="00F825BE" w:rsidRPr="00301E96">
        <w:rPr>
          <w:rFonts w:ascii="Arial Black" w:hAnsi="Arial Black"/>
          <w:b/>
          <w:bCs/>
          <w:color w:val="244061" w:themeColor="accent1" w:themeShade="80"/>
          <w:sz w:val="24"/>
          <w:szCs w:val="24"/>
        </w:rPr>
        <w:t xml:space="preserve"> de Carvalho</w:t>
      </w:r>
    </w:p>
    <w:p w:rsidR="00F825BE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  <w:r>
        <w:rPr>
          <w:b/>
          <w:bCs/>
          <w:color w:val="244061" w:themeColor="accent1" w:themeShade="80"/>
          <w:sz w:val="28"/>
          <w:szCs w:val="28"/>
        </w:rPr>
        <w:t>Presidente</w:t>
      </w:r>
    </w:p>
    <w:p w:rsidR="0098705E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98705E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98705E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p w:rsidR="0098705E" w:rsidRDefault="0098705E" w:rsidP="0098705E">
      <w:pPr>
        <w:tabs>
          <w:tab w:val="left" w:pos="255"/>
          <w:tab w:val="center" w:pos="4549"/>
        </w:tabs>
        <w:rPr>
          <w:b/>
          <w:bCs/>
          <w:color w:val="244061" w:themeColor="accent1" w:themeShade="80"/>
          <w:sz w:val="28"/>
          <w:szCs w:val="28"/>
        </w:rPr>
      </w:pPr>
      <w:r>
        <w:rPr>
          <w:b/>
          <w:bCs/>
          <w:color w:val="244061" w:themeColor="accent1" w:themeShade="80"/>
          <w:sz w:val="28"/>
          <w:szCs w:val="28"/>
        </w:rPr>
        <w:tab/>
      </w:r>
      <w:r w:rsidR="00003C59">
        <w:rPr>
          <w:b/>
          <w:bCs/>
          <w:color w:val="244061" w:themeColor="accent1" w:themeShade="80"/>
          <w:sz w:val="28"/>
          <w:szCs w:val="28"/>
        </w:rPr>
        <w:t xml:space="preserve">Ver. Renato Ferreira O. Cariello                     </w:t>
      </w:r>
      <w:r>
        <w:rPr>
          <w:b/>
          <w:bCs/>
          <w:color w:val="244061" w:themeColor="accent1" w:themeShade="80"/>
          <w:sz w:val="28"/>
          <w:szCs w:val="28"/>
        </w:rPr>
        <w:t>Ver</w:t>
      </w:r>
      <w:r w:rsidR="00003C59">
        <w:rPr>
          <w:b/>
          <w:bCs/>
          <w:color w:val="244061" w:themeColor="accent1" w:themeShade="80"/>
          <w:sz w:val="28"/>
          <w:szCs w:val="28"/>
        </w:rPr>
        <w:t>. Carlos Alberto Macedo</w:t>
      </w:r>
      <w:r>
        <w:rPr>
          <w:b/>
          <w:bCs/>
          <w:color w:val="244061" w:themeColor="accent1" w:themeShade="80"/>
          <w:sz w:val="28"/>
          <w:szCs w:val="28"/>
        </w:rPr>
        <w:t xml:space="preserve"> </w:t>
      </w:r>
      <w:r>
        <w:rPr>
          <w:b/>
          <w:bCs/>
          <w:color w:val="244061" w:themeColor="accent1" w:themeShade="80"/>
          <w:sz w:val="28"/>
          <w:szCs w:val="28"/>
        </w:rPr>
        <w:tab/>
        <w:t xml:space="preserve">                </w:t>
      </w:r>
      <w:r w:rsidR="00003C59">
        <w:rPr>
          <w:b/>
          <w:bCs/>
          <w:color w:val="244061" w:themeColor="accent1" w:themeShade="80"/>
          <w:sz w:val="28"/>
          <w:szCs w:val="28"/>
        </w:rPr>
        <w:t xml:space="preserve">Vice </w:t>
      </w:r>
      <w:r>
        <w:rPr>
          <w:b/>
          <w:bCs/>
          <w:color w:val="244061" w:themeColor="accent1" w:themeShade="80"/>
          <w:sz w:val="28"/>
          <w:szCs w:val="28"/>
        </w:rPr>
        <w:t xml:space="preserve">Presidente                                              </w:t>
      </w:r>
      <w:r w:rsidR="00003C59">
        <w:rPr>
          <w:b/>
          <w:bCs/>
          <w:color w:val="244061" w:themeColor="accent1" w:themeShade="80"/>
          <w:sz w:val="28"/>
          <w:szCs w:val="28"/>
        </w:rPr>
        <w:t xml:space="preserve">                       </w:t>
      </w:r>
      <w:r>
        <w:rPr>
          <w:b/>
          <w:bCs/>
          <w:color w:val="244061" w:themeColor="accent1" w:themeShade="80"/>
          <w:sz w:val="28"/>
          <w:szCs w:val="28"/>
        </w:rPr>
        <w:t xml:space="preserve">   Membro                                                                </w:t>
      </w:r>
    </w:p>
    <w:p w:rsidR="0098705E" w:rsidRDefault="0098705E" w:rsidP="00C54EBC">
      <w:pPr>
        <w:jc w:val="center"/>
        <w:rPr>
          <w:b/>
          <w:bCs/>
          <w:color w:val="244061" w:themeColor="accent1" w:themeShade="80"/>
          <w:sz w:val="28"/>
          <w:szCs w:val="28"/>
        </w:rPr>
      </w:pPr>
    </w:p>
    <w:sectPr w:rsidR="0098705E" w:rsidSect="00F825BE">
      <w:headerReference w:type="default" r:id="rId8"/>
      <w:footerReference w:type="default" r:id="rId9"/>
      <w:pgSz w:w="11906" w:h="16838" w:code="9"/>
      <w:pgMar w:top="1418" w:right="1106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228" w:rsidRDefault="00650228">
      <w:r>
        <w:separator/>
      </w:r>
    </w:p>
  </w:endnote>
  <w:endnote w:type="continuationSeparator" w:id="0">
    <w:p w:rsidR="00650228" w:rsidRDefault="00650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Baskerville Old Face">
    <w:altName w:val="Plantagenet Cherokee"/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Lucida Calligraphy">
    <w:altName w:val="Urdu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ungsuh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9E17E2">
      <w:tc>
        <w:tcPr>
          <w:tcW w:w="9180" w:type="dxa"/>
          <w:shd w:val="clear" w:color="auto" w:fill="E0E0E0"/>
        </w:tcPr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625 – Sala </w:t>
          </w:r>
          <w:r w:rsidR="00003C59">
            <w:rPr>
              <w:sz w:val="20"/>
              <w:szCs w:val="20"/>
            </w:rPr>
            <w:t>11</w:t>
          </w:r>
          <w:r>
            <w:rPr>
              <w:sz w:val="20"/>
              <w:szCs w:val="20"/>
            </w:rPr>
            <w:t xml:space="preserve"> – Centro – Niterói – RJ – CEP 24020-073</w:t>
          </w:r>
        </w:p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2716.8600 </w:t>
          </w:r>
        </w:p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:rsidR="009E17E2" w:rsidRDefault="009E17E2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228" w:rsidRDefault="00650228">
      <w:r>
        <w:separator/>
      </w:r>
    </w:p>
  </w:footnote>
  <w:footnote w:type="continuationSeparator" w:id="0">
    <w:p w:rsidR="00650228" w:rsidRDefault="006502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7E2" w:rsidRPr="00C65244" w:rsidRDefault="000A5CEB" w:rsidP="000A5CEB">
    <w:pPr>
      <w:pStyle w:val="Cabealho"/>
      <w:tabs>
        <w:tab w:val="left" w:pos="2685"/>
        <w:tab w:val="center" w:pos="4549"/>
      </w:tabs>
      <w:rPr>
        <w:rFonts w:ascii="Candara" w:hAnsi="Candara" w:cs="Tahoma"/>
        <w:sz w:val="20"/>
      </w:rPr>
    </w:pPr>
    <w:r>
      <w:rPr>
        <w:rFonts w:ascii="Candara" w:hAnsi="Candara" w:cs="Tahoma"/>
        <w:sz w:val="20"/>
      </w:rPr>
      <w:tab/>
      <w:t xml:space="preserve">                 </w:t>
    </w:r>
    <w:r w:rsidR="00442142">
      <w:rPr>
        <w:rFonts w:ascii="Tahoma" w:hAnsi="Tahoma" w:cs="Tahoma"/>
        <w:noProof/>
        <w:sz w:val="20"/>
      </w:rPr>
      <w:drawing>
        <wp:inline distT="0" distB="0" distL="0" distR="0">
          <wp:extent cx="657225" cy="7810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E17E2" w:rsidRPr="00C65244" w:rsidRDefault="000A5CEB" w:rsidP="000A5CEB">
    <w:pPr>
      <w:pStyle w:val="Cabealho"/>
      <w:ind w:left="-709"/>
      <w:jc w:val="center"/>
      <w:rPr>
        <w:rFonts w:ascii="Baskerville Old Face" w:hAnsi="Baskerville Old Face" w:cs="Andalus"/>
        <w:b/>
        <w:smallCaps/>
        <w:spacing w:val="50"/>
        <w:sz w:val="28"/>
        <w:szCs w:val="28"/>
      </w:rPr>
    </w:pPr>
    <w:r>
      <w:rPr>
        <w:rFonts w:ascii="Baskerville Old Face" w:hAnsi="Baskerville Old Face" w:cs="Andalus"/>
        <w:b/>
        <w:smallCaps/>
        <w:spacing w:val="50"/>
        <w:sz w:val="28"/>
        <w:szCs w:val="28"/>
      </w:rPr>
      <w:t>C</w:t>
    </w:r>
    <w:r w:rsidR="009E17E2" w:rsidRPr="00C65244">
      <w:rPr>
        <w:rFonts w:ascii="Baskerville Old Face" w:hAnsi="Baskerville Old Face" w:cs="Andalus"/>
        <w:b/>
        <w:smallCaps/>
        <w:spacing w:val="50"/>
        <w:sz w:val="28"/>
        <w:szCs w:val="28"/>
      </w:rPr>
      <w:t>ÂMARA MUNICIPAL DE NITERÓI</w:t>
    </w:r>
  </w:p>
  <w:p w:rsidR="009E17E2" w:rsidRPr="002349C4" w:rsidRDefault="00DE623C" w:rsidP="000A5CEB">
    <w:pPr>
      <w:pStyle w:val="Cabealho"/>
      <w:ind w:left="-709"/>
      <w:jc w:val="center"/>
      <w:rPr>
        <w:rFonts w:ascii="Lucida Calligraphy" w:eastAsia="GungsuhChe" w:hAnsi="Lucida Calligraphy" w:cs="Courier New"/>
        <w:b/>
        <w:bCs/>
        <w:i/>
        <w:smallCaps/>
        <w:spacing w:val="20"/>
      </w:rPr>
    </w:pPr>
    <w:r>
      <w:rPr>
        <w:rFonts w:ascii="Lucida Calligraphy" w:eastAsia="GungsuhChe" w:hAnsi="Lucida Calligraphy" w:cs="Courier New"/>
        <w:b/>
        <w:smallCaps/>
        <w:spacing w:val="50"/>
      </w:rPr>
      <w:t xml:space="preserve">COMISSÃO PERMANENTE DE </w:t>
    </w:r>
    <w:r w:rsidR="000A5CEB">
      <w:rPr>
        <w:rFonts w:ascii="Lucida Calligraphy" w:eastAsia="GungsuhChe" w:hAnsi="Lucida Calligraphy" w:cs="Courier New"/>
        <w:b/>
        <w:smallCaps/>
        <w:spacing w:val="50"/>
      </w:rPr>
      <w:t>MEIO AMBIENTE, RECURSOS HÍDRICOS E SUSTENTABILIDADE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93A"/>
    <w:rsid w:val="00003C59"/>
    <w:rsid w:val="0002261D"/>
    <w:rsid w:val="00054AE2"/>
    <w:rsid w:val="00057FCE"/>
    <w:rsid w:val="000625CB"/>
    <w:rsid w:val="00067BA7"/>
    <w:rsid w:val="0009169F"/>
    <w:rsid w:val="00092FDC"/>
    <w:rsid w:val="00093E48"/>
    <w:rsid w:val="000A3F1C"/>
    <w:rsid w:val="000A5CEB"/>
    <w:rsid w:val="000A5F33"/>
    <w:rsid w:val="000A7471"/>
    <w:rsid w:val="000B541D"/>
    <w:rsid w:val="000D0349"/>
    <w:rsid w:val="000D2376"/>
    <w:rsid w:val="000F4C5E"/>
    <w:rsid w:val="00105D26"/>
    <w:rsid w:val="001353F8"/>
    <w:rsid w:val="00141D74"/>
    <w:rsid w:val="00150992"/>
    <w:rsid w:val="001549D7"/>
    <w:rsid w:val="001714EA"/>
    <w:rsid w:val="00180AB9"/>
    <w:rsid w:val="00182036"/>
    <w:rsid w:val="001956D4"/>
    <w:rsid w:val="001A3CB1"/>
    <w:rsid w:val="001A6F53"/>
    <w:rsid w:val="001B0730"/>
    <w:rsid w:val="001C627B"/>
    <w:rsid w:val="001D4720"/>
    <w:rsid w:val="001F0751"/>
    <w:rsid w:val="00214825"/>
    <w:rsid w:val="002157FD"/>
    <w:rsid w:val="00215C3B"/>
    <w:rsid w:val="00215F58"/>
    <w:rsid w:val="0023394A"/>
    <w:rsid w:val="002349C4"/>
    <w:rsid w:val="002427D0"/>
    <w:rsid w:val="00246586"/>
    <w:rsid w:val="00261120"/>
    <w:rsid w:val="002665FE"/>
    <w:rsid w:val="0028797E"/>
    <w:rsid w:val="002A0529"/>
    <w:rsid w:val="002B4829"/>
    <w:rsid w:val="002B71F0"/>
    <w:rsid w:val="002C0B67"/>
    <w:rsid w:val="002C0D1B"/>
    <w:rsid w:val="002C1292"/>
    <w:rsid w:val="002C7B64"/>
    <w:rsid w:val="002D3DEA"/>
    <w:rsid w:val="002F1B61"/>
    <w:rsid w:val="00301E96"/>
    <w:rsid w:val="00307535"/>
    <w:rsid w:val="00310C4D"/>
    <w:rsid w:val="00345A8F"/>
    <w:rsid w:val="003535DB"/>
    <w:rsid w:val="0035421F"/>
    <w:rsid w:val="0036045A"/>
    <w:rsid w:val="00381E7C"/>
    <w:rsid w:val="00385C73"/>
    <w:rsid w:val="00391FC3"/>
    <w:rsid w:val="00393A49"/>
    <w:rsid w:val="003D086C"/>
    <w:rsid w:val="003D5FA6"/>
    <w:rsid w:val="003F64C1"/>
    <w:rsid w:val="004009C8"/>
    <w:rsid w:val="00402D9C"/>
    <w:rsid w:val="004151E5"/>
    <w:rsid w:val="00422118"/>
    <w:rsid w:val="00423BED"/>
    <w:rsid w:val="00436E04"/>
    <w:rsid w:val="00442142"/>
    <w:rsid w:val="0044614A"/>
    <w:rsid w:val="0044731B"/>
    <w:rsid w:val="004501BE"/>
    <w:rsid w:val="00452B63"/>
    <w:rsid w:val="004566D9"/>
    <w:rsid w:val="00462211"/>
    <w:rsid w:val="004645E8"/>
    <w:rsid w:val="00467BE0"/>
    <w:rsid w:val="004738E3"/>
    <w:rsid w:val="004B0BB9"/>
    <w:rsid w:val="004B569C"/>
    <w:rsid w:val="004D563E"/>
    <w:rsid w:val="004D6FE4"/>
    <w:rsid w:val="00517D42"/>
    <w:rsid w:val="005322D9"/>
    <w:rsid w:val="00581477"/>
    <w:rsid w:val="00584AA4"/>
    <w:rsid w:val="005953F1"/>
    <w:rsid w:val="005A25F0"/>
    <w:rsid w:val="005A63AE"/>
    <w:rsid w:val="005B0D76"/>
    <w:rsid w:val="005C59AD"/>
    <w:rsid w:val="005D3016"/>
    <w:rsid w:val="005D5C9D"/>
    <w:rsid w:val="005F3AF9"/>
    <w:rsid w:val="005F5D54"/>
    <w:rsid w:val="005F6AA9"/>
    <w:rsid w:val="006000D2"/>
    <w:rsid w:val="00601B54"/>
    <w:rsid w:val="006034C1"/>
    <w:rsid w:val="00616427"/>
    <w:rsid w:val="00620E98"/>
    <w:rsid w:val="006245C2"/>
    <w:rsid w:val="006341F9"/>
    <w:rsid w:val="0063423E"/>
    <w:rsid w:val="00636110"/>
    <w:rsid w:val="00650228"/>
    <w:rsid w:val="00667427"/>
    <w:rsid w:val="006921DE"/>
    <w:rsid w:val="006933E6"/>
    <w:rsid w:val="00694EA9"/>
    <w:rsid w:val="00696AE2"/>
    <w:rsid w:val="006B6E67"/>
    <w:rsid w:val="006B7BC3"/>
    <w:rsid w:val="006C2306"/>
    <w:rsid w:val="006D7A13"/>
    <w:rsid w:val="00700CBA"/>
    <w:rsid w:val="00703330"/>
    <w:rsid w:val="0070531A"/>
    <w:rsid w:val="00714AF2"/>
    <w:rsid w:val="00751F4B"/>
    <w:rsid w:val="00754CBF"/>
    <w:rsid w:val="00761C0C"/>
    <w:rsid w:val="00765B64"/>
    <w:rsid w:val="00777A4A"/>
    <w:rsid w:val="007A19E6"/>
    <w:rsid w:val="007A2BC7"/>
    <w:rsid w:val="007F7CF6"/>
    <w:rsid w:val="00816CA2"/>
    <w:rsid w:val="00817174"/>
    <w:rsid w:val="008259A9"/>
    <w:rsid w:val="00840B9C"/>
    <w:rsid w:val="008475DE"/>
    <w:rsid w:val="00853CD8"/>
    <w:rsid w:val="00857C2A"/>
    <w:rsid w:val="00862CE5"/>
    <w:rsid w:val="00880A1B"/>
    <w:rsid w:val="00894EB0"/>
    <w:rsid w:val="008E2CC2"/>
    <w:rsid w:val="008F5997"/>
    <w:rsid w:val="00905C8B"/>
    <w:rsid w:val="00910320"/>
    <w:rsid w:val="009111FB"/>
    <w:rsid w:val="00922AAD"/>
    <w:rsid w:val="0092378D"/>
    <w:rsid w:val="00923F9F"/>
    <w:rsid w:val="00942C75"/>
    <w:rsid w:val="0094410C"/>
    <w:rsid w:val="00946528"/>
    <w:rsid w:val="00957517"/>
    <w:rsid w:val="00962776"/>
    <w:rsid w:val="00977BEF"/>
    <w:rsid w:val="0098705E"/>
    <w:rsid w:val="009B3133"/>
    <w:rsid w:val="009C0E63"/>
    <w:rsid w:val="009C4BAF"/>
    <w:rsid w:val="009C5F1C"/>
    <w:rsid w:val="009C62C4"/>
    <w:rsid w:val="009D1934"/>
    <w:rsid w:val="009D1FFF"/>
    <w:rsid w:val="009E17E2"/>
    <w:rsid w:val="00A064B9"/>
    <w:rsid w:val="00A132BA"/>
    <w:rsid w:val="00A17A33"/>
    <w:rsid w:val="00A27374"/>
    <w:rsid w:val="00A5793A"/>
    <w:rsid w:val="00A674E8"/>
    <w:rsid w:val="00A72EA0"/>
    <w:rsid w:val="00AA03A5"/>
    <w:rsid w:val="00AA36EC"/>
    <w:rsid w:val="00AB4B42"/>
    <w:rsid w:val="00AC7E61"/>
    <w:rsid w:val="00AD4003"/>
    <w:rsid w:val="00B14249"/>
    <w:rsid w:val="00B21D80"/>
    <w:rsid w:val="00B45A0A"/>
    <w:rsid w:val="00B477DE"/>
    <w:rsid w:val="00B51120"/>
    <w:rsid w:val="00B55119"/>
    <w:rsid w:val="00B55295"/>
    <w:rsid w:val="00BB0592"/>
    <w:rsid w:val="00BB73D1"/>
    <w:rsid w:val="00BC2DF8"/>
    <w:rsid w:val="00BC4756"/>
    <w:rsid w:val="00BF129F"/>
    <w:rsid w:val="00BF2357"/>
    <w:rsid w:val="00C02F15"/>
    <w:rsid w:val="00C44E1B"/>
    <w:rsid w:val="00C51D85"/>
    <w:rsid w:val="00C54EBC"/>
    <w:rsid w:val="00C65244"/>
    <w:rsid w:val="00C9212A"/>
    <w:rsid w:val="00CB3ECF"/>
    <w:rsid w:val="00CB6C11"/>
    <w:rsid w:val="00CC110F"/>
    <w:rsid w:val="00CD6E7E"/>
    <w:rsid w:val="00CE686D"/>
    <w:rsid w:val="00D15B65"/>
    <w:rsid w:val="00D16385"/>
    <w:rsid w:val="00D30236"/>
    <w:rsid w:val="00D6042F"/>
    <w:rsid w:val="00D62D24"/>
    <w:rsid w:val="00D8378E"/>
    <w:rsid w:val="00DA330F"/>
    <w:rsid w:val="00DC2ED9"/>
    <w:rsid w:val="00DC4AC7"/>
    <w:rsid w:val="00DD4835"/>
    <w:rsid w:val="00DE623C"/>
    <w:rsid w:val="00DF0A4F"/>
    <w:rsid w:val="00E136D2"/>
    <w:rsid w:val="00E13F7B"/>
    <w:rsid w:val="00E23EAE"/>
    <w:rsid w:val="00E268F6"/>
    <w:rsid w:val="00E51D19"/>
    <w:rsid w:val="00E51F6F"/>
    <w:rsid w:val="00E5418C"/>
    <w:rsid w:val="00E82113"/>
    <w:rsid w:val="00E928C9"/>
    <w:rsid w:val="00E92B45"/>
    <w:rsid w:val="00EC2D85"/>
    <w:rsid w:val="00ED1CE0"/>
    <w:rsid w:val="00ED7E94"/>
    <w:rsid w:val="00F143CC"/>
    <w:rsid w:val="00F437D0"/>
    <w:rsid w:val="00F450A3"/>
    <w:rsid w:val="00F51F65"/>
    <w:rsid w:val="00F65450"/>
    <w:rsid w:val="00F7222B"/>
    <w:rsid w:val="00F7703A"/>
    <w:rsid w:val="00F80353"/>
    <w:rsid w:val="00F81D46"/>
    <w:rsid w:val="00F825BE"/>
    <w:rsid w:val="00F83EE7"/>
    <w:rsid w:val="00FA6D33"/>
    <w:rsid w:val="00FD0BCA"/>
    <w:rsid w:val="00FD49B5"/>
    <w:rsid w:val="00FE7976"/>
    <w:rsid w:val="00FF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EA5F705C-93DF-4187-983C-B2C335FC8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CEB"/>
  </w:style>
  <w:style w:type="paragraph" w:styleId="Ttulo1">
    <w:name w:val="heading 1"/>
    <w:basedOn w:val="Normal"/>
    <w:next w:val="Normal"/>
    <w:link w:val="Ttulo1Char"/>
    <w:uiPriority w:val="9"/>
    <w:qFormat/>
    <w:rsid w:val="000A5CEB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A5CEB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A5CE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A5CE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0A5CE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A5CE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0A5CE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A5CE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A5CE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0A5CEB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  <w:style w:type="character" w:customStyle="1" w:styleId="Ttulo1Char">
    <w:name w:val="Título 1 Char"/>
    <w:basedOn w:val="Fontepargpadro"/>
    <w:link w:val="Ttulo1"/>
    <w:uiPriority w:val="9"/>
    <w:rsid w:val="000A5CEB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0A5C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0A5CEB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0A5CE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0A5CEB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0A5CEB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Ttulo7Char">
    <w:name w:val="Título 7 Char"/>
    <w:basedOn w:val="Fontepargpadro"/>
    <w:link w:val="Ttulo7"/>
    <w:uiPriority w:val="9"/>
    <w:rsid w:val="000A5CEB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A5CEB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A5CEB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0A5CEB"/>
    <w:pPr>
      <w:spacing w:line="240" w:lineRule="auto"/>
    </w:pPr>
    <w:rPr>
      <w:b/>
      <w:bCs/>
      <w:smallCaps/>
      <w:color w:val="1F497D" w:themeColor="text2"/>
    </w:rPr>
  </w:style>
  <w:style w:type="paragraph" w:styleId="Ttulo">
    <w:name w:val="Title"/>
    <w:basedOn w:val="Normal"/>
    <w:next w:val="Normal"/>
    <w:link w:val="TtuloChar"/>
    <w:uiPriority w:val="10"/>
    <w:qFormat/>
    <w:rsid w:val="000A5CEB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0A5CEB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rsid w:val="000A5CE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A5CEB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nfase">
    <w:name w:val="Emphasis"/>
    <w:basedOn w:val="Fontepargpadro"/>
    <w:uiPriority w:val="20"/>
    <w:qFormat/>
    <w:rsid w:val="000A5CEB"/>
    <w:rPr>
      <w:i/>
      <w:iCs/>
    </w:rPr>
  </w:style>
  <w:style w:type="paragraph" w:styleId="SemEspaamento">
    <w:name w:val="No Spacing"/>
    <w:uiPriority w:val="1"/>
    <w:qFormat/>
    <w:rsid w:val="000A5CEB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0A5CEB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0A5CEB"/>
    <w:rPr>
      <w:color w:val="1F497D" w:themeColor="text2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A5CEB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A5CEB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0A5CEB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0A5CEB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0A5CEB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nciaIntensa">
    <w:name w:val="Intense Reference"/>
    <w:basedOn w:val="Fontepargpadro"/>
    <w:uiPriority w:val="32"/>
    <w:qFormat/>
    <w:rsid w:val="000A5CEB"/>
    <w:rPr>
      <w:b/>
      <w:bCs/>
      <w:smallCaps/>
      <w:color w:val="1F497D" w:themeColor="text2"/>
      <w:u w:val="single"/>
    </w:rPr>
  </w:style>
  <w:style w:type="character" w:styleId="TtulodoLivro">
    <w:name w:val="Book Title"/>
    <w:basedOn w:val="Fontepargpadro"/>
    <w:uiPriority w:val="33"/>
    <w:qFormat/>
    <w:rsid w:val="000A5CEB"/>
    <w:rPr>
      <w:b/>
      <w:bCs/>
      <w:smallCaps/>
      <w:spacing w:val="1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0A5CE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A64E5-BBF8-4F55-8E5F-0FC58D8A6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CÂMARA - GABINETE</Template>
  <TotalTime>19</TotalTime>
  <Pages>2</Pages>
  <Words>306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MicroCis</dc:creator>
  <cp:keywords/>
  <cp:lastModifiedBy>Usuário do Windows</cp:lastModifiedBy>
  <cp:revision>5</cp:revision>
  <cp:lastPrinted>2016-12-05T17:42:00Z</cp:lastPrinted>
  <dcterms:created xsi:type="dcterms:W3CDTF">2019-09-26T13:47:00Z</dcterms:created>
  <dcterms:modified xsi:type="dcterms:W3CDTF">2019-10-11T13:12:00Z</dcterms:modified>
</cp:coreProperties>
</file>