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9C4" w:rsidRDefault="002349C4" w:rsidP="002349C4"/>
    <w:p w:rsidR="002349C4" w:rsidRDefault="002349C4" w:rsidP="002349C4"/>
    <w:p w:rsidR="002349C4" w:rsidRPr="002349C4" w:rsidRDefault="002349C4" w:rsidP="002349C4"/>
    <w:p w:rsidR="00F81D46" w:rsidRPr="00D765D3" w:rsidRDefault="00761C0C" w:rsidP="002349C4">
      <w:pPr>
        <w:jc w:val="both"/>
        <w:rPr>
          <w:b/>
          <w:color w:val="244061" w:themeColor="accent1" w:themeShade="80"/>
          <w:sz w:val="28"/>
          <w:szCs w:val="28"/>
        </w:rPr>
      </w:pPr>
      <w:r w:rsidRPr="00D765D3">
        <w:rPr>
          <w:b/>
          <w:color w:val="244061" w:themeColor="accent1" w:themeShade="80"/>
          <w:sz w:val="28"/>
          <w:szCs w:val="28"/>
        </w:rPr>
        <w:t>Parecer</w:t>
      </w:r>
      <w:r w:rsidR="004C7DBD" w:rsidRPr="00D765D3">
        <w:rPr>
          <w:b/>
          <w:color w:val="244061" w:themeColor="accent1" w:themeShade="80"/>
          <w:sz w:val="28"/>
          <w:szCs w:val="28"/>
        </w:rPr>
        <w:t xml:space="preserve"> C</w:t>
      </w:r>
      <w:r w:rsidR="00D765D3" w:rsidRPr="00D765D3">
        <w:rPr>
          <w:b/>
          <w:color w:val="244061" w:themeColor="accent1" w:themeShade="80"/>
          <w:sz w:val="28"/>
          <w:szCs w:val="28"/>
        </w:rPr>
        <w:t>P</w:t>
      </w:r>
      <w:r w:rsidR="00BC160A" w:rsidRPr="00D765D3">
        <w:rPr>
          <w:b/>
          <w:color w:val="244061" w:themeColor="accent1" w:themeShade="80"/>
          <w:sz w:val="28"/>
          <w:szCs w:val="28"/>
        </w:rPr>
        <w:t>DCDC</w:t>
      </w:r>
      <w:r w:rsidRPr="00D765D3">
        <w:rPr>
          <w:b/>
          <w:color w:val="244061" w:themeColor="accent1" w:themeShade="80"/>
          <w:sz w:val="28"/>
          <w:szCs w:val="28"/>
        </w:rPr>
        <w:t xml:space="preserve"> Nº</w:t>
      </w:r>
      <w:r w:rsidR="000400A1">
        <w:rPr>
          <w:b/>
          <w:color w:val="244061" w:themeColor="accent1" w:themeShade="80"/>
          <w:sz w:val="28"/>
          <w:szCs w:val="28"/>
        </w:rPr>
        <w:t>:</w:t>
      </w:r>
      <w:r w:rsidR="005C0C6A">
        <w:rPr>
          <w:b/>
          <w:color w:val="244061" w:themeColor="accent1" w:themeShade="80"/>
          <w:sz w:val="28"/>
          <w:szCs w:val="28"/>
        </w:rPr>
        <w:t xml:space="preserve"> </w:t>
      </w:r>
      <w:r w:rsidR="000400A1">
        <w:rPr>
          <w:b/>
          <w:color w:val="244061" w:themeColor="accent1" w:themeShade="80"/>
          <w:sz w:val="28"/>
          <w:szCs w:val="28"/>
        </w:rPr>
        <w:t>0</w:t>
      </w:r>
      <w:r w:rsidR="006C0A7D">
        <w:rPr>
          <w:b/>
          <w:color w:val="244061" w:themeColor="accent1" w:themeShade="80"/>
          <w:sz w:val="28"/>
          <w:szCs w:val="28"/>
        </w:rPr>
        <w:t>4</w:t>
      </w:r>
      <w:r w:rsidR="00BC160A" w:rsidRPr="00D765D3">
        <w:rPr>
          <w:b/>
          <w:color w:val="244061" w:themeColor="accent1" w:themeShade="80"/>
          <w:sz w:val="28"/>
          <w:szCs w:val="28"/>
        </w:rPr>
        <w:t>/201</w:t>
      </w:r>
      <w:r w:rsidR="00493544">
        <w:rPr>
          <w:b/>
          <w:color w:val="244061" w:themeColor="accent1" w:themeShade="80"/>
          <w:sz w:val="28"/>
          <w:szCs w:val="28"/>
        </w:rPr>
        <w:t>9</w:t>
      </w:r>
      <w:r w:rsidR="005C0C6A">
        <w:rPr>
          <w:b/>
          <w:color w:val="244061" w:themeColor="accent1" w:themeShade="80"/>
          <w:sz w:val="28"/>
          <w:szCs w:val="28"/>
        </w:rPr>
        <w:t>.</w:t>
      </w:r>
    </w:p>
    <w:p w:rsidR="00D765D3" w:rsidRPr="00D765D3" w:rsidRDefault="00D765D3" w:rsidP="002349C4">
      <w:pPr>
        <w:jc w:val="both"/>
        <w:rPr>
          <w:b/>
          <w:color w:val="244061" w:themeColor="accent1" w:themeShade="80"/>
          <w:sz w:val="28"/>
          <w:szCs w:val="28"/>
        </w:rPr>
      </w:pPr>
    </w:p>
    <w:p w:rsidR="00D765D3" w:rsidRPr="00D765D3" w:rsidRDefault="00D765D3" w:rsidP="002349C4">
      <w:pPr>
        <w:jc w:val="both"/>
        <w:rPr>
          <w:b/>
          <w:color w:val="244061" w:themeColor="accent1" w:themeShade="80"/>
          <w:sz w:val="28"/>
          <w:szCs w:val="28"/>
        </w:rPr>
      </w:pPr>
      <w:r w:rsidRPr="00D765D3">
        <w:rPr>
          <w:b/>
          <w:color w:val="244061" w:themeColor="accent1" w:themeShade="80"/>
          <w:sz w:val="28"/>
          <w:szCs w:val="28"/>
        </w:rPr>
        <w:t xml:space="preserve">Projeto de Lei nº </w:t>
      </w:r>
      <w:r w:rsidR="003C2947">
        <w:rPr>
          <w:b/>
          <w:color w:val="244061" w:themeColor="accent1" w:themeShade="80"/>
          <w:sz w:val="28"/>
          <w:szCs w:val="28"/>
        </w:rPr>
        <w:t>00</w:t>
      </w:r>
      <w:r w:rsidR="006C0A7D">
        <w:rPr>
          <w:b/>
          <w:color w:val="244061" w:themeColor="accent1" w:themeShade="80"/>
          <w:sz w:val="28"/>
          <w:szCs w:val="28"/>
        </w:rPr>
        <w:t>229</w:t>
      </w:r>
      <w:r w:rsidR="003C2947">
        <w:rPr>
          <w:b/>
          <w:color w:val="244061" w:themeColor="accent1" w:themeShade="80"/>
          <w:sz w:val="28"/>
          <w:szCs w:val="28"/>
        </w:rPr>
        <w:t>/201</w:t>
      </w:r>
      <w:r w:rsidR="006C0A7D">
        <w:rPr>
          <w:b/>
          <w:color w:val="244061" w:themeColor="accent1" w:themeShade="80"/>
          <w:sz w:val="28"/>
          <w:szCs w:val="28"/>
        </w:rPr>
        <w:t>8</w:t>
      </w:r>
      <w:r w:rsidR="005C0C6A">
        <w:rPr>
          <w:b/>
          <w:color w:val="244061" w:themeColor="accent1" w:themeShade="80"/>
          <w:sz w:val="28"/>
          <w:szCs w:val="28"/>
        </w:rPr>
        <w:t>.</w:t>
      </w:r>
    </w:p>
    <w:p w:rsidR="009111FB" w:rsidRPr="00D765D3" w:rsidRDefault="009111FB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F81D46" w:rsidRPr="00D765D3" w:rsidRDefault="00F81D46" w:rsidP="002349C4">
      <w:pPr>
        <w:jc w:val="both"/>
        <w:rPr>
          <w:color w:val="244061" w:themeColor="accent1" w:themeShade="80"/>
          <w:sz w:val="28"/>
          <w:szCs w:val="28"/>
        </w:rPr>
      </w:pPr>
      <w:r w:rsidRPr="00D765D3">
        <w:rPr>
          <w:b/>
          <w:color w:val="244061" w:themeColor="accent1" w:themeShade="80"/>
          <w:sz w:val="28"/>
          <w:szCs w:val="28"/>
        </w:rPr>
        <w:t>Autor:</w:t>
      </w:r>
      <w:r w:rsidR="004C7DBD" w:rsidRPr="00D765D3">
        <w:rPr>
          <w:b/>
          <w:color w:val="244061" w:themeColor="accent1" w:themeShade="80"/>
          <w:sz w:val="28"/>
          <w:szCs w:val="28"/>
        </w:rPr>
        <w:t xml:space="preserve"> </w:t>
      </w:r>
      <w:r w:rsidR="005C0C6A">
        <w:rPr>
          <w:b/>
          <w:color w:val="244061" w:themeColor="accent1" w:themeShade="80"/>
          <w:sz w:val="28"/>
          <w:szCs w:val="28"/>
        </w:rPr>
        <w:t xml:space="preserve">Vereador </w:t>
      </w:r>
      <w:r w:rsidR="006C0A7D">
        <w:rPr>
          <w:b/>
          <w:color w:val="244061" w:themeColor="accent1" w:themeShade="80"/>
          <w:sz w:val="28"/>
          <w:szCs w:val="28"/>
        </w:rPr>
        <w:t>Paulo Henrique da Silva Oliveira</w:t>
      </w:r>
      <w:r w:rsidR="00AB3076">
        <w:rPr>
          <w:b/>
          <w:color w:val="244061" w:themeColor="accent1" w:themeShade="80"/>
          <w:sz w:val="28"/>
          <w:szCs w:val="28"/>
        </w:rPr>
        <w:t>.</w:t>
      </w:r>
    </w:p>
    <w:p w:rsidR="009111FB" w:rsidRPr="00D765D3" w:rsidRDefault="009111FB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BC160A" w:rsidRDefault="00F81D46" w:rsidP="003C2947">
      <w:pPr>
        <w:jc w:val="both"/>
        <w:rPr>
          <w:b/>
          <w:color w:val="244061" w:themeColor="accent1" w:themeShade="80"/>
          <w:sz w:val="28"/>
          <w:szCs w:val="28"/>
        </w:rPr>
      </w:pPr>
      <w:r w:rsidRPr="00D765D3">
        <w:rPr>
          <w:b/>
          <w:color w:val="244061" w:themeColor="accent1" w:themeShade="80"/>
          <w:sz w:val="28"/>
          <w:szCs w:val="28"/>
        </w:rPr>
        <w:t>Ementa:</w:t>
      </w:r>
      <w:r w:rsidR="000400A1">
        <w:rPr>
          <w:b/>
          <w:color w:val="244061" w:themeColor="accent1" w:themeShade="80"/>
          <w:sz w:val="28"/>
          <w:szCs w:val="28"/>
        </w:rPr>
        <w:t xml:space="preserve"> </w:t>
      </w:r>
      <w:r w:rsidR="003908D9">
        <w:rPr>
          <w:b/>
          <w:color w:val="244061" w:themeColor="accent1" w:themeShade="80"/>
          <w:sz w:val="28"/>
          <w:szCs w:val="28"/>
        </w:rPr>
        <w:t xml:space="preserve">Dispõe sobre </w:t>
      </w:r>
      <w:r w:rsidR="006C0A7D">
        <w:rPr>
          <w:b/>
          <w:color w:val="244061" w:themeColor="accent1" w:themeShade="80"/>
          <w:sz w:val="28"/>
          <w:szCs w:val="28"/>
        </w:rPr>
        <w:t>a Obrigatoriedade de Estabelecimentos</w:t>
      </w:r>
      <w:r w:rsidR="004264FB">
        <w:rPr>
          <w:b/>
          <w:color w:val="244061" w:themeColor="accent1" w:themeShade="80"/>
          <w:sz w:val="28"/>
          <w:szCs w:val="28"/>
        </w:rPr>
        <w:t xml:space="preserve"> </w:t>
      </w:r>
      <w:r w:rsidR="006C0A7D">
        <w:rPr>
          <w:b/>
          <w:color w:val="244061" w:themeColor="accent1" w:themeShade="80"/>
          <w:sz w:val="28"/>
          <w:szCs w:val="28"/>
        </w:rPr>
        <w:t xml:space="preserve">Que, Não Aceitarem Cheques ou Cartões de Débito ou Crédito Fixarem, em Locais Visível, Placa Contendo Informação a Respeito da Não Aceitação, Dessas Formas de Pagamento.      </w:t>
      </w:r>
    </w:p>
    <w:p w:rsidR="00E11FD6" w:rsidRDefault="00E11FD6" w:rsidP="003C2947">
      <w:pPr>
        <w:jc w:val="both"/>
        <w:rPr>
          <w:iCs/>
          <w:sz w:val="28"/>
          <w:szCs w:val="28"/>
        </w:rPr>
      </w:pPr>
    </w:p>
    <w:p w:rsidR="00640932" w:rsidRPr="00D765D3" w:rsidRDefault="005C0C6A" w:rsidP="002349C4">
      <w:pPr>
        <w:jc w:val="both"/>
        <w:rPr>
          <w:iCs/>
          <w:sz w:val="28"/>
          <w:szCs w:val="28"/>
        </w:rPr>
      </w:pPr>
      <w:r w:rsidRPr="0001429F">
        <w:rPr>
          <w:b/>
          <w:iCs/>
          <w:sz w:val="28"/>
          <w:szCs w:val="28"/>
        </w:rPr>
        <w:t>Relator</w:t>
      </w:r>
      <w:r>
        <w:rPr>
          <w:iCs/>
          <w:sz w:val="28"/>
          <w:szCs w:val="28"/>
        </w:rPr>
        <w:t>: Vereador Renato Cordeiro Junior (Renatinho da Oficina).</w:t>
      </w:r>
    </w:p>
    <w:p w:rsidR="00BC160A" w:rsidRPr="00D765D3" w:rsidRDefault="00BC160A" w:rsidP="002349C4">
      <w:pPr>
        <w:jc w:val="both"/>
        <w:rPr>
          <w:iCs/>
          <w:sz w:val="28"/>
          <w:szCs w:val="28"/>
        </w:rPr>
      </w:pPr>
    </w:p>
    <w:p w:rsidR="005F6AA9" w:rsidRPr="00D765D3" w:rsidRDefault="005F6AA9" w:rsidP="002349C4">
      <w:pPr>
        <w:jc w:val="both"/>
        <w:rPr>
          <w:b/>
          <w:color w:val="244061" w:themeColor="accent1" w:themeShade="80"/>
          <w:sz w:val="28"/>
          <w:szCs w:val="28"/>
        </w:rPr>
      </w:pPr>
      <w:r w:rsidRPr="00D765D3">
        <w:rPr>
          <w:color w:val="244061" w:themeColor="accent1" w:themeShade="80"/>
          <w:sz w:val="28"/>
          <w:szCs w:val="28"/>
        </w:rPr>
        <w:t xml:space="preserve">I – </w:t>
      </w:r>
      <w:r w:rsidRPr="00D765D3">
        <w:rPr>
          <w:b/>
          <w:color w:val="244061" w:themeColor="accent1" w:themeShade="80"/>
          <w:sz w:val="28"/>
          <w:szCs w:val="28"/>
        </w:rPr>
        <w:t>Relatório</w:t>
      </w:r>
      <w:r w:rsidR="00D21C4B">
        <w:rPr>
          <w:b/>
          <w:color w:val="244061" w:themeColor="accent1" w:themeShade="80"/>
          <w:sz w:val="28"/>
          <w:szCs w:val="28"/>
        </w:rPr>
        <w:t>:</w:t>
      </w:r>
      <w:r w:rsidR="004626D8">
        <w:rPr>
          <w:b/>
          <w:color w:val="244061" w:themeColor="accent1" w:themeShade="80"/>
          <w:sz w:val="28"/>
          <w:szCs w:val="28"/>
        </w:rPr>
        <w:t xml:space="preserve">     </w:t>
      </w:r>
    </w:p>
    <w:p w:rsidR="005B0D76" w:rsidRPr="00D765D3" w:rsidRDefault="005B0D76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4264FB" w:rsidRDefault="00BC160A" w:rsidP="006A7A93">
      <w:pPr>
        <w:pStyle w:val="Corpodetexto"/>
        <w:ind w:firstLine="708"/>
        <w:rPr>
          <w:rFonts w:ascii="Times New Roman" w:hAnsi="Times New Roman" w:cs="Times New Roman"/>
          <w:szCs w:val="28"/>
        </w:rPr>
      </w:pPr>
      <w:r w:rsidRPr="00D765D3">
        <w:rPr>
          <w:rFonts w:ascii="Times New Roman" w:hAnsi="Times New Roman" w:cs="Times New Roman"/>
          <w:szCs w:val="28"/>
        </w:rPr>
        <w:t>Trata-se do exame da proposição contemplada no Projeto de Lei em epígrafe, onde</w:t>
      </w:r>
      <w:r w:rsidR="004264FB">
        <w:rPr>
          <w:rFonts w:ascii="Times New Roman" w:hAnsi="Times New Roman" w:cs="Times New Roman"/>
          <w:szCs w:val="28"/>
        </w:rPr>
        <w:t>:</w:t>
      </w:r>
    </w:p>
    <w:p w:rsidR="004264FB" w:rsidRDefault="004264FB" w:rsidP="006A7A93">
      <w:pPr>
        <w:pStyle w:val="Corpodetexto"/>
        <w:ind w:firstLine="708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Cs w:val="28"/>
        </w:rPr>
        <w:t>Art.1º -  A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o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brigatoriedade de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e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stabelecimentos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q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ue,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n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ão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a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ceitarem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c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heques ou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c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artões de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d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ébito ou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c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rédito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f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ixarem, em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l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ocais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v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isível,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p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laca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c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ontendo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i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nformação a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r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espeito da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n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ão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ac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eitação,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d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essas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f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ormas de </w:t>
      </w:r>
      <w:r w:rsidR="00C14DC6">
        <w:rPr>
          <w:rFonts w:ascii="Arial" w:hAnsi="Arial" w:cs="Arial"/>
          <w:color w:val="000000" w:themeColor="text1"/>
          <w:sz w:val="24"/>
          <w:szCs w:val="24"/>
        </w:rPr>
        <w:t>p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>agamento.</w:t>
      </w:r>
    </w:p>
    <w:p w:rsidR="004264FB" w:rsidRDefault="004264FB" w:rsidP="006A7A93">
      <w:pPr>
        <w:pStyle w:val="Corpodetexto"/>
        <w:ind w:firstLine="708"/>
        <w:rPr>
          <w:rFonts w:ascii="Arial" w:hAnsi="Arial" w:cs="Arial"/>
          <w:color w:val="000000" w:themeColor="text1"/>
          <w:sz w:val="24"/>
          <w:szCs w:val="24"/>
        </w:rPr>
      </w:pPr>
      <w:r w:rsidRPr="004455EF">
        <w:rPr>
          <w:rFonts w:ascii="Arial" w:hAnsi="Arial" w:cs="Arial"/>
          <w:b/>
          <w:color w:val="000000" w:themeColor="text1"/>
          <w:sz w:val="24"/>
          <w:szCs w:val="24"/>
        </w:rPr>
        <w:t>Parágrafo único: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 obrigatoriedade a que se refere o “caput” deste artigo abrange todos os estabelecimentos que realizam relações de consumo. </w:t>
      </w:r>
      <w:r w:rsidRPr="004264F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4264FB" w:rsidRDefault="004264FB" w:rsidP="006A7A93">
      <w:pPr>
        <w:pStyle w:val="Corpodetexto"/>
        <w:ind w:firstLine="708"/>
        <w:rPr>
          <w:rFonts w:ascii="Arial" w:hAnsi="Arial" w:cs="Arial"/>
          <w:color w:val="000000" w:themeColor="text1"/>
          <w:sz w:val="24"/>
          <w:szCs w:val="24"/>
        </w:rPr>
      </w:pPr>
    </w:p>
    <w:p w:rsidR="004455EF" w:rsidRDefault="004264FB" w:rsidP="006A7A93">
      <w:pPr>
        <w:pStyle w:val="Corpodetexto"/>
        <w:ind w:firstLine="708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Art. 2º - Em caso de descumprimento do disposto </w:t>
      </w:r>
      <w:r w:rsidR="004455EF">
        <w:rPr>
          <w:rFonts w:ascii="Arial" w:hAnsi="Arial" w:cs="Arial"/>
          <w:color w:val="000000" w:themeColor="text1"/>
          <w:sz w:val="24"/>
          <w:szCs w:val="24"/>
        </w:rPr>
        <w:t>nesta lei, o estabelecimento será intimado para a devida regularização, no prazo de 15 (quinze) dias contados da data da lavratura do respectivo auto.</w:t>
      </w:r>
    </w:p>
    <w:p w:rsidR="004455EF" w:rsidRDefault="004455EF" w:rsidP="006A7A93">
      <w:pPr>
        <w:pStyle w:val="Corpodetexto"/>
        <w:ind w:firstLine="708"/>
        <w:rPr>
          <w:rFonts w:ascii="Arial" w:hAnsi="Arial" w:cs="Arial"/>
          <w:color w:val="000000" w:themeColor="text1"/>
          <w:sz w:val="24"/>
          <w:szCs w:val="24"/>
        </w:rPr>
      </w:pPr>
      <w:r w:rsidRPr="004455EF">
        <w:rPr>
          <w:rFonts w:ascii="Arial" w:hAnsi="Arial" w:cs="Arial"/>
          <w:b/>
          <w:color w:val="000000" w:themeColor="text1"/>
          <w:sz w:val="24"/>
          <w:szCs w:val="24"/>
        </w:rPr>
        <w:t>Parágrafo único</w:t>
      </w:r>
      <w:r w:rsidRPr="004455EF">
        <w:rPr>
          <w:rFonts w:ascii="Arial" w:hAnsi="Arial" w:cs="Arial"/>
          <w:b/>
          <w:color w:val="000000" w:themeColor="text1"/>
          <w:sz w:val="24"/>
          <w:szCs w:val="24"/>
        </w:rPr>
        <w:t>: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 intimação de que se trata o “caput” deste artigo não sendo atendida, será imposta multa no valor de referência M4.</w:t>
      </w:r>
    </w:p>
    <w:p w:rsidR="004455EF" w:rsidRDefault="004455EF" w:rsidP="006A7A93">
      <w:pPr>
        <w:pStyle w:val="Corpodetexto"/>
        <w:ind w:firstLine="708"/>
        <w:rPr>
          <w:rFonts w:ascii="Arial" w:hAnsi="Arial" w:cs="Arial"/>
          <w:color w:val="000000" w:themeColor="text1"/>
          <w:sz w:val="24"/>
          <w:szCs w:val="24"/>
        </w:rPr>
      </w:pPr>
    </w:p>
    <w:p w:rsidR="004455EF" w:rsidRDefault="004455EF" w:rsidP="006A7A93">
      <w:pPr>
        <w:pStyle w:val="Corpodetexto"/>
        <w:ind w:firstLine="708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Art. 3º - O poder Executivo regulamentará esta lei, no que couber, no prazo de 90 (noventa) dias, contados da data de sua publicação.</w:t>
      </w:r>
    </w:p>
    <w:p w:rsidR="004264FB" w:rsidRDefault="004455EF" w:rsidP="006A7A93">
      <w:pPr>
        <w:pStyle w:val="Corpodetexto"/>
        <w:ind w:firstLine="708"/>
        <w:rPr>
          <w:b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</w:t>
      </w:r>
      <w:r w:rsidR="004264FB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4264FB" w:rsidRPr="004264FB">
        <w:rPr>
          <w:b/>
          <w:color w:val="000000" w:themeColor="text1"/>
          <w:szCs w:val="28"/>
        </w:rPr>
        <w:t xml:space="preserve"> </w:t>
      </w:r>
    </w:p>
    <w:p w:rsidR="004455EF" w:rsidRDefault="004455EF" w:rsidP="006A7A93">
      <w:pPr>
        <w:pStyle w:val="Corpodetexto"/>
        <w:ind w:firstLine="708"/>
        <w:rPr>
          <w:b/>
          <w:color w:val="000000" w:themeColor="text1"/>
          <w:szCs w:val="28"/>
        </w:rPr>
      </w:pPr>
    </w:p>
    <w:p w:rsidR="004264FB" w:rsidRPr="004455EF" w:rsidRDefault="004455EF" w:rsidP="006A7A93">
      <w:pPr>
        <w:pStyle w:val="Corpodetexto"/>
        <w:ind w:firstLine="708"/>
        <w:rPr>
          <w:b/>
          <w:color w:val="000000" w:themeColor="text1"/>
          <w:sz w:val="24"/>
          <w:szCs w:val="24"/>
        </w:rPr>
      </w:pPr>
      <w:r w:rsidRPr="004455EF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Art. 4º- Esta Lei entra em vigor na data </w:t>
      </w:r>
      <w:r>
        <w:rPr>
          <w:rFonts w:ascii="Arial" w:hAnsi="Arial" w:cs="Arial"/>
          <w:color w:val="000000" w:themeColor="text1"/>
          <w:sz w:val="24"/>
          <w:szCs w:val="24"/>
        </w:rPr>
        <w:t>de sua publicação, revogadas as disposições em contrário.</w:t>
      </w:r>
    </w:p>
    <w:p w:rsidR="00BC160A" w:rsidRDefault="004264FB" w:rsidP="006A7A93">
      <w:pPr>
        <w:pStyle w:val="Corpodetexto"/>
        <w:ind w:firstLine="708"/>
        <w:rPr>
          <w:rFonts w:ascii="Times New Roman" w:hAnsi="Times New Roman" w:cs="Times New Roman"/>
          <w:szCs w:val="28"/>
        </w:rPr>
      </w:pPr>
      <w:r w:rsidRPr="004264FB">
        <w:rPr>
          <w:b/>
          <w:color w:val="000000" w:themeColor="text1"/>
          <w:szCs w:val="28"/>
        </w:rPr>
        <w:t xml:space="preserve">    </w:t>
      </w:r>
      <w:r w:rsidR="00BC160A" w:rsidRPr="00D765D3">
        <w:rPr>
          <w:rFonts w:ascii="Times New Roman" w:hAnsi="Times New Roman" w:cs="Times New Roman"/>
          <w:szCs w:val="28"/>
        </w:rPr>
        <w:t xml:space="preserve">Lido na sessão Plenária, o projeto foi encaminhado para esta Comissão </w:t>
      </w:r>
      <w:r w:rsidR="005C0C6A">
        <w:rPr>
          <w:rFonts w:ascii="Times New Roman" w:hAnsi="Times New Roman" w:cs="Times New Roman"/>
          <w:szCs w:val="28"/>
        </w:rPr>
        <w:t xml:space="preserve">Permanente do Direito do Consumidor e Direitos do Contribuinte, </w:t>
      </w:r>
      <w:r w:rsidR="00BC160A" w:rsidRPr="00D765D3">
        <w:rPr>
          <w:rFonts w:ascii="Times New Roman" w:hAnsi="Times New Roman" w:cs="Times New Roman"/>
          <w:szCs w:val="28"/>
        </w:rPr>
        <w:t xml:space="preserve">de proferir parecer conforme o </w:t>
      </w:r>
      <w:r w:rsidR="005C3B70">
        <w:rPr>
          <w:rFonts w:ascii="Times New Roman" w:hAnsi="Times New Roman" w:cs="Times New Roman"/>
          <w:szCs w:val="28"/>
        </w:rPr>
        <w:t>A</w:t>
      </w:r>
      <w:r w:rsidR="00BC160A" w:rsidRPr="00D765D3">
        <w:rPr>
          <w:rFonts w:ascii="Times New Roman" w:hAnsi="Times New Roman" w:cs="Times New Roman"/>
          <w:szCs w:val="28"/>
        </w:rPr>
        <w:t>rtigo 87 do Regimento Interno.</w:t>
      </w:r>
    </w:p>
    <w:p w:rsidR="00E217A4" w:rsidRDefault="00E217A4" w:rsidP="006A7A93">
      <w:pPr>
        <w:pStyle w:val="Corpodetexto"/>
        <w:ind w:firstLine="708"/>
        <w:rPr>
          <w:rFonts w:ascii="Times New Roman" w:hAnsi="Times New Roman" w:cs="Times New Roman"/>
          <w:szCs w:val="28"/>
        </w:rPr>
      </w:pPr>
    </w:p>
    <w:p w:rsidR="005B0D76" w:rsidRPr="00D765D3" w:rsidRDefault="004455EF" w:rsidP="002349C4">
      <w:pPr>
        <w:jc w:val="both"/>
        <w:rPr>
          <w:b/>
          <w:color w:val="244061" w:themeColor="accent1" w:themeShade="80"/>
          <w:sz w:val="28"/>
          <w:szCs w:val="28"/>
        </w:rPr>
      </w:pPr>
      <w:r>
        <w:rPr>
          <w:color w:val="244061" w:themeColor="accent1" w:themeShade="80"/>
          <w:sz w:val="28"/>
          <w:szCs w:val="28"/>
        </w:rPr>
        <w:t xml:space="preserve">          </w:t>
      </w:r>
      <w:r w:rsidR="005F6AA9" w:rsidRPr="00D765D3">
        <w:rPr>
          <w:color w:val="244061" w:themeColor="accent1" w:themeShade="80"/>
          <w:sz w:val="28"/>
          <w:szCs w:val="28"/>
        </w:rPr>
        <w:t xml:space="preserve">I </w:t>
      </w:r>
      <w:r w:rsidR="00467BE0" w:rsidRPr="00D765D3">
        <w:rPr>
          <w:color w:val="244061" w:themeColor="accent1" w:themeShade="80"/>
          <w:sz w:val="28"/>
          <w:szCs w:val="28"/>
        </w:rPr>
        <w:t>–</w:t>
      </w:r>
      <w:r w:rsidR="00467BE0" w:rsidRPr="00D765D3">
        <w:rPr>
          <w:b/>
          <w:color w:val="244061" w:themeColor="accent1" w:themeShade="80"/>
          <w:sz w:val="28"/>
          <w:szCs w:val="28"/>
        </w:rPr>
        <w:t>Voto do Relator</w:t>
      </w:r>
      <w:r w:rsidR="00D21C4B">
        <w:rPr>
          <w:b/>
          <w:color w:val="244061" w:themeColor="accent1" w:themeShade="80"/>
          <w:sz w:val="28"/>
          <w:szCs w:val="28"/>
        </w:rPr>
        <w:t>:</w:t>
      </w:r>
    </w:p>
    <w:p w:rsidR="005F6AA9" w:rsidRPr="00D765D3" w:rsidRDefault="005F6AA9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EA5FC0" w:rsidRDefault="001A3697" w:rsidP="00FD2DDF">
      <w:pPr>
        <w:ind w:firstLine="708"/>
        <w:jc w:val="both"/>
        <w:rPr>
          <w:sz w:val="28"/>
          <w:szCs w:val="28"/>
        </w:rPr>
      </w:pPr>
      <w:r w:rsidRPr="009B1F62">
        <w:rPr>
          <w:sz w:val="28"/>
          <w:szCs w:val="28"/>
        </w:rPr>
        <w:t xml:space="preserve">Após a leitura e o entendimento do projeto proposto, entende-se que é </w:t>
      </w:r>
      <w:r w:rsidR="005914BE" w:rsidRPr="009B1F62">
        <w:rPr>
          <w:sz w:val="28"/>
          <w:szCs w:val="28"/>
        </w:rPr>
        <w:t>meritório regulamentar a implementação d</w:t>
      </w:r>
      <w:r w:rsidR="00406993" w:rsidRPr="009B1F62">
        <w:rPr>
          <w:sz w:val="28"/>
          <w:szCs w:val="28"/>
        </w:rPr>
        <w:t>a ação proposta pelo projeto</w:t>
      </w:r>
      <w:r w:rsidR="005C5F32">
        <w:rPr>
          <w:sz w:val="28"/>
          <w:szCs w:val="28"/>
        </w:rPr>
        <w:t xml:space="preserve"> de lei</w:t>
      </w:r>
      <w:r w:rsidR="00406993" w:rsidRPr="009B1F62">
        <w:rPr>
          <w:sz w:val="28"/>
          <w:szCs w:val="28"/>
        </w:rPr>
        <w:t xml:space="preserve">, contribuindo </w:t>
      </w:r>
      <w:r w:rsidR="005B7B54" w:rsidRPr="009B1F62">
        <w:rPr>
          <w:sz w:val="28"/>
          <w:szCs w:val="28"/>
        </w:rPr>
        <w:t xml:space="preserve">na aplicação da </w:t>
      </w:r>
      <w:r w:rsidR="00E33F85" w:rsidRPr="009B1F62">
        <w:rPr>
          <w:sz w:val="28"/>
          <w:szCs w:val="28"/>
        </w:rPr>
        <w:t>P</w:t>
      </w:r>
      <w:r w:rsidR="005B7B54" w:rsidRPr="009B1F62">
        <w:rPr>
          <w:sz w:val="28"/>
          <w:szCs w:val="28"/>
        </w:rPr>
        <w:t>ol</w:t>
      </w:r>
      <w:r w:rsidR="00F867A4">
        <w:rPr>
          <w:sz w:val="28"/>
          <w:szCs w:val="28"/>
        </w:rPr>
        <w:t>í</w:t>
      </w:r>
      <w:r w:rsidR="005B7B54" w:rsidRPr="009B1F62">
        <w:rPr>
          <w:sz w:val="28"/>
          <w:szCs w:val="28"/>
        </w:rPr>
        <w:t xml:space="preserve">tica </w:t>
      </w:r>
      <w:r w:rsidR="00E33F85" w:rsidRPr="009B1F62">
        <w:rPr>
          <w:sz w:val="28"/>
          <w:szCs w:val="28"/>
        </w:rPr>
        <w:t>N</w:t>
      </w:r>
      <w:r w:rsidR="005B7B54" w:rsidRPr="009B1F62">
        <w:rPr>
          <w:sz w:val="28"/>
          <w:szCs w:val="28"/>
        </w:rPr>
        <w:t xml:space="preserve">acional das </w:t>
      </w:r>
      <w:r w:rsidR="00E33F85" w:rsidRPr="009B1F62">
        <w:rPr>
          <w:sz w:val="28"/>
          <w:szCs w:val="28"/>
        </w:rPr>
        <w:t>R</w:t>
      </w:r>
      <w:r w:rsidR="005B7B54" w:rsidRPr="009B1F62">
        <w:rPr>
          <w:sz w:val="28"/>
          <w:szCs w:val="28"/>
        </w:rPr>
        <w:t xml:space="preserve">elações de </w:t>
      </w:r>
      <w:r w:rsidR="00E33F85" w:rsidRPr="009B1F62">
        <w:rPr>
          <w:sz w:val="28"/>
          <w:szCs w:val="28"/>
        </w:rPr>
        <w:t>C</w:t>
      </w:r>
      <w:r w:rsidR="005B7B54" w:rsidRPr="009B1F62">
        <w:rPr>
          <w:sz w:val="28"/>
          <w:szCs w:val="28"/>
        </w:rPr>
        <w:t>onsumo,</w:t>
      </w:r>
      <w:r w:rsidR="00C732E2" w:rsidRPr="009B1F62">
        <w:rPr>
          <w:sz w:val="28"/>
          <w:szCs w:val="28"/>
        </w:rPr>
        <w:t xml:space="preserve"> </w:t>
      </w:r>
      <w:r w:rsidR="005B7B54" w:rsidRPr="009B1F62">
        <w:rPr>
          <w:sz w:val="28"/>
          <w:szCs w:val="28"/>
        </w:rPr>
        <w:t xml:space="preserve">que </w:t>
      </w:r>
      <w:r w:rsidR="00FD2DDF" w:rsidRPr="009B1F62">
        <w:rPr>
          <w:sz w:val="28"/>
          <w:szCs w:val="28"/>
        </w:rPr>
        <w:t>prevê</w:t>
      </w:r>
      <w:r w:rsidR="00E33F85" w:rsidRPr="009B1F62">
        <w:rPr>
          <w:sz w:val="28"/>
          <w:szCs w:val="28"/>
        </w:rPr>
        <w:t xml:space="preserve"> o </w:t>
      </w:r>
      <w:r w:rsidR="005B7B54" w:rsidRPr="009B1F62">
        <w:rPr>
          <w:sz w:val="28"/>
          <w:szCs w:val="28"/>
        </w:rPr>
        <w:t xml:space="preserve"> atendimento das necessidades dos consumidores, o respeito à sua dignidade, saúde e segurança</w:t>
      </w:r>
      <w:r w:rsidR="005B5B6C" w:rsidRPr="009B1F62">
        <w:rPr>
          <w:sz w:val="28"/>
          <w:szCs w:val="28"/>
        </w:rPr>
        <w:t xml:space="preserve">, sendo </w:t>
      </w:r>
      <w:r w:rsidR="00E1465B">
        <w:rPr>
          <w:sz w:val="28"/>
          <w:szCs w:val="28"/>
        </w:rPr>
        <w:t>esse projeto de Lei direcionado a</w:t>
      </w:r>
      <w:r w:rsidR="00C27D08">
        <w:rPr>
          <w:sz w:val="28"/>
          <w:szCs w:val="28"/>
        </w:rPr>
        <w:t>s pessoas</w:t>
      </w:r>
      <w:r w:rsidR="005C5F32">
        <w:rPr>
          <w:sz w:val="28"/>
          <w:szCs w:val="28"/>
        </w:rPr>
        <w:t>, não possuindo assim qualquer inconstituciona</w:t>
      </w:r>
      <w:r w:rsidR="002B4668">
        <w:rPr>
          <w:sz w:val="28"/>
          <w:szCs w:val="28"/>
        </w:rPr>
        <w:t>l</w:t>
      </w:r>
      <w:r w:rsidR="005C5F32">
        <w:rPr>
          <w:sz w:val="28"/>
          <w:szCs w:val="28"/>
        </w:rPr>
        <w:t>idade formal objetiva</w:t>
      </w:r>
      <w:r w:rsidR="00645967">
        <w:rPr>
          <w:sz w:val="28"/>
          <w:szCs w:val="28"/>
        </w:rPr>
        <w:t>, é pacifico, que todo e qualquer assunto do Município, considerado primordial,</w:t>
      </w:r>
      <w:r w:rsidR="00F867A4">
        <w:rPr>
          <w:sz w:val="28"/>
          <w:szCs w:val="28"/>
        </w:rPr>
        <w:t xml:space="preserve"> </w:t>
      </w:r>
      <w:r w:rsidR="00645967">
        <w:rPr>
          <w:sz w:val="28"/>
          <w:szCs w:val="28"/>
        </w:rPr>
        <w:t>essencial e que de forma primaz atinge direta ou indiretamente a vida do município e de seus m</w:t>
      </w:r>
      <w:r w:rsidR="00F867A4">
        <w:rPr>
          <w:sz w:val="28"/>
          <w:szCs w:val="28"/>
        </w:rPr>
        <w:t>u</w:t>
      </w:r>
      <w:r w:rsidR="00645967">
        <w:rPr>
          <w:sz w:val="28"/>
          <w:szCs w:val="28"/>
        </w:rPr>
        <w:t xml:space="preserve">nícipes, tratando </w:t>
      </w:r>
      <w:r w:rsidR="00F867A4">
        <w:rPr>
          <w:sz w:val="28"/>
          <w:szCs w:val="28"/>
        </w:rPr>
        <w:t>d</w:t>
      </w:r>
      <w:r w:rsidR="00645967">
        <w:rPr>
          <w:sz w:val="28"/>
          <w:szCs w:val="28"/>
        </w:rPr>
        <w:t>o</w:t>
      </w:r>
      <w:r w:rsidR="00F867A4">
        <w:rPr>
          <w:sz w:val="28"/>
          <w:szCs w:val="28"/>
        </w:rPr>
        <w:t xml:space="preserve"> </w:t>
      </w:r>
      <w:r w:rsidR="00645967">
        <w:rPr>
          <w:sz w:val="28"/>
          <w:szCs w:val="28"/>
        </w:rPr>
        <w:t>a</w:t>
      </w:r>
      <w:r w:rsidR="00F867A4">
        <w:rPr>
          <w:sz w:val="28"/>
          <w:szCs w:val="28"/>
        </w:rPr>
        <w:t>s</w:t>
      </w:r>
      <w:r w:rsidR="00645967">
        <w:rPr>
          <w:sz w:val="28"/>
          <w:szCs w:val="28"/>
        </w:rPr>
        <w:t>sunto de interesse loca</w:t>
      </w:r>
      <w:r w:rsidR="00F867A4">
        <w:rPr>
          <w:sz w:val="28"/>
          <w:szCs w:val="28"/>
        </w:rPr>
        <w:t>l</w:t>
      </w:r>
      <w:r w:rsidR="00645967">
        <w:rPr>
          <w:sz w:val="28"/>
          <w:szCs w:val="28"/>
        </w:rPr>
        <w:t xml:space="preserve"> gerido pelo município.     </w:t>
      </w:r>
      <w:r w:rsidR="00EA5FC0">
        <w:rPr>
          <w:sz w:val="28"/>
          <w:szCs w:val="28"/>
        </w:rPr>
        <w:t xml:space="preserve"> </w:t>
      </w:r>
    </w:p>
    <w:p w:rsidR="00400201" w:rsidRDefault="009B1F62" w:rsidP="00EA5FC0">
      <w:pPr>
        <w:pStyle w:val="NormalWeb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2B49CE">
        <w:rPr>
          <w:color w:val="000000"/>
          <w:sz w:val="28"/>
          <w:szCs w:val="28"/>
        </w:rPr>
        <w:t>Com relação à competência do Município para legi</w:t>
      </w:r>
      <w:r w:rsidR="002B4668">
        <w:rPr>
          <w:color w:val="000000"/>
          <w:sz w:val="28"/>
          <w:szCs w:val="28"/>
        </w:rPr>
        <w:t>s</w:t>
      </w:r>
      <w:r w:rsidR="002B49CE">
        <w:rPr>
          <w:color w:val="000000"/>
          <w:sz w:val="28"/>
          <w:szCs w:val="28"/>
        </w:rPr>
        <w:t xml:space="preserve">lar acerca da </w:t>
      </w:r>
      <w:r w:rsidR="00DD671E">
        <w:rPr>
          <w:color w:val="000000"/>
          <w:sz w:val="28"/>
          <w:szCs w:val="28"/>
        </w:rPr>
        <w:t>matéria</w:t>
      </w:r>
      <w:r w:rsidR="002B49CE">
        <w:rPr>
          <w:color w:val="000000"/>
          <w:sz w:val="28"/>
          <w:szCs w:val="28"/>
        </w:rPr>
        <w:t>, re</w:t>
      </w:r>
      <w:r w:rsidR="00B67D54">
        <w:rPr>
          <w:color w:val="000000"/>
          <w:sz w:val="28"/>
          <w:szCs w:val="28"/>
        </w:rPr>
        <w:t>s</w:t>
      </w:r>
      <w:r w:rsidR="002B49CE">
        <w:rPr>
          <w:color w:val="000000"/>
          <w:sz w:val="28"/>
          <w:szCs w:val="28"/>
        </w:rPr>
        <w:t xml:space="preserve">salta-se que a República Federativa do Brasil caracteriza-se essencialmente </w:t>
      </w:r>
      <w:r w:rsidR="003B47E6">
        <w:rPr>
          <w:color w:val="000000"/>
          <w:sz w:val="28"/>
          <w:szCs w:val="28"/>
        </w:rPr>
        <w:t>pela repartição de compet</w:t>
      </w:r>
      <w:r w:rsidR="00B67D54">
        <w:rPr>
          <w:color w:val="000000"/>
          <w:sz w:val="28"/>
          <w:szCs w:val="28"/>
        </w:rPr>
        <w:t>ê</w:t>
      </w:r>
      <w:r w:rsidR="003B47E6">
        <w:rPr>
          <w:color w:val="000000"/>
          <w:sz w:val="28"/>
          <w:szCs w:val="28"/>
        </w:rPr>
        <w:t>ncias entre a</w:t>
      </w:r>
      <w:r w:rsidRPr="009B1F62">
        <w:rPr>
          <w:color w:val="000000"/>
          <w:sz w:val="28"/>
          <w:szCs w:val="28"/>
        </w:rPr>
        <w:t xml:space="preserve"> União, os Estados, o Distrito Federal e os Municípios </w:t>
      </w:r>
      <w:r w:rsidR="002B49CE">
        <w:rPr>
          <w:color w:val="000000"/>
          <w:sz w:val="28"/>
          <w:szCs w:val="28"/>
        </w:rPr>
        <w:t xml:space="preserve">dotados de autonomia </w:t>
      </w:r>
      <w:r w:rsidR="00DD671E">
        <w:rPr>
          <w:color w:val="000000"/>
          <w:sz w:val="28"/>
          <w:szCs w:val="28"/>
        </w:rPr>
        <w:t>política</w:t>
      </w:r>
      <w:r w:rsidR="002B49CE">
        <w:rPr>
          <w:color w:val="000000"/>
          <w:sz w:val="28"/>
          <w:szCs w:val="28"/>
        </w:rPr>
        <w:t>, administrativa e financeira, desfrutando de competência legislativa própria, r</w:t>
      </w:r>
      <w:r w:rsidR="005C5F32">
        <w:rPr>
          <w:color w:val="000000"/>
          <w:sz w:val="28"/>
          <w:szCs w:val="28"/>
        </w:rPr>
        <w:t>e</w:t>
      </w:r>
      <w:r w:rsidR="002B49CE">
        <w:rPr>
          <w:color w:val="000000"/>
          <w:sz w:val="28"/>
          <w:szCs w:val="28"/>
        </w:rPr>
        <w:t xml:space="preserve">speitando os limites materiais estampados no ordenamento </w:t>
      </w:r>
      <w:r w:rsidR="00DD671E">
        <w:rPr>
          <w:color w:val="000000"/>
          <w:sz w:val="28"/>
          <w:szCs w:val="28"/>
        </w:rPr>
        <w:t>jurídico</w:t>
      </w:r>
      <w:r w:rsidR="002B49CE">
        <w:rPr>
          <w:color w:val="000000"/>
          <w:sz w:val="28"/>
          <w:szCs w:val="28"/>
        </w:rPr>
        <w:t xml:space="preserve">. </w:t>
      </w:r>
      <w:r w:rsidR="00E217A4">
        <w:rPr>
          <w:color w:val="000000"/>
          <w:sz w:val="28"/>
          <w:szCs w:val="28"/>
        </w:rPr>
        <w:t>Ressaltando que tais competências se classificam em Legislativa e Administrativa</w:t>
      </w:r>
      <w:r w:rsidR="00A6186D">
        <w:rPr>
          <w:color w:val="000000"/>
          <w:sz w:val="28"/>
          <w:szCs w:val="28"/>
        </w:rPr>
        <w:t xml:space="preserve">. A competência legislativa se expressa no poder de a entidade embelecer normas gerais e a administrativa, ou, material, cuida dos atos concretos do ente estatal, ou seja, da atividade administrativa.   </w:t>
      </w:r>
    </w:p>
    <w:p w:rsidR="00437E3A" w:rsidRDefault="00E217A4" w:rsidP="00C27D08">
      <w:pPr>
        <w:pStyle w:val="NormalWeb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</w:t>
      </w:r>
      <w:r w:rsidR="00D05AFE">
        <w:rPr>
          <w:color w:val="000000"/>
          <w:sz w:val="28"/>
          <w:szCs w:val="28"/>
        </w:rPr>
        <w:t>egra</w:t>
      </w:r>
      <w:r w:rsidR="00B67D54">
        <w:rPr>
          <w:color w:val="000000"/>
          <w:sz w:val="28"/>
          <w:szCs w:val="28"/>
        </w:rPr>
        <w:t xml:space="preserve"> básica para a delimitação da competência do município está n</w:t>
      </w:r>
      <w:r w:rsidR="003B47E6">
        <w:rPr>
          <w:color w:val="000000"/>
          <w:sz w:val="28"/>
          <w:szCs w:val="28"/>
        </w:rPr>
        <w:t>a referida Carta Brasileira, em seu Artigo 30, nos incisos I e II</w:t>
      </w:r>
      <w:r w:rsidR="00946406">
        <w:rPr>
          <w:color w:val="000000"/>
          <w:sz w:val="28"/>
          <w:szCs w:val="28"/>
        </w:rPr>
        <w:t>, a chamada competência legislativa sobre os assuntos de interesses locais</w:t>
      </w:r>
      <w:r w:rsidR="00437E3A">
        <w:rPr>
          <w:color w:val="000000"/>
          <w:sz w:val="28"/>
          <w:szCs w:val="28"/>
        </w:rPr>
        <w:t xml:space="preserve">, que reserva ao Município as matérias não enquadradas no campo privativo da União nem do </w:t>
      </w:r>
      <w:r w:rsidR="00437E3A">
        <w:rPr>
          <w:color w:val="000000"/>
          <w:sz w:val="28"/>
          <w:szCs w:val="28"/>
        </w:rPr>
        <w:lastRenderedPageBreak/>
        <w:t>Estado,</w:t>
      </w:r>
      <w:r w:rsidR="00F867A4">
        <w:rPr>
          <w:color w:val="000000"/>
          <w:sz w:val="28"/>
          <w:szCs w:val="28"/>
        </w:rPr>
        <w:t xml:space="preserve"> </w:t>
      </w:r>
      <w:r w:rsidR="00437E3A">
        <w:rPr>
          <w:color w:val="000000"/>
          <w:sz w:val="28"/>
          <w:szCs w:val="28"/>
        </w:rPr>
        <w:t xml:space="preserve">incluindo-se neste campo de atribuições, por conseguinte, a </w:t>
      </w:r>
      <w:r w:rsidR="00DD671E">
        <w:rPr>
          <w:color w:val="000000"/>
          <w:sz w:val="28"/>
          <w:szCs w:val="28"/>
        </w:rPr>
        <w:t>organização e</w:t>
      </w:r>
      <w:r w:rsidR="00437E3A">
        <w:rPr>
          <w:color w:val="000000"/>
          <w:sz w:val="28"/>
          <w:szCs w:val="28"/>
        </w:rPr>
        <w:t xml:space="preserve"> a utilização e alienação dos bens públicos municipais.</w:t>
      </w:r>
    </w:p>
    <w:p w:rsidR="00C553C6" w:rsidRPr="009B1F62" w:rsidRDefault="00C732E2" w:rsidP="00C27D08">
      <w:pPr>
        <w:ind w:firstLine="708"/>
        <w:jc w:val="both"/>
        <w:rPr>
          <w:sz w:val="28"/>
          <w:szCs w:val="28"/>
        </w:rPr>
      </w:pPr>
      <w:r w:rsidRPr="009B1F62">
        <w:rPr>
          <w:sz w:val="28"/>
          <w:szCs w:val="28"/>
        </w:rPr>
        <w:t>Este projeto</w:t>
      </w:r>
      <w:r w:rsidR="00BE4E8D">
        <w:rPr>
          <w:sz w:val="28"/>
          <w:szCs w:val="28"/>
        </w:rPr>
        <w:t xml:space="preserve"> de Lei</w:t>
      </w:r>
      <w:r w:rsidRPr="009B1F62">
        <w:rPr>
          <w:sz w:val="28"/>
          <w:szCs w:val="28"/>
        </w:rPr>
        <w:t xml:space="preserve"> em relação ao seu mérito e escopo, tem respaldo constitucional</w:t>
      </w:r>
      <w:r w:rsidR="002B49CE">
        <w:rPr>
          <w:sz w:val="28"/>
          <w:szCs w:val="28"/>
        </w:rPr>
        <w:t>, onde descarta-se qualquer vício ou mácula ao projeto em epígrafe, que possa configurar vício material.</w:t>
      </w:r>
      <w:r w:rsidRPr="009B1F62">
        <w:rPr>
          <w:sz w:val="28"/>
          <w:szCs w:val="28"/>
        </w:rPr>
        <w:t xml:space="preserve"> </w:t>
      </w:r>
    </w:p>
    <w:p w:rsidR="00E909FC" w:rsidRDefault="00146556" w:rsidP="00C27D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Em face a </w:t>
      </w:r>
      <w:r w:rsidR="00C732E2" w:rsidRPr="009B1F62">
        <w:rPr>
          <w:sz w:val="28"/>
          <w:szCs w:val="28"/>
        </w:rPr>
        <w:t xml:space="preserve">Lei Orgânica </w:t>
      </w:r>
      <w:r w:rsidR="00C85BB4" w:rsidRPr="009B1F62">
        <w:rPr>
          <w:sz w:val="28"/>
          <w:szCs w:val="28"/>
        </w:rPr>
        <w:t xml:space="preserve">do </w:t>
      </w:r>
      <w:r w:rsidR="00DD671E" w:rsidRPr="009B1F62">
        <w:rPr>
          <w:sz w:val="28"/>
          <w:szCs w:val="28"/>
        </w:rPr>
        <w:t>Município</w:t>
      </w:r>
      <w:r w:rsidR="00C85BB4" w:rsidRPr="009B1F62">
        <w:rPr>
          <w:sz w:val="28"/>
          <w:szCs w:val="28"/>
        </w:rPr>
        <w:t xml:space="preserve"> de Niterói aonde reza em seu </w:t>
      </w:r>
      <w:r w:rsidR="00F867A4">
        <w:rPr>
          <w:sz w:val="28"/>
          <w:szCs w:val="28"/>
        </w:rPr>
        <w:t>A</w:t>
      </w:r>
      <w:r w:rsidR="00C85BB4" w:rsidRPr="009B1F62">
        <w:rPr>
          <w:sz w:val="28"/>
          <w:szCs w:val="28"/>
        </w:rPr>
        <w:t xml:space="preserve">rtigo </w:t>
      </w:r>
      <w:r w:rsidR="008A1EAE">
        <w:rPr>
          <w:sz w:val="28"/>
          <w:szCs w:val="28"/>
        </w:rPr>
        <w:t xml:space="preserve">12 combinado com o </w:t>
      </w:r>
      <w:r w:rsidR="005C3B70">
        <w:rPr>
          <w:sz w:val="28"/>
          <w:szCs w:val="28"/>
        </w:rPr>
        <w:t>A</w:t>
      </w:r>
      <w:r w:rsidR="008A1EAE">
        <w:rPr>
          <w:sz w:val="28"/>
          <w:szCs w:val="28"/>
        </w:rPr>
        <w:t xml:space="preserve">rtigo 38, cabe a Câmara Municipal de Niterói com a sanção do </w:t>
      </w:r>
      <w:r w:rsidR="005C3B70">
        <w:rPr>
          <w:sz w:val="28"/>
          <w:szCs w:val="28"/>
        </w:rPr>
        <w:t>P</w:t>
      </w:r>
      <w:r w:rsidR="008A1EAE">
        <w:rPr>
          <w:sz w:val="28"/>
          <w:szCs w:val="28"/>
        </w:rPr>
        <w:t>refeito,</w:t>
      </w:r>
      <w:r w:rsidR="00F867A4">
        <w:rPr>
          <w:sz w:val="28"/>
          <w:szCs w:val="28"/>
        </w:rPr>
        <w:t xml:space="preserve"> </w:t>
      </w:r>
      <w:r w:rsidR="008A1EAE">
        <w:rPr>
          <w:sz w:val="28"/>
          <w:szCs w:val="28"/>
        </w:rPr>
        <w:t>dispõe sobre todas as m</w:t>
      </w:r>
      <w:r w:rsidR="008A6963">
        <w:rPr>
          <w:sz w:val="28"/>
          <w:szCs w:val="28"/>
        </w:rPr>
        <w:t>atérias</w:t>
      </w:r>
      <w:r w:rsidR="008A1EAE">
        <w:rPr>
          <w:sz w:val="28"/>
          <w:szCs w:val="28"/>
        </w:rPr>
        <w:t xml:space="preserve"> de competência do munic</w:t>
      </w:r>
      <w:r w:rsidR="005C3B70">
        <w:rPr>
          <w:sz w:val="28"/>
          <w:szCs w:val="28"/>
        </w:rPr>
        <w:t>í</w:t>
      </w:r>
      <w:r w:rsidR="008A1EAE">
        <w:rPr>
          <w:sz w:val="28"/>
          <w:szCs w:val="28"/>
        </w:rPr>
        <w:t>pio e tudo quanto</w:t>
      </w:r>
      <w:r w:rsidR="00E217A4">
        <w:rPr>
          <w:sz w:val="28"/>
          <w:szCs w:val="28"/>
        </w:rPr>
        <w:t xml:space="preserve"> </w:t>
      </w:r>
      <w:r w:rsidR="008A1EAE">
        <w:rPr>
          <w:sz w:val="28"/>
          <w:szCs w:val="28"/>
        </w:rPr>
        <w:t>diga respeito ao interesse local e ao bem estar de sua população, bem como o Regime I</w:t>
      </w:r>
      <w:r w:rsidR="0001429F">
        <w:rPr>
          <w:sz w:val="28"/>
          <w:szCs w:val="28"/>
        </w:rPr>
        <w:t>nterno</w:t>
      </w:r>
      <w:r w:rsidR="008A1EAE">
        <w:rPr>
          <w:sz w:val="28"/>
          <w:szCs w:val="28"/>
        </w:rPr>
        <w:t xml:space="preserve"> da Câmar</w:t>
      </w:r>
      <w:r w:rsidR="0001429F">
        <w:rPr>
          <w:sz w:val="28"/>
          <w:szCs w:val="28"/>
        </w:rPr>
        <w:t>a</w:t>
      </w:r>
      <w:r w:rsidR="008A1EAE">
        <w:rPr>
          <w:sz w:val="28"/>
          <w:szCs w:val="28"/>
        </w:rPr>
        <w:t xml:space="preserve"> Municipal de Niterói</w:t>
      </w:r>
      <w:r w:rsidR="009E5C5C">
        <w:rPr>
          <w:sz w:val="28"/>
          <w:szCs w:val="28"/>
        </w:rPr>
        <w:t xml:space="preserve">, estando em perfeita consonância com a Lei complementar 95/98, que dispõe sobre o processo legislativo. </w:t>
      </w:r>
      <w:r w:rsidR="00640932">
        <w:rPr>
          <w:sz w:val="28"/>
          <w:szCs w:val="28"/>
        </w:rPr>
        <w:t xml:space="preserve"> </w:t>
      </w:r>
    </w:p>
    <w:p w:rsidR="00857A27" w:rsidRDefault="00653BBE" w:rsidP="00C27D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Em vista do exposto, o pro</w:t>
      </w:r>
      <w:r w:rsidR="00E33F85" w:rsidRPr="009B1F62">
        <w:rPr>
          <w:sz w:val="28"/>
          <w:szCs w:val="28"/>
        </w:rPr>
        <w:t xml:space="preserve">jeto de lei </w:t>
      </w:r>
      <w:r>
        <w:rPr>
          <w:sz w:val="28"/>
          <w:szCs w:val="28"/>
        </w:rPr>
        <w:t xml:space="preserve">está amparado pela legalidade, constitucionalidade, </w:t>
      </w:r>
      <w:r w:rsidR="00E33F85" w:rsidRPr="009B1F62">
        <w:rPr>
          <w:sz w:val="28"/>
          <w:szCs w:val="28"/>
        </w:rPr>
        <w:t>não fer</w:t>
      </w:r>
      <w:r>
        <w:rPr>
          <w:sz w:val="28"/>
          <w:szCs w:val="28"/>
        </w:rPr>
        <w:t xml:space="preserve">indo </w:t>
      </w:r>
      <w:r w:rsidR="00E33F85" w:rsidRPr="009B1F62">
        <w:rPr>
          <w:sz w:val="28"/>
          <w:szCs w:val="28"/>
        </w:rPr>
        <w:t xml:space="preserve">artigo algum da </w:t>
      </w:r>
      <w:r w:rsidR="005B5B6C" w:rsidRPr="009B1F62">
        <w:rPr>
          <w:sz w:val="28"/>
          <w:szCs w:val="28"/>
        </w:rPr>
        <w:t>L</w:t>
      </w:r>
      <w:r w:rsidR="00E33F85" w:rsidRPr="009B1F62">
        <w:rPr>
          <w:sz w:val="28"/>
          <w:szCs w:val="28"/>
        </w:rPr>
        <w:t>ei nº 8.078/11 de setembro de 1990, que dispõe sobre a proteção do consumidor e d</w:t>
      </w:r>
      <w:r w:rsidR="005B5B6C" w:rsidRPr="009B1F62">
        <w:rPr>
          <w:sz w:val="28"/>
          <w:szCs w:val="28"/>
        </w:rPr>
        <w:t>á</w:t>
      </w:r>
      <w:r w:rsidR="00E33F85" w:rsidRPr="009B1F62">
        <w:rPr>
          <w:sz w:val="28"/>
          <w:szCs w:val="28"/>
        </w:rPr>
        <w:t xml:space="preserve"> outras providências</w:t>
      </w:r>
      <w:r w:rsidR="002C0B64">
        <w:rPr>
          <w:sz w:val="28"/>
          <w:szCs w:val="28"/>
        </w:rPr>
        <w:t xml:space="preserve">, possuindo assim parecer </w:t>
      </w:r>
      <w:r w:rsidR="002C0B64" w:rsidRPr="00640932">
        <w:rPr>
          <w:b/>
          <w:sz w:val="28"/>
          <w:szCs w:val="28"/>
        </w:rPr>
        <w:t>FAVORÁVEL</w:t>
      </w:r>
      <w:r w:rsidR="002C0B64">
        <w:rPr>
          <w:sz w:val="28"/>
          <w:szCs w:val="28"/>
        </w:rPr>
        <w:t xml:space="preserve"> deste relator</w:t>
      </w:r>
      <w:r w:rsidR="00E33F85" w:rsidRPr="009B1F62">
        <w:rPr>
          <w:sz w:val="28"/>
          <w:szCs w:val="28"/>
        </w:rPr>
        <w:t>.</w:t>
      </w:r>
    </w:p>
    <w:p w:rsidR="00857A27" w:rsidRDefault="00857A27" w:rsidP="00C27D08">
      <w:pPr>
        <w:jc w:val="both"/>
        <w:rPr>
          <w:color w:val="244061" w:themeColor="accent1" w:themeShade="80"/>
          <w:sz w:val="28"/>
          <w:szCs w:val="28"/>
        </w:rPr>
      </w:pPr>
    </w:p>
    <w:p w:rsidR="005B0D76" w:rsidRPr="00D765D3" w:rsidRDefault="005B0D76" w:rsidP="00C27D08">
      <w:pPr>
        <w:jc w:val="both"/>
        <w:rPr>
          <w:color w:val="244061" w:themeColor="accent1" w:themeShade="80"/>
          <w:sz w:val="28"/>
          <w:szCs w:val="28"/>
        </w:rPr>
      </w:pPr>
      <w:r w:rsidRPr="00D765D3">
        <w:rPr>
          <w:color w:val="244061" w:themeColor="accent1" w:themeShade="80"/>
          <w:sz w:val="28"/>
          <w:szCs w:val="28"/>
        </w:rPr>
        <w:t xml:space="preserve">III – </w:t>
      </w:r>
      <w:r w:rsidRPr="00D765D3">
        <w:rPr>
          <w:b/>
          <w:color w:val="244061" w:themeColor="accent1" w:themeShade="80"/>
          <w:sz w:val="28"/>
          <w:szCs w:val="28"/>
        </w:rPr>
        <w:t>Conclusão</w:t>
      </w:r>
      <w:r w:rsidR="00640932">
        <w:rPr>
          <w:b/>
          <w:color w:val="244061" w:themeColor="accent1" w:themeShade="80"/>
          <w:sz w:val="28"/>
          <w:szCs w:val="28"/>
        </w:rPr>
        <w:t>:</w:t>
      </w:r>
      <w:r w:rsidRPr="00D765D3">
        <w:rPr>
          <w:b/>
          <w:color w:val="244061" w:themeColor="accent1" w:themeShade="80"/>
          <w:sz w:val="28"/>
          <w:szCs w:val="28"/>
        </w:rPr>
        <w:t xml:space="preserve"> </w:t>
      </w:r>
    </w:p>
    <w:p w:rsidR="004C7DBD" w:rsidRPr="00FC39BA" w:rsidRDefault="005B0D76" w:rsidP="00C27D08">
      <w:pPr>
        <w:ind w:firstLine="709"/>
        <w:jc w:val="both"/>
        <w:rPr>
          <w:sz w:val="28"/>
          <w:szCs w:val="28"/>
        </w:rPr>
      </w:pPr>
      <w:r w:rsidRPr="00FC39BA">
        <w:rPr>
          <w:sz w:val="28"/>
          <w:szCs w:val="28"/>
        </w:rPr>
        <w:t xml:space="preserve">Assim sendo, </w:t>
      </w:r>
      <w:r w:rsidRPr="00FC39BA">
        <w:rPr>
          <w:b/>
          <w:sz w:val="28"/>
          <w:szCs w:val="28"/>
        </w:rPr>
        <w:t>a Comissão Permanente d</w:t>
      </w:r>
      <w:r w:rsidR="00406993" w:rsidRPr="00FC39BA">
        <w:rPr>
          <w:b/>
          <w:sz w:val="28"/>
          <w:szCs w:val="28"/>
        </w:rPr>
        <w:t>o Direito do Consumidor e Direitos do Contribuinte</w:t>
      </w:r>
      <w:r w:rsidRPr="00FC39BA">
        <w:rPr>
          <w:sz w:val="28"/>
          <w:szCs w:val="28"/>
        </w:rPr>
        <w:t xml:space="preserve">, aprova este parecer e encaminha a presente proposição de forma </w:t>
      </w:r>
      <w:r w:rsidRPr="00FC39BA">
        <w:rPr>
          <w:b/>
          <w:sz w:val="28"/>
          <w:szCs w:val="28"/>
        </w:rPr>
        <w:t>FAVORÁVEL</w:t>
      </w:r>
      <w:r w:rsidRPr="00FC39BA">
        <w:rPr>
          <w:sz w:val="28"/>
          <w:szCs w:val="28"/>
        </w:rPr>
        <w:t xml:space="preserve"> à sua aprovação.  </w:t>
      </w:r>
    </w:p>
    <w:p w:rsidR="002E792E" w:rsidRPr="00D765D3" w:rsidRDefault="0098705E" w:rsidP="00C27D08">
      <w:pPr>
        <w:jc w:val="both"/>
        <w:rPr>
          <w:color w:val="244061" w:themeColor="accent1" w:themeShade="80"/>
          <w:sz w:val="28"/>
          <w:szCs w:val="28"/>
        </w:rPr>
      </w:pPr>
      <w:r w:rsidRPr="00D765D3">
        <w:rPr>
          <w:color w:val="244061" w:themeColor="accent1" w:themeShade="80"/>
          <w:sz w:val="28"/>
          <w:szCs w:val="28"/>
        </w:rPr>
        <w:t xml:space="preserve">                                                    </w:t>
      </w:r>
      <w:r w:rsidR="004C7DBD" w:rsidRPr="00D765D3">
        <w:rPr>
          <w:color w:val="244061" w:themeColor="accent1" w:themeShade="80"/>
          <w:sz w:val="28"/>
          <w:szCs w:val="28"/>
        </w:rPr>
        <w:t xml:space="preserve">                </w:t>
      </w:r>
    </w:p>
    <w:p w:rsidR="002E792E" w:rsidRPr="00D765D3" w:rsidRDefault="002E792E" w:rsidP="00C27D08">
      <w:pPr>
        <w:jc w:val="both"/>
        <w:rPr>
          <w:color w:val="244061" w:themeColor="accent1" w:themeShade="80"/>
          <w:sz w:val="28"/>
          <w:szCs w:val="28"/>
        </w:rPr>
      </w:pPr>
    </w:p>
    <w:p w:rsidR="00857A27" w:rsidRDefault="004C7DBD" w:rsidP="00C14DC6">
      <w:pPr>
        <w:ind w:left="4248" w:firstLine="708"/>
        <w:jc w:val="both"/>
        <w:rPr>
          <w:b/>
          <w:bCs/>
          <w:color w:val="244061" w:themeColor="accent1" w:themeShade="80"/>
          <w:sz w:val="28"/>
          <w:szCs w:val="28"/>
        </w:rPr>
      </w:pPr>
      <w:r w:rsidRPr="00FC39BA">
        <w:rPr>
          <w:sz w:val="28"/>
          <w:szCs w:val="28"/>
        </w:rPr>
        <w:t xml:space="preserve">  Niterói, </w:t>
      </w:r>
      <w:r w:rsidR="00FD2DDF">
        <w:rPr>
          <w:sz w:val="28"/>
          <w:szCs w:val="28"/>
        </w:rPr>
        <w:t>13 de setembro</w:t>
      </w:r>
      <w:r w:rsidR="004373B3">
        <w:rPr>
          <w:sz w:val="28"/>
          <w:szCs w:val="28"/>
        </w:rPr>
        <w:t xml:space="preserve"> de 2019.</w:t>
      </w:r>
    </w:p>
    <w:p w:rsidR="00B626C4" w:rsidRDefault="00B626C4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215C3B" w:rsidRPr="00D765D3" w:rsidRDefault="00702B4A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  <w:r w:rsidRPr="00D765D3">
        <w:rPr>
          <w:b/>
          <w:bCs/>
          <w:color w:val="244061" w:themeColor="accent1" w:themeShade="80"/>
          <w:sz w:val="28"/>
          <w:szCs w:val="28"/>
        </w:rPr>
        <w:t>Renato Cordeiro Junior</w:t>
      </w:r>
      <w:r w:rsidR="00645967">
        <w:rPr>
          <w:b/>
          <w:bCs/>
          <w:color w:val="244061" w:themeColor="accent1" w:themeShade="80"/>
          <w:sz w:val="28"/>
          <w:szCs w:val="28"/>
        </w:rPr>
        <w:t xml:space="preserve"> (Renatinho da Oficina)</w:t>
      </w:r>
    </w:p>
    <w:p w:rsidR="00F825BE" w:rsidRPr="00D765D3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  <w:r w:rsidRPr="00D765D3">
        <w:rPr>
          <w:b/>
          <w:bCs/>
          <w:color w:val="244061" w:themeColor="accent1" w:themeShade="80"/>
          <w:sz w:val="28"/>
          <w:szCs w:val="28"/>
        </w:rPr>
        <w:t>Presidente</w:t>
      </w:r>
    </w:p>
    <w:p w:rsidR="004C7DBD" w:rsidRPr="00D765D3" w:rsidRDefault="004C7DBD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  <w:bookmarkStart w:id="0" w:name="_GoBack"/>
      <w:bookmarkEnd w:id="0"/>
    </w:p>
    <w:p w:rsidR="004C7DBD" w:rsidRPr="00D765D3" w:rsidRDefault="004C7DBD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</w:p>
    <w:p w:rsidR="0098705E" w:rsidRPr="00D765D3" w:rsidRDefault="004C7DBD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  <w:r w:rsidRPr="00D765D3">
        <w:rPr>
          <w:b/>
          <w:bCs/>
          <w:color w:val="244061" w:themeColor="accent1" w:themeShade="80"/>
          <w:sz w:val="28"/>
          <w:szCs w:val="28"/>
        </w:rPr>
        <w:tab/>
        <w:t>Vereador</w:t>
      </w:r>
      <w:r w:rsidR="0098705E" w:rsidRPr="00D765D3">
        <w:rPr>
          <w:b/>
          <w:bCs/>
          <w:color w:val="244061" w:themeColor="accent1" w:themeShade="80"/>
          <w:sz w:val="28"/>
          <w:szCs w:val="28"/>
        </w:rPr>
        <w:t xml:space="preserve"> </w:t>
      </w:r>
      <w:r w:rsidR="00EE7D0D">
        <w:rPr>
          <w:b/>
          <w:bCs/>
          <w:color w:val="244061" w:themeColor="accent1" w:themeShade="80"/>
          <w:sz w:val="28"/>
          <w:szCs w:val="28"/>
        </w:rPr>
        <w:t>Emanu</w:t>
      </w:r>
      <w:r w:rsidR="00702B4A" w:rsidRPr="00D765D3">
        <w:rPr>
          <w:b/>
          <w:bCs/>
          <w:color w:val="244061" w:themeColor="accent1" w:themeShade="80"/>
          <w:sz w:val="28"/>
          <w:szCs w:val="28"/>
        </w:rPr>
        <w:t>el Rocha</w:t>
      </w:r>
      <w:r w:rsidR="0098705E" w:rsidRPr="00D765D3">
        <w:rPr>
          <w:b/>
          <w:bCs/>
          <w:color w:val="244061" w:themeColor="accent1" w:themeShade="80"/>
          <w:sz w:val="28"/>
          <w:szCs w:val="28"/>
        </w:rPr>
        <w:t xml:space="preserve">         </w:t>
      </w:r>
      <w:r w:rsidRPr="00D765D3">
        <w:rPr>
          <w:b/>
          <w:bCs/>
          <w:color w:val="244061" w:themeColor="accent1" w:themeShade="80"/>
          <w:sz w:val="28"/>
          <w:szCs w:val="28"/>
        </w:rPr>
        <w:t xml:space="preserve"> </w:t>
      </w:r>
      <w:r w:rsidR="0098705E" w:rsidRPr="00D765D3">
        <w:rPr>
          <w:b/>
          <w:bCs/>
          <w:color w:val="244061" w:themeColor="accent1" w:themeShade="80"/>
          <w:sz w:val="28"/>
          <w:szCs w:val="28"/>
        </w:rPr>
        <w:t xml:space="preserve">     </w:t>
      </w:r>
      <w:r w:rsidRPr="00D765D3">
        <w:rPr>
          <w:b/>
          <w:bCs/>
          <w:color w:val="244061" w:themeColor="accent1" w:themeShade="80"/>
          <w:sz w:val="28"/>
          <w:szCs w:val="28"/>
        </w:rPr>
        <w:t xml:space="preserve">     </w:t>
      </w:r>
      <w:r w:rsidR="0098705E" w:rsidRPr="00D765D3">
        <w:rPr>
          <w:b/>
          <w:bCs/>
          <w:color w:val="244061" w:themeColor="accent1" w:themeShade="80"/>
          <w:sz w:val="28"/>
          <w:szCs w:val="28"/>
        </w:rPr>
        <w:t xml:space="preserve">  Vereador </w:t>
      </w:r>
      <w:r w:rsidR="004373B3">
        <w:rPr>
          <w:b/>
          <w:bCs/>
          <w:color w:val="244061" w:themeColor="accent1" w:themeShade="80"/>
          <w:sz w:val="28"/>
          <w:szCs w:val="28"/>
        </w:rPr>
        <w:t>Paulo Henrique</w:t>
      </w:r>
    </w:p>
    <w:p w:rsidR="0098705E" w:rsidRPr="00D765D3" w:rsidRDefault="0098705E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  <w:r w:rsidRPr="00D765D3">
        <w:rPr>
          <w:b/>
          <w:bCs/>
          <w:color w:val="244061" w:themeColor="accent1" w:themeShade="80"/>
          <w:sz w:val="28"/>
          <w:szCs w:val="28"/>
        </w:rPr>
        <w:t xml:space="preserve">              Vice-Presidente                                                 Membro                                                                </w:t>
      </w:r>
    </w:p>
    <w:p w:rsidR="0098705E" w:rsidRPr="00D765D3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4C7DBD" w:rsidRDefault="004C7DBD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4C7DBD" w:rsidRPr="00393A49" w:rsidRDefault="004C7DBD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CC110F" w:rsidRPr="00393A49" w:rsidRDefault="004C7DBD" w:rsidP="00702B4A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</w:rPr>
      </w:pPr>
      <w:r>
        <w:rPr>
          <w:b/>
          <w:bCs/>
          <w:color w:val="244061" w:themeColor="accent1" w:themeShade="80"/>
          <w:sz w:val="28"/>
          <w:szCs w:val="28"/>
        </w:rPr>
        <w:t xml:space="preserve">   </w:t>
      </w:r>
    </w:p>
    <w:p w:rsidR="00F825BE" w:rsidRPr="00393A49" w:rsidRDefault="00F825BE">
      <w:pPr>
        <w:rPr>
          <w:b/>
          <w:bCs/>
          <w:color w:val="244061" w:themeColor="accent1" w:themeShade="80"/>
        </w:rPr>
      </w:pPr>
    </w:p>
    <w:sectPr w:rsidR="00F825BE" w:rsidRPr="00393A49" w:rsidSect="00F825BE">
      <w:headerReference w:type="default" r:id="rId8"/>
      <w:footerReference w:type="default" r:id="rId9"/>
      <w:pgSz w:w="11906" w:h="16838" w:code="9"/>
      <w:pgMar w:top="1418" w:right="1106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3D7" w:rsidRDefault="007713D7">
      <w:r>
        <w:separator/>
      </w:r>
    </w:p>
  </w:endnote>
  <w:endnote w:type="continuationSeparator" w:id="0">
    <w:p w:rsidR="007713D7" w:rsidRDefault="00771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9E17E2">
      <w:tc>
        <w:tcPr>
          <w:tcW w:w="9180" w:type="dxa"/>
          <w:shd w:val="clear" w:color="auto" w:fill="E0E0E0"/>
        </w:tcPr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625 – </w:t>
          </w:r>
          <w:proofErr w:type="spellStart"/>
          <w:r w:rsidR="00702B4A">
            <w:rPr>
              <w:sz w:val="20"/>
              <w:szCs w:val="20"/>
            </w:rPr>
            <w:t>Gab</w:t>
          </w:r>
          <w:proofErr w:type="spellEnd"/>
          <w:r w:rsidR="00702B4A">
            <w:rPr>
              <w:sz w:val="20"/>
              <w:szCs w:val="20"/>
            </w:rPr>
            <w:t>.</w:t>
          </w:r>
          <w:r>
            <w:rPr>
              <w:sz w:val="20"/>
              <w:szCs w:val="20"/>
            </w:rPr>
            <w:t xml:space="preserve"> </w:t>
          </w:r>
          <w:r w:rsidR="004373B3">
            <w:rPr>
              <w:sz w:val="20"/>
              <w:szCs w:val="20"/>
            </w:rPr>
            <w:t>23</w:t>
          </w:r>
          <w:r>
            <w:rPr>
              <w:sz w:val="20"/>
              <w:szCs w:val="20"/>
            </w:rPr>
            <w:t xml:space="preserve"> – Centro – Niterói – RJ – CEP 24020-073</w:t>
          </w:r>
        </w:p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</w:t>
          </w:r>
          <w:r w:rsidR="00702B4A">
            <w:rPr>
              <w:sz w:val="20"/>
              <w:szCs w:val="20"/>
            </w:rPr>
            <w:t>2621-</w:t>
          </w:r>
          <w:r w:rsidR="004373B3">
            <w:rPr>
              <w:sz w:val="20"/>
              <w:szCs w:val="20"/>
            </w:rPr>
            <w:t>3113</w:t>
          </w:r>
        </w:p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:rsidR="009E17E2" w:rsidRDefault="009E17E2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3D7" w:rsidRDefault="007713D7">
      <w:r>
        <w:separator/>
      </w:r>
    </w:p>
  </w:footnote>
  <w:footnote w:type="continuationSeparator" w:id="0">
    <w:p w:rsidR="007713D7" w:rsidRDefault="007713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7E2" w:rsidRDefault="009E17E2">
    <w:pPr>
      <w:pStyle w:val="Cabealho"/>
      <w:jc w:val="center"/>
      <w:rPr>
        <w:rFonts w:ascii="Tahoma" w:hAnsi="Tahoma" w:cs="Tahoma"/>
        <w:sz w:val="20"/>
      </w:rPr>
    </w:pPr>
  </w:p>
  <w:p w:rsidR="00146556" w:rsidRDefault="00146556">
    <w:pPr>
      <w:pStyle w:val="Cabealho"/>
      <w:jc w:val="center"/>
      <w:rPr>
        <w:rFonts w:ascii="Tahoma" w:hAnsi="Tahoma" w:cs="Tahoma"/>
        <w:sz w:val="20"/>
      </w:rPr>
    </w:pPr>
  </w:p>
  <w:p w:rsidR="009E17E2" w:rsidRDefault="009E17E2">
    <w:pPr>
      <w:pStyle w:val="Cabealho"/>
      <w:jc w:val="center"/>
      <w:rPr>
        <w:rFonts w:ascii="Tahoma" w:hAnsi="Tahoma" w:cs="Tahoma"/>
        <w:sz w:val="20"/>
      </w:rPr>
    </w:pPr>
  </w:p>
  <w:p w:rsidR="009E17E2" w:rsidRPr="00C65244" w:rsidRDefault="00442142">
    <w:pPr>
      <w:pStyle w:val="Cabealho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8AB3BD1" wp14:editId="0C22B3A5">
          <wp:extent cx="657225" cy="781050"/>
          <wp:effectExtent l="1905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E17E2" w:rsidRPr="00D765D3" w:rsidRDefault="009E17E2" w:rsidP="00700CBA">
    <w:pPr>
      <w:pStyle w:val="Cabealho"/>
      <w:jc w:val="center"/>
      <w:rPr>
        <w:b/>
        <w:smallCaps/>
        <w:spacing w:val="50"/>
        <w:sz w:val="32"/>
        <w:szCs w:val="32"/>
      </w:rPr>
    </w:pPr>
    <w:r w:rsidRPr="00D765D3">
      <w:rPr>
        <w:b/>
        <w:smallCaps/>
        <w:spacing w:val="50"/>
        <w:sz w:val="32"/>
        <w:szCs w:val="32"/>
      </w:rPr>
      <w:t>CÂMARA MUNICIPAL DE NITERÓI</w:t>
    </w:r>
  </w:p>
  <w:p w:rsidR="004C7DBD" w:rsidRPr="00D765D3" w:rsidRDefault="00DE623C" w:rsidP="004C7DBD">
    <w:pPr>
      <w:pStyle w:val="Cabealho"/>
      <w:jc w:val="center"/>
      <w:rPr>
        <w:rFonts w:eastAsia="GungsuhChe"/>
        <w:b/>
        <w:smallCaps/>
        <w:spacing w:val="50"/>
        <w:sz w:val="32"/>
        <w:szCs w:val="32"/>
      </w:rPr>
    </w:pPr>
    <w:r w:rsidRPr="00D765D3">
      <w:rPr>
        <w:rFonts w:eastAsia="GungsuhChe"/>
        <w:b/>
        <w:smallCaps/>
        <w:spacing w:val="50"/>
        <w:sz w:val="32"/>
        <w:szCs w:val="32"/>
      </w:rPr>
      <w:t>COMISSÃO PERMANENTE D</w:t>
    </w:r>
    <w:r w:rsidR="00BC160A" w:rsidRPr="00D765D3">
      <w:rPr>
        <w:rFonts w:eastAsia="GungsuhChe"/>
        <w:b/>
        <w:smallCaps/>
        <w:spacing w:val="50"/>
        <w:sz w:val="32"/>
        <w:szCs w:val="32"/>
      </w:rPr>
      <w:t>O DIREITO DO CONSUMIDOR E DIREITOS DO CONTRIBUINTE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7FA115FA"/>
    <w:multiLevelType w:val="hybridMultilevel"/>
    <w:tmpl w:val="73DACC8C"/>
    <w:lvl w:ilvl="0" w:tplc="753262D8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93A"/>
    <w:rsid w:val="0001429F"/>
    <w:rsid w:val="0002261D"/>
    <w:rsid w:val="000400A1"/>
    <w:rsid w:val="00054AE2"/>
    <w:rsid w:val="00057FCE"/>
    <w:rsid w:val="000625CB"/>
    <w:rsid w:val="00067BA7"/>
    <w:rsid w:val="00080E2C"/>
    <w:rsid w:val="0009169F"/>
    <w:rsid w:val="00092FDC"/>
    <w:rsid w:val="00093E48"/>
    <w:rsid w:val="00094958"/>
    <w:rsid w:val="000A3F1C"/>
    <w:rsid w:val="000A4790"/>
    <w:rsid w:val="000A5F33"/>
    <w:rsid w:val="000A7471"/>
    <w:rsid w:val="000B541D"/>
    <w:rsid w:val="000B64D9"/>
    <w:rsid w:val="000D0349"/>
    <w:rsid w:val="000D2376"/>
    <w:rsid w:val="000F4C5E"/>
    <w:rsid w:val="00105D26"/>
    <w:rsid w:val="00107C8B"/>
    <w:rsid w:val="001353F8"/>
    <w:rsid w:val="00141D74"/>
    <w:rsid w:val="00146556"/>
    <w:rsid w:val="00150992"/>
    <w:rsid w:val="0015486A"/>
    <w:rsid w:val="001549D7"/>
    <w:rsid w:val="001714EA"/>
    <w:rsid w:val="00180AB9"/>
    <w:rsid w:val="00182036"/>
    <w:rsid w:val="001A3697"/>
    <w:rsid w:val="001A3CB1"/>
    <w:rsid w:val="001A6F53"/>
    <w:rsid w:val="001B0730"/>
    <w:rsid w:val="001C627B"/>
    <w:rsid w:val="001D4720"/>
    <w:rsid w:val="001F0751"/>
    <w:rsid w:val="00214825"/>
    <w:rsid w:val="002157FD"/>
    <w:rsid w:val="00215C3B"/>
    <w:rsid w:val="00215F58"/>
    <w:rsid w:val="0023394A"/>
    <w:rsid w:val="002349C4"/>
    <w:rsid w:val="002427D0"/>
    <w:rsid w:val="00246586"/>
    <w:rsid w:val="00251EB9"/>
    <w:rsid w:val="00261120"/>
    <w:rsid w:val="002665FE"/>
    <w:rsid w:val="0028797E"/>
    <w:rsid w:val="002A0529"/>
    <w:rsid w:val="002A69AF"/>
    <w:rsid w:val="002B4668"/>
    <w:rsid w:val="002B4829"/>
    <w:rsid w:val="002B49CE"/>
    <w:rsid w:val="002C0B64"/>
    <w:rsid w:val="002C0B67"/>
    <w:rsid w:val="002C0D1B"/>
    <w:rsid w:val="002C1292"/>
    <w:rsid w:val="002C7B64"/>
    <w:rsid w:val="002D3DEA"/>
    <w:rsid w:val="002E792E"/>
    <w:rsid w:val="002F1B61"/>
    <w:rsid w:val="002F64A9"/>
    <w:rsid w:val="00307535"/>
    <w:rsid w:val="00310C4D"/>
    <w:rsid w:val="00320676"/>
    <w:rsid w:val="00345A8F"/>
    <w:rsid w:val="003535DB"/>
    <w:rsid w:val="0035421F"/>
    <w:rsid w:val="0036045A"/>
    <w:rsid w:val="00381E7C"/>
    <w:rsid w:val="003904E4"/>
    <w:rsid w:val="003908D9"/>
    <w:rsid w:val="00391FC3"/>
    <w:rsid w:val="00393A49"/>
    <w:rsid w:val="003A4833"/>
    <w:rsid w:val="003B47E6"/>
    <w:rsid w:val="003B698D"/>
    <w:rsid w:val="003C2947"/>
    <w:rsid w:val="003C5EEE"/>
    <w:rsid w:val="003D086C"/>
    <w:rsid w:val="003D5FA6"/>
    <w:rsid w:val="003F64C1"/>
    <w:rsid w:val="003F673E"/>
    <w:rsid w:val="00400201"/>
    <w:rsid w:val="004009C8"/>
    <w:rsid w:val="00402D9C"/>
    <w:rsid w:val="00406993"/>
    <w:rsid w:val="004151E5"/>
    <w:rsid w:val="00422118"/>
    <w:rsid w:val="00423BED"/>
    <w:rsid w:val="004264FB"/>
    <w:rsid w:val="004373B3"/>
    <w:rsid w:val="00437E3A"/>
    <w:rsid w:val="00442142"/>
    <w:rsid w:val="004455EF"/>
    <w:rsid w:val="0044614A"/>
    <w:rsid w:val="0044731B"/>
    <w:rsid w:val="004501BE"/>
    <w:rsid w:val="00452B63"/>
    <w:rsid w:val="004566D9"/>
    <w:rsid w:val="00462211"/>
    <w:rsid w:val="004626D8"/>
    <w:rsid w:val="004645E8"/>
    <w:rsid w:val="00467BE0"/>
    <w:rsid w:val="004738E3"/>
    <w:rsid w:val="00493544"/>
    <w:rsid w:val="004A0877"/>
    <w:rsid w:val="004B0BB9"/>
    <w:rsid w:val="004B569C"/>
    <w:rsid w:val="004C7DBD"/>
    <w:rsid w:val="004D20A4"/>
    <w:rsid w:val="004D563E"/>
    <w:rsid w:val="00523292"/>
    <w:rsid w:val="005322D9"/>
    <w:rsid w:val="00552F7B"/>
    <w:rsid w:val="00581477"/>
    <w:rsid w:val="00584AA4"/>
    <w:rsid w:val="005914BE"/>
    <w:rsid w:val="00591836"/>
    <w:rsid w:val="005953F1"/>
    <w:rsid w:val="005A25F0"/>
    <w:rsid w:val="005A63AE"/>
    <w:rsid w:val="005B0D76"/>
    <w:rsid w:val="005B5B6C"/>
    <w:rsid w:val="005B7B54"/>
    <w:rsid w:val="005C065A"/>
    <w:rsid w:val="005C0C6A"/>
    <w:rsid w:val="005C3B70"/>
    <w:rsid w:val="005C59AD"/>
    <w:rsid w:val="005C5F32"/>
    <w:rsid w:val="005C689B"/>
    <w:rsid w:val="005D3016"/>
    <w:rsid w:val="005D5C9D"/>
    <w:rsid w:val="005F3AF9"/>
    <w:rsid w:val="005F5D54"/>
    <w:rsid w:val="005F6AA9"/>
    <w:rsid w:val="006000D2"/>
    <w:rsid w:val="00601B54"/>
    <w:rsid w:val="006034C1"/>
    <w:rsid w:val="006142DF"/>
    <w:rsid w:val="00616427"/>
    <w:rsid w:val="00620E98"/>
    <w:rsid w:val="006245C2"/>
    <w:rsid w:val="0063423E"/>
    <w:rsid w:val="00636110"/>
    <w:rsid w:val="00640932"/>
    <w:rsid w:val="00645967"/>
    <w:rsid w:val="00653BBE"/>
    <w:rsid w:val="00671A1E"/>
    <w:rsid w:val="0068564E"/>
    <w:rsid w:val="006921DE"/>
    <w:rsid w:val="006933E6"/>
    <w:rsid w:val="00694EA9"/>
    <w:rsid w:val="00696AE2"/>
    <w:rsid w:val="00697403"/>
    <w:rsid w:val="006A7A93"/>
    <w:rsid w:val="006B6E67"/>
    <w:rsid w:val="006B7BC3"/>
    <w:rsid w:val="006C0417"/>
    <w:rsid w:val="006C0A7D"/>
    <w:rsid w:val="006C2306"/>
    <w:rsid w:val="006D7A13"/>
    <w:rsid w:val="00700CBA"/>
    <w:rsid w:val="00702B4A"/>
    <w:rsid w:val="00703330"/>
    <w:rsid w:val="0070531A"/>
    <w:rsid w:val="00714AF2"/>
    <w:rsid w:val="007162D8"/>
    <w:rsid w:val="0072257F"/>
    <w:rsid w:val="0072562C"/>
    <w:rsid w:val="00751F4B"/>
    <w:rsid w:val="00761C0C"/>
    <w:rsid w:val="00765B64"/>
    <w:rsid w:val="007713D7"/>
    <w:rsid w:val="007A19E6"/>
    <w:rsid w:val="007A2BC7"/>
    <w:rsid w:val="007B055E"/>
    <w:rsid w:val="007B1438"/>
    <w:rsid w:val="007F7BE4"/>
    <w:rsid w:val="007F7CF6"/>
    <w:rsid w:val="008022F7"/>
    <w:rsid w:val="00816CA2"/>
    <w:rsid w:val="00817174"/>
    <w:rsid w:val="00821203"/>
    <w:rsid w:val="008259A9"/>
    <w:rsid w:val="00833B75"/>
    <w:rsid w:val="008475DE"/>
    <w:rsid w:val="0085369F"/>
    <w:rsid w:val="00853CD8"/>
    <w:rsid w:val="00857A27"/>
    <w:rsid w:val="00857C2A"/>
    <w:rsid w:val="00892689"/>
    <w:rsid w:val="00894EB0"/>
    <w:rsid w:val="008A1EAE"/>
    <w:rsid w:val="008A296B"/>
    <w:rsid w:val="008A4F5C"/>
    <w:rsid w:val="008A6963"/>
    <w:rsid w:val="008E2CC2"/>
    <w:rsid w:val="008F4941"/>
    <w:rsid w:val="008F5CA5"/>
    <w:rsid w:val="008F731C"/>
    <w:rsid w:val="00905C8B"/>
    <w:rsid w:val="00910320"/>
    <w:rsid w:val="009111FB"/>
    <w:rsid w:val="00914EE1"/>
    <w:rsid w:val="00922AAD"/>
    <w:rsid w:val="0092378D"/>
    <w:rsid w:val="00923F9F"/>
    <w:rsid w:val="00942C75"/>
    <w:rsid w:val="0094410C"/>
    <w:rsid w:val="00946406"/>
    <w:rsid w:val="00946528"/>
    <w:rsid w:val="00957517"/>
    <w:rsid w:val="00962776"/>
    <w:rsid w:val="00977BEF"/>
    <w:rsid w:val="009802C2"/>
    <w:rsid w:val="0098705E"/>
    <w:rsid w:val="009B1F62"/>
    <w:rsid w:val="009B3133"/>
    <w:rsid w:val="009C0E63"/>
    <w:rsid w:val="009C4BAF"/>
    <w:rsid w:val="009C5F1C"/>
    <w:rsid w:val="009C62C4"/>
    <w:rsid w:val="009D0A4B"/>
    <w:rsid w:val="009D1934"/>
    <w:rsid w:val="009D1FFF"/>
    <w:rsid w:val="009E17E2"/>
    <w:rsid w:val="009E5C5C"/>
    <w:rsid w:val="00A064B9"/>
    <w:rsid w:val="00A132BA"/>
    <w:rsid w:val="00A17A33"/>
    <w:rsid w:val="00A27374"/>
    <w:rsid w:val="00A37A41"/>
    <w:rsid w:val="00A5793A"/>
    <w:rsid w:val="00A6186D"/>
    <w:rsid w:val="00A674E8"/>
    <w:rsid w:val="00A72EA0"/>
    <w:rsid w:val="00AA03A5"/>
    <w:rsid w:val="00AA36EC"/>
    <w:rsid w:val="00AB3076"/>
    <w:rsid w:val="00AB4B42"/>
    <w:rsid w:val="00AC0FDC"/>
    <w:rsid w:val="00AC7E61"/>
    <w:rsid w:val="00AD4003"/>
    <w:rsid w:val="00AD721E"/>
    <w:rsid w:val="00B14249"/>
    <w:rsid w:val="00B16E20"/>
    <w:rsid w:val="00B21D80"/>
    <w:rsid w:val="00B45A0A"/>
    <w:rsid w:val="00B46543"/>
    <w:rsid w:val="00B477DE"/>
    <w:rsid w:val="00B51120"/>
    <w:rsid w:val="00B55119"/>
    <w:rsid w:val="00B55295"/>
    <w:rsid w:val="00B626C4"/>
    <w:rsid w:val="00B67D54"/>
    <w:rsid w:val="00BB0592"/>
    <w:rsid w:val="00BB73D1"/>
    <w:rsid w:val="00BC160A"/>
    <w:rsid w:val="00BC2DF8"/>
    <w:rsid w:val="00BC4756"/>
    <w:rsid w:val="00BE4E8D"/>
    <w:rsid w:val="00BF129F"/>
    <w:rsid w:val="00BF2357"/>
    <w:rsid w:val="00C02F15"/>
    <w:rsid w:val="00C14DC6"/>
    <w:rsid w:val="00C27D08"/>
    <w:rsid w:val="00C44E1B"/>
    <w:rsid w:val="00C51D85"/>
    <w:rsid w:val="00C54EBC"/>
    <w:rsid w:val="00C553C6"/>
    <w:rsid w:val="00C65244"/>
    <w:rsid w:val="00C732E2"/>
    <w:rsid w:val="00C85BB4"/>
    <w:rsid w:val="00C86C1F"/>
    <w:rsid w:val="00C9212A"/>
    <w:rsid w:val="00CB3ECF"/>
    <w:rsid w:val="00CB6C11"/>
    <w:rsid w:val="00CC110F"/>
    <w:rsid w:val="00CD6E7E"/>
    <w:rsid w:val="00CE686D"/>
    <w:rsid w:val="00D05AFE"/>
    <w:rsid w:val="00D15B65"/>
    <w:rsid w:val="00D16385"/>
    <w:rsid w:val="00D21C4B"/>
    <w:rsid w:val="00D30236"/>
    <w:rsid w:val="00D6042F"/>
    <w:rsid w:val="00D62D24"/>
    <w:rsid w:val="00D765D3"/>
    <w:rsid w:val="00D8378E"/>
    <w:rsid w:val="00DA330F"/>
    <w:rsid w:val="00DC2ED9"/>
    <w:rsid w:val="00DC4AC7"/>
    <w:rsid w:val="00DD4835"/>
    <w:rsid w:val="00DD671E"/>
    <w:rsid w:val="00DE623C"/>
    <w:rsid w:val="00DF0A4F"/>
    <w:rsid w:val="00E04DEB"/>
    <w:rsid w:val="00E11FD6"/>
    <w:rsid w:val="00E136D2"/>
    <w:rsid w:val="00E13F7B"/>
    <w:rsid w:val="00E1465B"/>
    <w:rsid w:val="00E217A4"/>
    <w:rsid w:val="00E23EAE"/>
    <w:rsid w:val="00E268F6"/>
    <w:rsid w:val="00E33F85"/>
    <w:rsid w:val="00E51D19"/>
    <w:rsid w:val="00E51F6F"/>
    <w:rsid w:val="00E5418C"/>
    <w:rsid w:val="00E63A2D"/>
    <w:rsid w:val="00E82113"/>
    <w:rsid w:val="00E909FC"/>
    <w:rsid w:val="00E928C9"/>
    <w:rsid w:val="00E92B45"/>
    <w:rsid w:val="00EA5FC0"/>
    <w:rsid w:val="00EC2D85"/>
    <w:rsid w:val="00ED1CE0"/>
    <w:rsid w:val="00EE7D0D"/>
    <w:rsid w:val="00F143CC"/>
    <w:rsid w:val="00F213DF"/>
    <w:rsid w:val="00F450A3"/>
    <w:rsid w:val="00F45241"/>
    <w:rsid w:val="00F51F65"/>
    <w:rsid w:val="00F65450"/>
    <w:rsid w:val="00F65BAA"/>
    <w:rsid w:val="00F7222B"/>
    <w:rsid w:val="00F7703A"/>
    <w:rsid w:val="00F80353"/>
    <w:rsid w:val="00F81D46"/>
    <w:rsid w:val="00F825BE"/>
    <w:rsid w:val="00F83E84"/>
    <w:rsid w:val="00F83EE7"/>
    <w:rsid w:val="00F850D2"/>
    <w:rsid w:val="00F85F95"/>
    <w:rsid w:val="00F867A4"/>
    <w:rsid w:val="00F92FFA"/>
    <w:rsid w:val="00FA6D33"/>
    <w:rsid w:val="00FB6EEA"/>
    <w:rsid w:val="00FC39BA"/>
    <w:rsid w:val="00FD0BCA"/>
    <w:rsid w:val="00FD2DDF"/>
    <w:rsid w:val="00FD49B5"/>
    <w:rsid w:val="00FE7976"/>
    <w:rsid w:val="00FF6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35C89FCB-DC56-48E7-B803-09DB5155D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  <w:style w:type="paragraph" w:styleId="NormalWeb">
    <w:name w:val="Normal (Web)"/>
    <w:basedOn w:val="Normal"/>
    <w:uiPriority w:val="99"/>
    <w:unhideWhenUsed/>
    <w:rsid w:val="009B1F62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F452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CFB25-A34D-45E2-8D32-03B1A1198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CÂMARA - GABINETE</Template>
  <TotalTime>10</TotalTime>
  <Pages>4</Pages>
  <Words>721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5030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Renatinho da Oficina</cp:lastModifiedBy>
  <cp:revision>3</cp:revision>
  <cp:lastPrinted>2019-09-13T15:42:00Z</cp:lastPrinted>
  <dcterms:created xsi:type="dcterms:W3CDTF">2019-09-13T15:42:00Z</dcterms:created>
  <dcterms:modified xsi:type="dcterms:W3CDTF">2019-09-13T15:51:00Z</dcterms:modified>
</cp:coreProperties>
</file>