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C1037B" w14:textId="77777777" w:rsidR="0074465F" w:rsidRDefault="0074465F" w:rsidP="0074465F">
      <w:pPr>
        <w:pStyle w:val="Cabealho"/>
        <w:jc w:val="center"/>
      </w:pPr>
      <w:r>
        <w:object w:dxaOrig="848" w:dyaOrig="1272" w14:anchorId="1F3903C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75pt;height:63.75pt" o:ole="" fillcolor="window">
            <v:imagedata r:id="rId4" o:title=""/>
          </v:shape>
          <o:OLEObject Type="Embed" ProgID="Word.Picture.8" ShapeID="_x0000_i1025" DrawAspect="Content" ObjectID="_1628938677" r:id="rId5"/>
        </w:object>
      </w:r>
    </w:p>
    <w:p w14:paraId="2FAF59D4" w14:textId="77777777" w:rsidR="0074465F" w:rsidRDefault="0074465F" w:rsidP="0074465F">
      <w:pPr>
        <w:jc w:val="center"/>
        <w:rPr>
          <w:bCs/>
          <w:sz w:val="28"/>
        </w:rPr>
      </w:pPr>
      <w:r>
        <w:rPr>
          <w:bCs/>
          <w:i/>
          <w:sz w:val="28"/>
        </w:rPr>
        <w:t>Câmara Municipal de Niterói</w:t>
      </w:r>
    </w:p>
    <w:p w14:paraId="7515F32D" w14:textId="77777777" w:rsidR="0074465F" w:rsidRPr="008D23F3" w:rsidRDefault="0074465F" w:rsidP="0074465F">
      <w:pPr>
        <w:pStyle w:val="Ttulo"/>
        <w:rPr>
          <w:rFonts w:ascii="Calibri" w:hAnsi="Calibri" w:cs="Arial"/>
          <w:i w:val="0"/>
          <w:iCs/>
        </w:rPr>
      </w:pPr>
      <w:r w:rsidRPr="008D23F3">
        <w:rPr>
          <w:rFonts w:ascii="Calibri" w:hAnsi="Calibri" w:cs="Arial"/>
          <w:i w:val="0"/>
          <w:iCs/>
          <w:caps/>
          <w:sz w:val="28"/>
        </w:rPr>
        <w:t xml:space="preserve">Gabinete do Vereador </w:t>
      </w:r>
      <w:r w:rsidRPr="008D23F3">
        <w:rPr>
          <w:rFonts w:ascii="Calibri" w:hAnsi="Calibri" w:cs="Arial"/>
          <w:i w:val="0"/>
          <w:iCs/>
          <w:sz w:val="28"/>
        </w:rPr>
        <w:t xml:space="preserve"> RICARDO EVANGELISTA</w:t>
      </w:r>
    </w:p>
    <w:p w14:paraId="661F0B64" w14:textId="77777777" w:rsidR="0074465F" w:rsidRDefault="0074465F" w:rsidP="0074465F">
      <w:pPr>
        <w:ind w:left="3780"/>
        <w:jc w:val="both"/>
        <w:rPr>
          <w:b/>
        </w:rPr>
      </w:pPr>
    </w:p>
    <w:p w14:paraId="5004F9E2" w14:textId="77777777" w:rsidR="0074465F" w:rsidRDefault="0074465F" w:rsidP="0074465F">
      <w:pPr>
        <w:pStyle w:val="Ttulo1"/>
        <w:jc w:val="center"/>
        <w:rPr>
          <w:rFonts w:ascii="Calibri" w:hAnsi="Calibri" w:cs="Calibri"/>
          <w:iCs/>
          <w:sz w:val="24"/>
        </w:rPr>
      </w:pPr>
      <w:r w:rsidRPr="009B75A4">
        <w:rPr>
          <w:rFonts w:ascii="Calibri" w:hAnsi="Calibri" w:cs="Calibri"/>
          <w:iCs/>
          <w:sz w:val="24"/>
        </w:rPr>
        <w:t>Pro</w:t>
      </w:r>
      <w:r>
        <w:rPr>
          <w:rFonts w:ascii="Calibri" w:hAnsi="Calibri" w:cs="Calibri"/>
          <w:iCs/>
          <w:sz w:val="24"/>
        </w:rPr>
        <w:t>jeto de Lei Nº             /2019</w:t>
      </w:r>
    </w:p>
    <w:p w14:paraId="69F324EC" w14:textId="77777777" w:rsidR="00FA6937" w:rsidRDefault="00FA6937" w:rsidP="00B44E1F">
      <w:pPr>
        <w:shd w:val="clear" w:color="auto" w:fill="FFFFFF"/>
        <w:spacing w:before="300" w:after="300" w:line="300" w:lineRule="atLeast"/>
        <w:ind w:left="3000" w:right="300"/>
        <w:jc w:val="both"/>
        <w:outlineLvl w:val="0"/>
        <w:rPr>
          <w:rFonts w:ascii="Myriad Pro Semibold" w:eastAsia="Times New Roman" w:hAnsi="Myriad Pro Semibold" w:cs="Times New Roman"/>
          <w:b/>
          <w:bCs/>
          <w:color w:val="333333"/>
          <w:kern w:val="36"/>
          <w:sz w:val="30"/>
          <w:szCs w:val="30"/>
          <w:lang w:eastAsia="pt-BR"/>
        </w:rPr>
      </w:pPr>
    </w:p>
    <w:p w14:paraId="2FDC5910" w14:textId="77777777" w:rsidR="00B44E1F" w:rsidRPr="00FA6937" w:rsidRDefault="00FA6937" w:rsidP="00B44E1F">
      <w:pPr>
        <w:shd w:val="clear" w:color="auto" w:fill="FFFFFF"/>
        <w:spacing w:before="300" w:after="300" w:line="300" w:lineRule="atLeast"/>
        <w:ind w:left="3000" w:right="300"/>
        <w:jc w:val="both"/>
        <w:outlineLvl w:val="0"/>
        <w:rPr>
          <w:rFonts w:ascii="Arial" w:eastAsia="Times New Roman" w:hAnsi="Arial" w:cs="Arial"/>
          <w:b/>
          <w:bCs/>
          <w:color w:val="333333"/>
          <w:kern w:val="36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olor w:val="333333"/>
          <w:kern w:val="36"/>
          <w:sz w:val="24"/>
          <w:szCs w:val="24"/>
          <w:lang w:eastAsia="pt-BR"/>
        </w:rPr>
        <w:t xml:space="preserve">Dispõe sobre a obrigatoriedade </w:t>
      </w:r>
      <w:proofErr w:type="gramStart"/>
      <w:r>
        <w:rPr>
          <w:rFonts w:ascii="Arial" w:eastAsia="Times New Roman" w:hAnsi="Arial" w:cs="Arial"/>
          <w:b/>
          <w:bCs/>
          <w:color w:val="333333"/>
          <w:kern w:val="36"/>
          <w:sz w:val="24"/>
          <w:szCs w:val="24"/>
          <w:lang w:eastAsia="pt-BR"/>
        </w:rPr>
        <w:t>d</w:t>
      </w:r>
      <w:r w:rsidR="00B44E1F" w:rsidRPr="00FA6937">
        <w:rPr>
          <w:rFonts w:ascii="Arial" w:eastAsia="Times New Roman" w:hAnsi="Arial" w:cs="Arial"/>
          <w:b/>
          <w:bCs/>
          <w:color w:val="333333"/>
          <w:kern w:val="36"/>
          <w:sz w:val="24"/>
          <w:szCs w:val="24"/>
          <w:lang w:eastAsia="pt-BR"/>
        </w:rPr>
        <w:t>o</w:t>
      </w:r>
      <w:proofErr w:type="gramEnd"/>
      <w:r w:rsidR="00B44E1F" w:rsidRPr="00FA6937">
        <w:rPr>
          <w:rFonts w:ascii="Arial" w:eastAsia="Times New Roman" w:hAnsi="Arial" w:cs="Arial"/>
          <w:b/>
          <w:bCs/>
          <w:color w:val="333333"/>
          <w:kern w:val="36"/>
          <w:sz w:val="24"/>
          <w:szCs w:val="24"/>
          <w:lang w:eastAsia="pt-BR"/>
        </w:rPr>
        <w:t xml:space="preserve"> Poder Executivo arcar com as despesas funerárias, de sepultamento e velório, para os casos de falecimento de alunos da Rede Pública Municipal, decorrentes de atos de violência.</w:t>
      </w:r>
    </w:p>
    <w:p w14:paraId="335180CC" w14:textId="77777777" w:rsidR="005D4247" w:rsidRDefault="00B44E1F" w:rsidP="005D4247">
      <w:pPr>
        <w:spacing w:line="360" w:lineRule="auto"/>
        <w:rPr>
          <w:rFonts w:ascii="Arial" w:hAnsi="Arial" w:cs="Arial"/>
          <w:sz w:val="24"/>
          <w:szCs w:val="24"/>
          <w:lang w:eastAsia="pt-BR"/>
        </w:rPr>
      </w:pPr>
      <w:r w:rsidRPr="00FA6937">
        <w:rPr>
          <w:rFonts w:ascii="Arial" w:eastAsia="Times New Roman" w:hAnsi="Arial" w:cs="Arial"/>
          <w:color w:val="333333"/>
          <w:sz w:val="24"/>
          <w:szCs w:val="24"/>
          <w:lang w:eastAsia="pt-BR"/>
        </w:rPr>
        <w:br/>
      </w:r>
      <w:r w:rsidRPr="00FA6937">
        <w:rPr>
          <w:rFonts w:ascii="Arial" w:eastAsia="Times New Roman" w:hAnsi="Arial" w:cs="Arial"/>
          <w:color w:val="333333"/>
          <w:sz w:val="24"/>
          <w:szCs w:val="24"/>
          <w:lang w:eastAsia="pt-BR"/>
        </w:rPr>
        <w:br/>
      </w:r>
      <w:r w:rsidR="00FA6937"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  <w:lang w:eastAsia="pt-BR"/>
        </w:rPr>
        <w:t>Art.</w:t>
      </w:r>
      <w:r w:rsidR="00FA6937">
        <w:rPr>
          <w:rFonts w:ascii="Arial" w:hAnsi="Arial" w:cs="Arial"/>
          <w:sz w:val="24"/>
          <w:szCs w:val="24"/>
        </w:rPr>
        <w:t xml:space="preserve"> 1</w:t>
      </w:r>
      <w:r w:rsidR="00FA6937"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  <w:lang w:eastAsia="pt-BR"/>
        </w:rPr>
        <w:t xml:space="preserve">º </w:t>
      </w:r>
      <w:r w:rsidRPr="00FA6937"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  <w:lang w:eastAsia="pt-BR"/>
        </w:rPr>
        <w:t xml:space="preserve">Fica o Poder Executivo </w:t>
      </w:r>
      <w:r w:rsidR="00FA6937"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  <w:lang w:eastAsia="pt-BR"/>
        </w:rPr>
        <w:t>obrigado</w:t>
      </w:r>
      <w:r w:rsidRPr="00FA6937"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  <w:lang w:eastAsia="pt-BR"/>
        </w:rPr>
        <w:t xml:space="preserve"> a arcar com as despesas funerárias, de sepultamento e velório, dos alunos da Rede Pública Municipal </w:t>
      </w:r>
      <w:r w:rsidR="00FA6937"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  <w:lang w:eastAsia="pt-BR"/>
        </w:rPr>
        <w:t xml:space="preserve">de Niterói </w:t>
      </w:r>
      <w:r w:rsidRPr="00FA6937"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  <w:lang w:eastAsia="pt-BR"/>
        </w:rPr>
        <w:t>que forem vítimas de atos de violência no interior ou a caminho das escolas da Rede Pública Municipal de Ensino, conforme ato regulamentar, a ser publicado em trinta dias a partir da data da publicação desta Lei.</w:t>
      </w:r>
      <w:r w:rsidRPr="00FA6937">
        <w:rPr>
          <w:rFonts w:ascii="Arial" w:eastAsia="Times New Roman" w:hAnsi="Arial" w:cs="Arial"/>
          <w:color w:val="333333"/>
          <w:sz w:val="24"/>
          <w:szCs w:val="24"/>
          <w:lang w:eastAsia="pt-BR"/>
        </w:rPr>
        <w:br/>
      </w:r>
      <w:r w:rsidRPr="00FA6937">
        <w:rPr>
          <w:rFonts w:ascii="Arial" w:eastAsia="Times New Roman" w:hAnsi="Arial" w:cs="Arial"/>
          <w:color w:val="333333"/>
          <w:sz w:val="24"/>
          <w:szCs w:val="24"/>
          <w:lang w:eastAsia="pt-BR"/>
        </w:rPr>
        <w:br/>
      </w:r>
      <w:r w:rsidRPr="00FA6937"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  <w:lang w:eastAsia="pt-BR"/>
        </w:rPr>
        <w:t>Parágrafo único. O benefício eventual descrito no caput não é cumulável com outros de natureza semelhante.</w:t>
      </w:r>
      <w:r w:rsidRPr="00FA6937">
        <w:rPr>
          <w:rFonts w:ascii="Arial" w:eastAsia="Times New Roman" w:hAnsi="Arial" w:cs="Arial"/>
          <w:color w:val="333333"/>
          <w:sz w:val="24"/>
          <w:szCs w:val="24"/>
          <w:lang w:eastAsia="pt-BR"/>
        </w:rPr>
        <w:br/>
      </w:r>
      <w:r w:rsidRPr="00FA6937">
        <w:rPr>
          <w:rFonts w:ascii="Arial" w:eastAsia="Times New Roman" w:hAnsi="Arial" w:cs="Arial"/>
          <w:color w:val="333333"/>
          <w:sz w:val="24"/>
          <w:szCs w:val="24"/>
          <w:lang w:eastAsia="pt-BR"/>
        </w:rPr>
        <w:br/>
      </w:r>
      <w:r w:rsidR="00FA6937"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  <w:lang w:eastAsia="pt-BR"/>
        </w:rPr>
        <w:t>Art.</w:t>
      </w:r>
      <w:r w:rsidR="00FA6937">
        <w:rPr>
          <w:rFonts w:ascii="Arial" w:hAnsi="Arial" w:cs="Arial"/>
          <w:sz w:val="24"/>
          <w:szCs w:val="24"/>
        </w:rPr>
        <w:t xml:space="preserve"> 2</w:t>
      </w:r>
      <w:r w:rsidR="00FA6937"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  <w:lang w:eastAsia="pt-BR"/>
        </w:rPr>
        <w:t xml:space="preserve">º </w:t>
      </w:r>
      <w:r w:rsidRPr="00FA6937"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  <w:lang w:eastAsia="pt-BR"/>
        </w:rPr>
        <w:t>Os recursos para as despesas decorrentes da execução desta Lei correrão à conta das dotações orçamentárias próprias, suplementadas se necessário.</w:t>
      </w:r>
      <w:r w:rsidRPr="00FA6937">
        <w:rPr>
          <w:rFonts w:ascii="Arial" w:eastAsia="Times New Roman" w:hAnsi="Arial" w:cs="Arial"/>
          <w:color w:val="333333"/>
          <w:sz w:val="24"/>
          <w:szCs w:val="24"/>
          <w:lang w:eastAsia="pt-BR"/>
        </w:rPr>
        <w:br/>
      </w:r>
      <w:r w:rsidRPr="00FA6937">
        <w:rPr>
          <w:rFonts w:ascii="Arial" w:eastAsia="Times New Roman" w:hAnsi="Arial" w:cs="Arial"/>
          <w:color w:val="333333"/>
          <w:sz w:val="24"/>
          <w:szCs w:val="24"/>
          <w:lang w:eastAsia="pt-BR"/>
        </w:rPr>
        <w:br/>
      </w:r>
      <w:r w:rsidR="00FA6937"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  <w:lang w:eastAsia="pt-BR"/>
        </w:rPr>
        <w:t>Art.</w:t>
      </w:r>
      <w:r w:rsidR="00FA6937">
        <w:rPr>
          <w:rFonts w:ascii="Arial" w:hAnsi="Arial" w:cs="Arial"/>
          <w:sz w:val="24"/>
          <w:szCs w:val="24"/>
        </w:rPr>
        <w:t xml:space="preserve"> 3</w:t>
      </w:r>
      <w:r w:rsidR="00FA6937"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  <w:lang w:eastAsia="pt-BR"/>
        </w:rPr>
        <w:t xml:space="preserve">º </w:t>
      </w:r>
      <w:r w:rsidRPr="00FA6937"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  <w:lang w:eastAsia="pt-BR"/>
        </w:rPr>
        <w:t>Esta Lei entra em vigor na data de sua publicação, surtindo os seus efeitos após a publicação do ato de que trata o art. 1º.</w:t>
      </w:r>
      <w:r w:rsidRPr="00FA6937">
        <w:rPr>
          <w:rFonts w:ascii="Arial" w:eastAsia="Times New Roman" w:hAnsi="Arial" w:cs="Arial"/>
          <w:color w:val="333333"/>
          <w:sz w:val="24"/>
          <w:szCs w:val="24"/>
          <w:lang w:eastAsia="pt-BR"/>
        </w:rPr>
        <w:br/>
      </w:r>
      <w:r w:rsidRPr="00FA6937">
        <w:rPr>
          <w:rFonts w:ascii="Arial" w:eastAsia="Times New Roman" w:hAnsi="Arial" w:cs="Arial"/>
          <w:color w:val="333333"/>
          <w:sz w:val="24"/>
          <w:szCs w:val="24"/>
          <w:lang w:eastAsia="pt-BR"/>
        </w:rPr>
        <w:br/>
      </w:r>
    </w:p>
    <w:p w14:paraId="58C6DE9C" w14:textId="77777777" w:rsidR="00FA6937" w:rsidRDefault="00C44C55" w:rsidP="005D4247">
      <w:pPr>
        <w:spacing w:line="360" w:lineRule="auto"/>
        <w:rPr>
          <w:rFonts w:ascii="Arial" w:hAnsi="Arial" w:cs="Arial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  <w:lang w:eastAsia="pt-BR"/>
        </w:rPr>
        <w:lastRenderedPageBreak/>
        <w:t>JUSTIFICATIVA</w:t>
      </w:r>
    </w:p>
    <w:p w14:paraId="6056F1F8" w14:textId="77777777" w:rsidR="00E0779A" w:rsidRDefault="00E0779A" w:rsidP="005451AC">
      <w:pPr>
        <w:rPr>
          <w:rFonts w:ascii="Arial" w:hAnsi="Arial" w:cs="Arial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  <w:lang w:eastAsia="pt-BR"/>
        </w:rPr>
        <w:t>Nossos filhos estão propensos, ainda que não queriam, a aventura de viver na região metropolitana do Rio de Janeiro. Todos os dias saímos sem saber se é possível voltar ao convívio familiar. São dias realmente muito difíceis...</w:t>
      </w:r>
    </w:p>
    <w:p w14:paraId="028D9522" w14:textId="77777777" w:rsidR="00E0779A" w:rsidRDefault="00E0779A" w:rsidP="005451AC">
      <w:pPr>
        <w:rPr>
          <w:rFonts w:ascii="Arial" w:hAnsi="Arial" w:cs="Arial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  <w:lang w:eastAsia="pt-BR"/>
        </w:rPr>
        <w:t>O município deve entender definitivamente seu papel social e arcar com as despesas decorrentes do resultado infeliz da violência.</w:t>
      </w:r>
    </w:p>
    <w:p w14:paraId="0C9EEB42" w14:textId="5F69CD28" w:rsidR="00C44C55" w:rsidRDefault="00E0779A" w:rsidP="005451AC">
      <w:pPr>
        <w:rPr>
          <w:rFonts w:ascii="Arial" w:hAnsi="Arial" w:cs="Arial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  <w:lang w:eastAsia="pt-BR"/>
        </w:rPr>
        <w:t>É papel do estado prover saúde, educação e segurança ainda que este terceiro não esteja no rol de competências do município, todavia, a Assistência Social está. E baseado nisso e pelo cumprimento do mais tenro e puro envolvimento com as boas práticas da política de direitos humanos, solicitamos ao Edis desta Egr</w:t>
      </w:r>
      <w:r w:rsidR="00466032">
        <w:rPr>
          <w:rFonts w:ascii="Arial" w:hAnsi="Arial" w:cs="Arial"/>
          <w:sz w:val="24"/>
          <w:szCs w:val="24"/>
          <w:lang w:eastAsia="pt-BR"/>
        </w:rPr>
        <w:t>é</w:t>
      </w:r>
      <w:r>
        <w:rPr>
          <w:rFonts w:ascii="Arial" w:hAnsi="Arial" w:cs="Arial"/>
          <w:sz w:val="24"/>
          <w:szCs w:val="24"/>
          <w:lang w:eastAsia="pt-BR"/>
        </w:rPr>
        <w:t>gia Casa a aprovação deste diploma</w:t>
      </w:r>
      <w:r w:rsidR="00466032">
        <w:rPr>
          <w:rFonts w:ascii="Arial" w:hAnsi="Arial" w:cs="Arial"/>
          <w:sz w:val="24"/>
          <w:szCs w:val="24"/>
          <w:lang w:eastAsia="pt-BR"/>
        </w:rPr>
        <w:t>,</w:t>
      </w:r>
      <w:r>
        <w:rPr>
          <w:rFonts w:ascii="Arial" w:hAnsi="Arial" w:cs="Arial"/>
          <w:sz w:val="24"/>
          <w:szCs w:val="24"/>
          <w:lang w:eastAsia="pt-BR"/>
        </w:rPr>
        <w:t xml:space="preserve"> por se tratar de interesse social de altíssima relev</w:t>
      </w:r>
      <w:r w:rsidR="00466032">
        <w:rPr>
          <w:rFonts w:ascii="Arial" w:hAnsi="Arial" w:cs="Arial"/>
          <w:sz w:val="24"/>
          <w:szCs w:val="24"/>
          <w:lang w:eastAsia="pt-BR"/>
        </w:rPr>
        <w:t>â</w:t>
      </w:r>
      <w:r>
        <w:rPr>
          <w:rFonts w:ascii="Arial" w:hAnsi="Arial" w:cs="Arial"/>
          <w:sz w:val="24"/>
          <w:szCs w:val="24"/>
          <w:lang w:eastAsia="pt-BR"/>
        </w:rPr>
        <w:t xml:space="preserve">ncia. </w:t>
      </w:r>
    </w:p>
    <w:p w14:paraId="78F06C44" w14:textId="77777777" w:rsidR="00FF10DF" w:rsidRDefault="00FF10DF" w:rsidP="005451AC">
      <w:pPr>
        <w:rPr>
          <w:rFonts w:ascii="Arial" w:hAnsi="Arial" w:cs="Arial"/>
          <w:sz w:val="24"/>
          <w:szCs w:val="24"/>
          <w:lang w:eastAsia="pt-BR"/>
        </w:rPr>
      </w:pPr>
    </w:p>
    <w:p w14:paraId="47B3F568" w14:textId="03CC2A56" w:rsidR="005451AC" w:rsidRPr="00FA6937" w:rsidRDefault="005451AC" w:rsidP="005451AC">
      <w:pPr>
        <w:rPr>
          <w:rFonts w:ascii="Arial" w:hAnsi="Arial" w:cs="Arial"/>
          <w:sz w:val="24"/>
          <w:szCs w:val="24"/>
          <w:lang w:eastAsia="pt-BR"/>
        </w:rPr>
      </w:pPr>
      <w:r w:rsidRPr="00FA6937">
        <w:rPr>
          <w:rFonts w:ascii="Arial" w:hAnsi="Arial" w:cs="Arial"/>
          <w:sz w:val="24"/>
          <w:szCs w:val="24"/>
          <w:lang w:eastAsia="pt-BR"/>
        </w:rPr>
        <w:t xml:space="preserve">Plenário </w:t>
      </w:r>
      <w:proofErr w:type="spellStart"/>
      <w:r w:rsidRPr="00FA6937">
        <w:rPr>
          <w:rFonts w:ascii="Arial" w:hAnsi="Arial" w:cs="Arial"/>
          <w:sz w:val="24"/>
          <w:szCs w:val="24"/>
          <w:lang w:eastAsia="pt-BR"/>
        </w:rPr>
        <w:t>Brígido</w:t>
      </w:r>
      <w:proofErr w:type="spellEnd"/>
      <w:r w:rsidRPr="00FA6937">
        <w:rPr>
          <w:rFonts w:ascii="Arial" w:hAnsi="Arial" w:cs="Arial"/>
          <w:sz w:val="24"/>
          <w:szCs w:val="24"/>
          <w:lang w:eastAsia="pt-BR"/>
        </w:rPr>
        <w:t xml:space="preserve"> Tinoco, </w:t>
      </w:r>
      <w:r w:rsidR="001019AE">
        <w:rPr>
          <w:rFonts w:ascii="Arial" w:hAnsi="Arial" w:cs="Arial"/>
          <w:sz w:val="24"/>
          <w:szCs w:val="24"/>
          <w:lang w:eastAsia="pt-BR"/>
        </w:rPr>
        <w:t>02</w:t>
      </w:r>
      <w:r w:rsidRPr="00FA6937">
        <w:rPr>
          <w:rFonts w:ascii="Arial" w:hAnsi="Arial" w:cs="Arial"/>
          <w:sz w:val="24"/>
          <w:szCs w:val="24"/>
          <w:lang w:eastAsia="pt-BR"/>
        </w:rPr>
        <w:t xml:space="preserve"> de</w:t>
      </w:r>
      <w:r w:rsidR="001019AE">
        <w:rPr>
          <w:rFonts w:ascii="Arial" w:hAnsi="Arial" w:cs="Arial"/>
          <w:sz w:val="24"/>
          <w:szCs w:val="24"/>
          <w:lang w:eastAsia="pt-BR"/>
        </w:rPr>
        <w:t xml:space="preserve"> setembro</w:t>
      </w:r>
      <w:r w:rsidRPr="00FA6937">
        <w:rPr>
          <w:rFonts w:ascii="Arial" w:hAnsi="Arial" w:cs="Arial"/>
          <w:sz w:val="24"/>
          <w:szCs w:val="24"/>
          <w:lang w:eastAsia="pt-BR"/>
        </w:rPr>
        <w:t xml:space="preserve"> de 2019.</w:t>
      </w:r>
    </w:p>
    <w:p w14:paraId="4DCA2836" w14:textId="77777777" w:rsidR="001019AE" w:rsidRDefault="005451AC" w:rsidP="005451AC">
      <w:pPr>
        <w:rPr>
          <w:rFonts w:ascii="Arial" w:hAnsi="Arial" w:cs="Arial"/>
          <w:sz w:val="24"/>
          <w:szCs w:val="24"/>
          <w:lang w:eastAsia="pt-BR"/>
        </w:rPr>
      </w:pPr>
      <w:r w:rsidRPr="00FA6937">
        <w:rPr>
          <w:rFonts w:ascii="Arial" w:hAnsi="Arial" w:cs="Arial"/>
          <w:sz w:val="24"/>
          <w:szCs w:val="24"/>
          <w:lang w:eastAsia="pt-BR"/>
        </w:rPr>
        <w:br/>
      </w:r>
    </w:p>
    <w:p w14:paraId="39766707" w14:textId="3A766CC2" w:rsidR="001019AE" w:rsidRDefault="001019AE" w:rsidP="005451AC">
      <w:pPr>
        <w:rPr>
          <w:rFonts w:ascii="Arial" w:hAnsi="Arial" w:cs="Arial"/>
          <w:sz w:val="24"/>
          <w:szCs w:val="24"/>
          <w:lang w:eastAsia="pt-BR"/>
        </w:rPr>
      </w:pPr>
    </w:p>
    <w:p w14:paraId="6C371249" w14:textId="77777777" w:rsidR="00FF10DF" w:rsidRDefault="00FF10DF" w:rsidP="005451AC">
      <w:pPr>
        <w:rPr>
          <w:rFonts w:ascii="Arial" w:hAnsi="Arial" w:cs="Arial"/>
          <w:sz w:val="24"/>
          <w:szCs w:val="24"/>
          <w:lang w:eastAsia="pt-BR"/>
        </w:rPr>
      </w:pPr>
      <w:bookmarkStart w:id="0" w:name="_GoBack"/>
      <w:bookmarkEnd w:id="0"/>
    </w:p>
    <w:p w14:paraId="5DDA6A9D" w14:textId="5F757E2D" w:rsidR="005451AC" w:rsidRPr="00FA6937" w:rsidRDefault="005451AC" w:rsidP="005451AC">
      <w:pPr>
        <w:rPr>
          <w:rFonts w:ascii="Arial" w:hAnsi="Arial" w:cs="Arial"/>
          <w:sz w:val="24"/>
          <w:szCs w:val="24"/>
        </w:rPr>
      </w:pPr>
      <w:r w:rsidRPr="00FA6937">
        <w:rPr>
          <w:rFonts w:ascii="Arial" w:hAnsi="Arial" w:cs="Arial"/>
          <w:sz w:val="24"/>
          <w:szCs w:val="24"/>
          <w:lang w:eastAsia="pt-BR"/>
        </w:rPr>
        <w:br/>
        <w:t>VEREADOR RICARDO EVANGELISTA LÍRIO</w:t>
      </w:r>
      <w:r w:rsidRPr="00FA6937">
        <w:rPr>
          <w:rFonts w:ascii="Arial" w:hAnsi="Arial" w:cs="Arial"/>
          <w:sz w:val="24"/>
          <w:szCs w:val="24"/>
          <w:lang w:eastAsia="pt-BR"/>
        </w:rPr>
        <w:br/>
      </w:r>
    </w:p>
    <w:sectPr w:rsidR="005451AC" w:rsidRPr="00FA6937" w:rsidSect="001019AE"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yriad Pro Semibold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4E1F"/>
    <w:rsid w:val="001019AE"/>
    <w:rsid w:val="00466032"/>
    <w:rsid w:val="005451AC"/>
    <w:rsid w:val="005D4247"/>
    <w:rsid w:val="0074465F"/>
    <w:rsid w:val="00A55B0A"/>
    <w:rsid w:val="00B44E1F"/>
    <w:rsid w:val="00C44C55"/>
    <w:rsid w:val="00D35EC4"/>
    <w:rsid w:val="00E0779A"/>
    <w:rsid w:val="00FA6937"/>
    <w:rsid w:val="00FF1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DDA4C1"/>
  <w15:chartTrackingRefBased/>
  <w15:docId w15:val="{67D1B1C2-6C6C-4DD3-BB75-4ED08D022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B44E1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44E1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label">
    <w:name w:val="label"/>
    <w:basedOn w:val="Fontepargpadro"/>
    <w:rsid w:val="00B44E1F"/>
  </w:style>
  <w:style w:type="paragraph" w:styleId="Cabealho">
    <w:name w:val="header"/>
    <w:basedOn w:val="Normal"/>
    <w:link w:val="CabealhoChar"/>
    <w:unhideWhenUsed/>
    <w:rsid w:val="0074465F"/>
    <w:pPr>
      <w:tabs>
        <w:tab w:val="center" w:pos="4252"/>
        <w:tab w:val="right" w:pos="8504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CabealhoChar">
    <w:name w:val="Cabeçalho Char"/>
    <w:basedOn w:val="Fontepargpadro"/>
    <w:link w:val="Cabealho"/>
    <w:rsid w:val="0074465F"/>
    <w:rPr>
      <w:rFonts w:ascii="Calibri" w:eastAsia="Calibri" w:hAnsi="Calibri" w:cs="Times New Roman"/>
    </w:rPr>
  </w:style>
  <w:style w:type="paragraph" w:styleId="Ttulo">
    <w:name w:val="Title"/>
    <w:basedOn w:val="Normal"/>
    <w:link w:val="TtuloChar"/>
    <w:qFormat/>
    <w:rsid w:val="0074465F"/>
    <w:pPr>
      <w:spacing w:after="0" w:line="240" w:lineRule="auto"/>
      <w:jc w:val="center"/>
    </w:pPr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74465F"/>
    <w:rPr>
      <w:rFonts w:ascii="Times New Roman" w:eastAsia="Times New Roman" w:hAnsi="Times New Roman" w:cs="Times New Roman"/>
      <w:b/>
      <w:i/>
      <w:sz w:val="32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763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310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11</cp:revision>
  <dcterms:created xsi:type="dcterms:W3CDTF">2019-03-06T18:29:00Z</dcterms:created>
  <dcterms:modified xsi:type="dcterms:W3CDTF">2019-09-02T17:12:00Z</dcterms:modified>
</cp:coreProperties>
</file>