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2CC0D" w14:textId="77777777"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14:paraId="792AFEBD" w14:textId="77777777" w:rsidR="004F18CC" w:rsidRDefault="004F18CC">
      <w:pPr>
        <w:rPr>
          <w:rFonts w:ascii="Arial" w:hAnsi="Arial" w:cs="Arial"/>
          <w:i w:val="0"/>
          <w:iCs/>
        </w:rPr>
      </w:pPr>
    </w:p>
    <w:p w14:paraId="017B87C8" w14:textId="77777777" w:rsidR="004F18CC" w:rsidRPr="00D51F9D" w:rsidRDefault="004F18CC" w:rsidP="00BF5D0C">
      <w:pPr>
        <w:pStyle w:val="Ttulo1"/>
        <w:ind w:left="0"/>
        <w:rPr>
          <w:sz w:val="2"/>
          <w:szCs w:val="2"/>
        </w:rPr>
      </w:pPr>
    </w:p>
    <w:p w14:paraId="7B14C584" w14:textId="77777777" w:rsidR="00F370A0" w:rsidRPr="00F370A0" w:rsidRDefault="00F370A0" w:rsidP="00F370A0"/>
    <w:p w14:paraId="66EA4C31" w14:textId="2A0AC6F3"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Requerimento Nº </w:t>
      </w:r>
      <w:r w:rsidR="00D51F9D">
        <w:rPr>
          <w:rFonts w:asciiTheme="minorHAnsi" w:hAnsiTheme="minorHAnsi" w:cstheme="minorHAnsi"/>
          <w:i w:val="0"/>
          <w:iCs/>
          <w:sz w:val="24"/>
        </w:rPr>
        <w:t xml:space="preserve">         </w:t>
      </w:r>
      <w:r>
        <w:rPr>
          <w:rFonts w:asciiTheme="minorHAnsi" w:hAnsiTheme="minorHAnsi" w:cstheme="minorHAnsi"/>
          <w:i w:val="0"/>
          <w:iCs/>
          <w:sz w:val="24"/>
        </w:rPr>
        <w:t>/201</w:t>
      </w:r>
      <w:r w:rsidR="00D51F9D">
        <w:rPr>
          <w:rFonts w:asciiTheme="minorHAnsi" w:hAnsiTheme="minorHAnsi" w:cstheme="minorHAnsi"/>
          <w:i w:val="0"/>
          <w:iCs/>
          <w:sz w:val="24"/>
        </w:rPr>
        <w:t>9</w:t>
      </w:r>
    </w:p>
    <w:p w14:paraId="4579E71E" w14:textId="77777777" w:rsidR="004F18CC" w:rsidRDefault="004F18CC"/>
    <w:p w14:paraId="70A43247" w14:textId="2359D255"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Requer da </w:t>
      </w:r>
      <w:r w:rsidR="00D51F9D">
        <w:rPr>
          <w:rFonts w:asciiTheme="minorHAnsi" w:hAnsiTheme="minorHAnsi" w:cstheme="minorHAnsi"/>
          <w:b w:val="0"/>
          <w:bCs/>
          <w:i w:val="0"/>
          <w:iCs/>
          <w:sz w:val="24"/>
        </w:rPr>
        <w:t>Fundação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Municipal de Educação informações Financeiras e Administrativas do período 201</w:t>
      </w:r>
      <w:r w:rsidR="00D51F9D">
        <w:rPr>
          <w:rFonts w:asciiTheme="minorHAnsi" w:hAnsiTheme="minorHAnsi" w:cstheme="minorHAnsi"/>
          <w:b w:val="0"/>
          <w:bCs/>
          <w:i w:val="0"/>
          <w:iCs/>
          <w:sz w:val="24"/>
        </w:rPr>
        <w:t>5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a 201</w:t>
      </w:r>
      <w:r w:rsidR="00D51F9D">
        <w:rPr>
          <w:rFonts w:asciiTheme="minorHAnsi" w:hAnsiTheme="minorHAnsi" w:cstheme="minorHAnsi"/>
          <w:b w:val="0"/>
          <w:bCs/>
          <w:i w:val="0"/>
          <w:iCs/>
          <w:sz w:val="24"/>
        </w:rPr>
        <w:t>9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>.</w:t>
      </w:r>
    </w:p>
    <w:p w14:paraId="6629B977" w14:textId="77777777"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14:paraId="69BCE4D1" w14:textId="77777777" w:rsidR="004F18CC" w:rsidRPr="00D51F9D" w:rsidRDefault="004F18CC">
      <w:pPr>
        <w:jc w:val="right"/>
        <w:rPr>
          <w:rFonts w:asciiTheme="minorHAnsi" w:hAnsiTheme="minorHAnsi" w:cstheme="minorHAnsi"/>
          <w:b w:val="0"/>
          <w:sz w:val="2"/>
          <w:szCs w:val="2"/>
        </w:rPr>
      </w:pPr>
    </w:p>
    <w:p w14:paraId="0EA316EC" w14:textId="77777777"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14:paraId="691E0C85" w14:textId="77777777" w:rsidR="00D51F9D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Requeiro à Mesa Diretora, nos termos do Artigo 128, §3, Inciso X, do Regimento Interno da Câmara Municipal de Niterói, ouvido o Douto Plenário, que seja oficiado </w:t>
      </w:r>
      <w:r w:rsidR="00D51F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Excelentíssim</w:t>
      </w:r>
      <w:r w:rsidR="00D51F9D">
        <w:rPr>
          <w:rFonts w:asciiTheme="minorHAnsi" w:hAnsiTheme="minorHAnsi" w:cstheme="minorHAnsi"/>
          <w:sz w:val="24"/>
        </w:rPr>
        <w:t xml:space="preserve">o Senhor Presidente </w:t>
      </w:r>
      <w:r w:rsidR="00D51F9D" w:rsidRPr="00D51F9D">
        <w:rPr>
          <w:rFonts w:asciiTheme="minorHAnsi" w:hAnsiTheme="minorHAnsi" w:cstheme="minorHAnsi"/>
          <w:b/>
          <w:bCs/>
          <w:sz w:val="24"/>
        </w:rPr>
        <w:t>Bruno Ribeiro</w:t>
      </w:r>
      <w:r w:rsidR="00D51F9D">
        <w:rPr>
          <w:rFonts w:asciiTheme="minorHAnsi" w:hAnsiTheme="minorHAnsi" w:cstheme="minorHAnsi"/>
          <w:sz w:val="24"/>
        </w:rPr>
        <w:t xml:space="preserve"> da</w:t>
      </w:r>
      <w:r>
        <w:rPr>
          <w:rFonts w:asciiTheme="minorHAnsi" w:hAnsiTheme="minorHAnsi" w:cstheme="minorHAnsi"/>
          <w:sz w:val="24"/>
        </w:rPr>
        <w:t xml:space="preserve"> </w:t>
      </w:r>
      <w:r w:rsidR="00D51F9D">
        <w:rPr>
          <w:rFonts w:asciiTheme="minorHAnsi" w:hAnsiTheme="minorHAnsi" w:cstheme="minorHAnsi"/>
          <w:sz w:val="24"/>
        </w:rPr>
        <w:t xml:space="preserve">Fundação </w:t>
      </w:r>
      <w:r>
        <w:rPr>
          <w:rFonts w:asciiTheme="minorHAnsi" w:hAnsiTheme="minorHAnsi" w:cstheme="minorHAnsi"/>
          <w:sz w:val="24"/>
        </w:rPr>
        <w:t>Municipal de Educação, para prestar informações do período 201</w:t>
      </w:r>
      <w:r w:rsidR="00D51F9D">
        <w:rPr>
          <w:rFonts w:asciiTheme="minorHAnsi" w:hAnsiTheme="minorHAnsi" w:cstheme="minorHAnsi"/>
          <w:sz w:val="24"/>
        </w:rPr>
        <w:t>5, 2016, 2017, 2018 e 2019</w:t>
      </w:r>
      <w:r>
        <w:rPr>
          <w:rFonts w:asciiTheme="minorHAnsi" w:hAnsiTheme="minorHAnsi" w:cstheme="minorHAnsi"/>
          <w:sz w:val="24"/>
        </w:rPr>
        <w:t>, nos seguintes termos:</w:t>
      </w:r>
    </w:p>
    <w:p w14:paraId="21B30BEA" w14:textId="66370DEC" w:rsidR="004F18CC" w:rsidRPr="007F7D3A" w:rsidRDefault="000B624F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br/>
        <w:t>I – Demonstrações Financeiras;</w:t>
      </w:r>
      <w:r>
        <w:rPr>
          <w:rFonts w:asciiTheme="minorHAnsi" w:hAnsiTheme="minorHAnsi" w:cstheme="minorHAnsi"/>
          <w:sz w:val="24"/>
        </w:rPr>
        <w:br/>
        <w:t>II - Evolução do Patrimônio;</w:t>
      </w:r>
      <w:r>
        <w:rPr>
          <w:rFonts w:asciiTheme="minorHAnsi" w:hAnsiTheme="minorHAnsi" w:cstheme="minorHAnsi"/>
          <w:sz w:val="24"/>
        </w:rPr>
        <w:br/>
        <w:t>III - Relatório de Aplicações Financeiras;</w:t>
      </w:r>
      <w:r>
        <w:rPr>
          <w:rFonts w:asciiTheme="minorHAnsi" w:hAnsiTheme="minorHAnsi" w:cstheme="minorHAnsi"/>
          <w:sz w:val="24"/>
        </w:rPr>
        <w:br/>
        <w:t>IV -  Política de Investimentos para o Ano Corrente;</w:t>
      </w:r>
      <w:r>
        <w:rPr>
          <w:rFonts w:asciiTheme="minorHAnsi" w:hAnsiTheme="minorHAnsi" w:cstheme="minorHAnsi"/>
          <w:sz w:val="24"/>
        </w:rPr>
        <w:br/>
        <w:t>V -  Editais de licitações;</w:t>
      </w:r>
      <w:r>
        <w:rPr>
          <w:rFonts w:asciiTheme="minorHAnsi" w:hAnsiTheme="minorHAnsi" w:cstheme="minorHAnsi"/>
          <w:sz w:val="24"/>
        </w:rPr>
        <w:br/>
        <w:t>VI - Contratos Originados;</w:t>
      </w:r>
      <w:r>
        <w:rPr>
          <w:rFonts w:asciiTheme="minorHAnsi" w:hAnsiTheme="minorHAnsi" w:cstheme="minorHAnsi"/>
          <w:sz w:val="24"/>
        </w:rPr>
        <w:br/>
        <w:t>VII - Contratações com dispensa de Licitação.</w:t>
      </w:r>
      <w:r>
        <w:rPr>
          <w:rFonts w:asciiTheme="minorHAnsi" w:hAnsiTheme="minorHAnsi" w:cstheme="minorHAnsi"/>
          <w:sz w:val="24"/>
        </w:rPr>
        <w:br/>
        <w:t xml:space="preserve">VIII - Apreciação acerca do cumprimento dos objetivos estratégicos institucionais declarados: Governança; Equilíbrio Financeiro; Adequação Legal; Comunicação interna e externa; Logística de Suprimentos; Qualificação dos gestores; Gestão de Recursos; Humanos; Incorporação Tecnológica; Oferta de Serviços; Padronização de </w:t>
      </w:r>
      <w:proofErr w:type="spellStart"/>
      <w:r>
        <w:rPr>
          <w:rFonts w:asciiTheme="minorHAnsi" w:hAnsiTheme="minorHAnsi" w:cstheme="minorHAnsi"/>
          <w:sz w:val="24"/>
        </w:rPr>
        <w:t>Macro-processos</w:t>
      </w:r>
      <w:proofErr w:type="spellEnd"/>
      <w:r>
        <w:rPr>
          <w:rFonts w:asciiTheme="minorHAnsi" w:hAnsiTheme="minorHAnsi" w:cstheme="minorHAnsi"/>
          <w:sz w:val="24"/>
        </w:rPr>
        <w:t>; e Monitoramento de indicadores  de gestão</w:t>
      </w:r>
    </w:p>
    <w:p w14:paraId="6CDCE1FA" w14:textId="77777777" w:rsidR="00845167" w:rsidRPr="007F7D3A" w:rsidRDefault="00845167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14:paraId="70D62915" w14:textId="77777777" w:rsidR="00845167" w:rsidRPr="007F7D3A" w:rsidRDefault="00845167" w:rsidP="00D51F9D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sz w:val="24"/>
        </w:rPr>
      </w:pPr>
    </w:p>
    <w:p w14:paraId="62F2EECE" w14:textId="77777777"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14:paraId="1CC04F7F" w14:textId="77777777" w:rsidR="004F18CC" w:rsidRPr="007F7D3A" w:rsidRDefault="004F18CC">
      <w:pPr>
        <w:rPr>
          <w:rFonts w:asciiTheme="minorHAnsi" w:hAnsiTheme="minorHAnsi" w:cstheme="minorHAnsi"/>
          <w:sz w:val="24"/>
        </w:rPr>
      </w:pPr>
    </w:p>
    <w:p w14:paraId="2752808F" w14:textId="1482D643" w:rsidR="004F18CC" w:rsidRPr="00D51F9D" w:rsidRDefault="00D51F9D" w:rsidP="00D51F9D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  <w:r w:rsidRPr="00D51F9D"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O pleito em tela se justifica pelo total </w:t>
      </w:r>
      <w:r w:rsidRPr="00D51F9D">
        <w:rPr>
          <w:rFonts w:asciiTheme="minorHAnsi" w:hAnsiTheme="minorHAnsi" w:cstheme="minorHAnsi"/>
          <w:i w:val="0"/>
          <w:iCs/>
          <w:sz w:val="24"/>
        </w:rPr>
        <w:t xml:space="preserve">descaso </w:t>
      </w:r>
      <w:r w:rsidRPr="00D51F9D"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desta fundação e do seu </w:t>
      </w:r>
      <w:r w:rsidRPr="005427C0">
        <w:rPr>
          <w:rFonts w:asciiTheme="minorHAnsi" w:hAnsiTheme="minorHAnsi" w:cstheme="minorHAnsi"/>
          <w:i w:val="0"/>
          <w:iCs/>
          <w:sz w:val="24"/>
        </w:rPr>
        <w:t>presidente</w:t>
      </w:r>
      <w:r w:rsidRPr="00D51F9D"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para com este vereador e as demandas de educação da cidade de Niterói.</w:t>
      </w:r>
      <w:r>
        <w:rPr>
          <w:rFonts w:asciiTheme="minorHAnsi" w:hAnsiTheme="minorHAnsi" w:cstheme="minorHAnsi"/>
          <w:b w:val="0"/>
          <w:bCs/>
          <w:i w:val="0"/>
          <w:iCs/>
          <w:sz w:val="24"/>
        </w:rPr>
        <w:t xml:space="preserve"> Lembrando que este será apenas um dos milhares de requerimentos de informação que serão dirigidos a esta Casa no intuito único de estabelecer uma linha de conduta condizente com a importância desta instituição. </w:t>
      </w:r>
    </w:p>
    <w:p w14:paraId="231AB030" w14:textId="77777777"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14:paraId="51E5EACB" w14:textId="32BA43B5" w:rsidR="004F18CC" w:rsidRPr="007F7D3A" w:rsidRDefault="00D51F9D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Plenário </w:t>
      </w:r>
      <w:proofErr w:type="spellStart"/>
      <w:r>
        <w:rPr>
          <w:rFonts w:asciiTheme="minorHAnsi" w:hAnsiTheme="minorHAnsi" w:cstheme="minorHAnsi"/>
        </w:rPr>
        <w:t>Brígido</w:t>
      </w:r>
      <w:proofErr w:type="spellEnd"/>
      <w:r>
        <w:rPr>
          <w:rFonts w:asciiTheme="minorHAnsi" w:hAnsiTheme="minorHAnsi" w:cstheme="minorHAnsi"/>
        </w:rPr>
        <w:t xml:space="preserve"> Tinoco, 20</w:t>
      </w:r>
      <w:r w:rsidR="000B624F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Agosto</w:t>
      </w:r>
      <w:r w:rsidR="000B624F">
        <w:rPr>
          <w:rFonts w:asciiTheme="minorHAnsi" w:hAnsiTheme="minorHAnsi" w:cstheme="minorHAnsi"/>
        </w:rPr>
        <w:t xml:space="preserve"> de 201</w:t>
      </w:r>
      <w:r>
        <w:rPr>
          <w:rFonts w:asciiTheme="minorHAnsi" w:hAnsiTheme="minorHAnsi" w:cstheme="minorHAnsi"/>
        </w:rPr>
        <w:t>9</w:t>
      </w:r>
    </w:p>
    <w:p w14:paraId="7C6D40EA" w14:textId="77777777"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14:paraId="066042AE" w14:textId="2EC454F1" w:rsidR="004F18CC" w:rsidRDefault="004F18CC">
      <w:pPr>
        <w:rPr>
          <w:rFonts w:asciiTheme="minorHAnsi" w:hAnsiTheme="minorHAnsi" w:cstheme="minorHAnsi"/>
          <w:sz w:val="28"/>
        </w:rPr>
      </w:pPr>
    </w:p>
    <w:p w14:paraId="3CFB6164" w14:textId="12D409E1" w:rsidR="00D51F9D" w:rsidRDefault="00D51F9D">
      <w:pPr>
        <w:rPr>
          <w:rFonts w:asciiTheme="minorHAnsi" w:hAnsiTheme="minorHAnsi" w:cstheme="minorHAnsi"/>
          <w:sz w:val="28"/>
        </w:rPr>
      </w:pPr>
    </w:p>
    <w:p w14:paraId="6B8BBA54" w14:textId="77777777" w:rsidR="00D51F9D" w:rsidRPr="007F7D3A" w:rsidRDefault="00D51F9D">
      <w:pPr>
        <w:rPr>
          <w:rFonts w:asciiTheme="minorHAnsi" w:hAnsiTheme="minorHAnsi" w:cstheme="minorHAnsi"/>
          <w:sz w:val="28"/>
        </w:rPr>
      </w:pPr>
      <w:bookmarkStart w:id="0" w:name="_GoBack"/>
      <w:bookmarkEnd w:id="0"/>
    </w:p>
    <w:p w14:paraId="35EAAF74" w14:textId="77777777"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D51F9D">
      <w:headerReference w:type="default" r:id="rId6"/>
      <w:pgSz w:w="11907" w:h="16840" w:code="9"/>
      <w:pgMar w:top="851" w:right="1418" w:bottom="567" w:left="1418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CFD7E6" w14:textId="77777777" w:rsidR="00F53C72" w:rsidRDefault="00F53C72">
      <w:r>
        <w:separator/>
      </w:r>
    </w:p>
  </w:endnote>
  <w:endnote w:type="continuationSeparator" w:id="0">
    <w:p w14:paraId="537EF65E" w14:textId="77777777" w:rsidR="00F53C72" w:rsidRDefault="00F53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6AE5F9" w14:textId="77777777" w:rsidR="00F53C72" w:rsidRDefault="00F53C72">
      <w:r>
        <w:separator/>
      </w:r>
    </w:p>
  </w:footnote>
  <w:footnote w:type="continuationSeparator" w:id="0">
    <w:p w14:paraId="5EFCB642" w14:textId="77777777" w:rsidR="00F53C72" w:rsidRDefault="00F53C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2F503" w14:textId="77777777" w:rsidR="004F18CC" w:rsidRDefault="004F18CC">
    <w:pPr>
      <w:pStyle w:val="Cabealho"/>
      <w:jc w:val="center"/>
    </w:pPr>
    <w:r>
      <w:object w:dxaOrig="855" w:dyaOrig="1275" w14:anchorId="411BE9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fillcolor="window">
          <v:imagedata r:id="rId1" o:title=""/>
        </v:shape>
        <o:OLEObject Type="Embed" ProgID="Word.Picture.8" ShapeID="_x0000_i1025" DrawAspect="Content" ObjectID="_1627813680" r:id="rId2"/>
      </w:object>
    </w:r>
  </w:p>
  <w:p w14:paraId="2BBE3F65" w14:textId="77777777"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427C0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5183B"/>
    <w:rsid w:val="00BC4799"/>
    <w:rsid w:val="00BF5D0C"/>
    <w:rsid w:val="00CA61A5"/>
    <w:rsid w:val="00CD13AF"/>
    <w:rsid w:val="00D06FDE"/>
    <w:rsid w:val="00D51F9D"/>
    <w:rsid w:val="00DD7520"/>
    <w:rsid w:val="00E536C0"/>
    <w:rsid w:val="00F370A0"/>
    <w:rsid w:val="00F53C72"/>
    <w:rsid w:val="00FC4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60A2E7E"/>
  <w15:docId w15:val="{7EA01C05-73FE-4D17-9495-A4A4E6D7A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255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PC</cp:lastModifiedBy>
  <cp:revision>4</cp:revision>
  <cp:lastPrinted>2013-08-21T17:44:00Z</cp:lastPrinted>
  <dcterms:created xsi:type="dcterms:W3CDTF">2014-02-20T14:20:00Z</dcterms:created>
  <dcterms:modified xsi:type="dcterms:W3CDTF">2019-08-20T16:42:00Z</dcterms:modified>
</cp:coreProperties>
</file>