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SANDRO MAURO LIMA DE ARAÚJO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00186/2019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AUTORIZA A OCUPAÇÃO DE ESPAÇOS PÚBLICOS E PRIVADOS PARA O DESENVOLVIMENTO DE ATIVIDADES DE AGRICULTURA URBANA.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É assegurado o direito à utilização de espaços públicos e privados, por pessoas físicas e jurídicas, para o desenvolvimento de atividades de agricultura urbana como práticas relacionadas aos processos de segurança e soberania alimentar, à manutenção e incremento da qualidade de vida, bem como à democratização de práticas e espaços, servindo tanto para o abastecimento do Município quanto à educação da população.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Para os efeitos desta lei, fazem parte do ecossistema da agricultura urbana as seguintes práticas: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hortas urbanas: é o cultivo de plantas comestíveis sem o uso de agrotóxicos;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jardinagem urbana: é o cultivo ornamental de plantas, folhagens, flores, frutos e ervas que não sejam tóxicas;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silvicultura urbana: são os métodos naturais que permitem regenerar e melhorar os povoamentos florestais urbanos.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Todas as atividades de que trata esta Lei, desenvolvidas em espaços públicos, serão regulamentadas pelo Poder Executivo.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As atividades descritas no artigo 2º desta Lei devem manter o compromisso de promover a biodiversidade, cuidar da manutenção, organização e higiene do espaço utilizado e cumprir com as políticas de ocupação de espaços estabelecidas pelo município.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Fica autorizada a utilização de remanescente de recuo e canteiros das calçadas somente para prática de hortas e jardinagem urbana, sem prejuízo à acessibilidade e mobilidade dos transeuntes.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Todos os resíduos orgânicos gerados nas atividades previstas no artigo 2º desta lei deverão ser tratados no mesmo local, atendendo às normas técnicas previstas para essas práticas.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Os demais resíduos de natureza não orgânica produzidos pelas atividades deverão ser geridos conforme a Política Nacional de Resíduos Sólidos, Lei nº 12.305, de 02 de agosto de 2010.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Poderão ser desenvolvidas atividades de horta e jardinagem próximas aos rios desde que sejam respeitadas as áreas de preservação permanentes, conforme prevê o Código Florestal, Lei Federal nº 12.651, de 25 de maio de 2012.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Esta Lei entra em vigor sessenta dias após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incentivo à plantação de árvores frutíferas e ao cultivo de hortas solidárias urbanas têm se revelado tendência em diversas cidades do Brasil, bem como do exterior.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presente lei objetiva fomentar a educação ambiental e a produção de alimentos saudáveis, contribuindo para a qualidade de vida das pessoas. O direito à alimentação é um direito social previsto no artigo 6º da Constituição Federal, devendo o poder público tomar as medidas necessárias para garantir sua efetivação.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expectativa com o projeto de lei é que iniciativas populares possam ser permitidas e incentivadas, uma vez que agricultura urbana está diretamente conectada com a soberania popular e ações diretas cidadãs nos municípios. A regulamentação da agricultura urbana é um passo muito importante porque é uma prática que já acontece na cidade, como já noticiado a este vereador.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temática merece destaque na questão da educação ambiental e da conscientização da população em relação à própria alimentação e origem dos alimentos.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Outrossim, incorporar as hortas urbanas na cidade traz benefícios nas três esferas: ambiental, econômica e social.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Isto porque as hortas promovem mais áreas verdes, contribuem para a regulação climática, absorção e retenção das águas da chuva, utilização dos resíduos orgânicos e diminuição do uso de veículos para transporte de alimento. Quando utilizados os espaços ociosos das cidades, essa prática atua na melhoria da segurança e limpeza. Atua também no envolvimento comunitário e fortalecimento dos vínculos afetivos entre vizinhos. Economicamente, é importante por privilegiar o comércio local ou pela economia do alimento que deixa de ser comprado.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28 de Junho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SANDRO MAURO LIMA DE ARAÚJO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