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5F61" w:rsidRDefault="00855F61" w:rsidP="00855F61">
      <w:pPr>
        <w:pStyle w:val="Cabealho"/>
        <w:jc w:val="center"/>
      </w:pPr>
      <w:r>
        <w:object w:dxaOrig="848" w:dyaOrig="12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63.75pt" o:ole="" fillcolor="window">
            <v:imagedata r:id="rId4" o:title=""/>
          </v:shape>
          <o:OLEObject Type="Embed" ProgID="Word.Picture.8" ShapeID="_x0000_i1025" DrawAspect="Content" ObjectID="_1622351807" r:id="rId5"/>
        </w:object>
      </w:r>
    </w:p>
    <w:p w:rsidR="00855F61" w:rsidRDefault="00855F61" w:rsidP="00855F61">
      <w:pPr>
        <w:jc w:val="center"/>
        <w:rPr>
          <w:bCs/>
          <w:sz w:val="28"/>
        </w:rPr>
      </w:pPr>
      <w:r>
        <w:rPr>
          <w:bCs/>
          <w:i/>
          <w:sz w:val="28"/>
        </w:rPr>
        <w:t>Câmara Municipal de Niterói</w:t>
      </w:r>
    </w:p>
    <w:p w:rsidR="00855F61" w:rsidRPr="008D23F3" w:rsidRDefault="00855F61" w:rsidP="00855F61">
      <w:pPr>
        <w:pStyle w:val="Ttulo"/>
        <w:rPr>
          <w:rFonts w:ascii="Calibri" w:hAnsi="Calibri" w:cs="Arial"/>
          <w:i w:val="0"/>
          <w:iCs/>
        </w:rPr>
      </w:pPr>
      <w:r w:rsidRPr="008D23F3">
        <w:rPr>
          <w:rFonts w:ascii="Calibri" w:hAnsi="Calibri" w:cs="Arial"/>
          <w:i w:val="0"/>
          <w:iCs/>
          <w:caps/>
          <w:sz w:val="28"/>
        </w:rPr>
        <w:t xml:space="preserve">Gabinete do </w:t>
      </w:r>
      <w:proofErr w:type="gramStart"/>
      <w:r w:rsidRPr="008D23F3">
        <w:rPr>
          <w:rFonts w:ascii="Calibri" w:hAnsi="Calibri" w:cs="Arial"/>
          <w:i w:val="0"/>
          <w:iCs/>
          <w:caps/>
          <w:sz w:val="28"/>
        </w:rPr>
        <w:t xml:space="preserve">Vereador </w:t>
      </w:r>
      <w:r w:rsidRPr="008D23F3">
        <w:rPr>
          <w:rFonts w:ascii="Calibri" w:hAnsi="Calibri" w:cs="Arial"/>
          <w:i w:val="0"/>
          <w:iCs/>
          <w:sz w:val="28"/>
        </w:rPr>
        <w:t xml:space="preserve"> RICARDO</w:t>
      </w:r>
      <w:proofErr w:type="gramEnd"/>
      <w:r w:rsidRPr="008D23F3">
        <w:rPr>
          <w:rFonts w:ascii="Calibri" w:hAnsi="Calibri" w:cs="Arial"/>
          <w:i w:val="0"/>
          <w:iCs/>
          <w:sz w:val="28"/>
        </w:rPr>
        <w:t xml:space="preserve"> EVANGELISTA</w:t>
      </w:r>
    </w:p>
    <w:p w:rsidR="00855F61" w:rsidRDefault="00855F61" w:rsidP="00855F61">
      <w:pPr>
        <w:ind w:left="3780"/>
        <w:jc w:val="both"/>
        <w:rPr>
          <w:b/>
        </w:rPr>
      </w:pPr>
    </w:p>
    <w:p w:rsidR="00855F61" w:rsidRDefault="00855F61" w:rsidP="00855F61">
      <w:pPr>
        <w:pStyle w:val="Ttulo1"/>
        <w:jc w:val="center"/>
        <w:rPr>
          <w:rFonts w:ascii="Calibri" w:hAnsi="Calibri" w:cs="Calibri"/>
          <w:iCs/>
          <w:sz w:val="28"/>
        </w:rPr>
      </w:pPr>
      <w:r w:rsidRPr="009C2BDE">
        <w:rPr>
          <w:rFonts w:ascii="Calibri" w:hAnsi="Calibri" w:cs="Calibri"/>
          <w:iCs/>
          <w:sz w:val="28"/>
        </w:rPr>
        <w:t>Projeto de Lei Nº             /2019</w:t>
      </w:r>
    </w:p>
    <w:p w:rsidR="00D96BAE" w:rsidRPr="00D96BAE" w:rsidRDefault="00D96BAE" w:rsidP="0041513E">
      <w:pPr>
        <w:shd w:val="clear" w:color="auto" w:fill="FFFFFF"/>
        <w:spacing w:before="300" w:after="300" w:line="276" w:lineRule="auto"/>
        <w:ind w:left="3000" w:right="300"/>
        <w:jc w:val="both"/>
        <w:outlineLvl w:val="0"/>
        <w:rPr>
          <w:rFonts w:ascii="Arial" w:eastAsia="Times New Roman" w:hAnsi="Arial" w:cs="Arial"/>
          <w:b/>
          <w:bCs/>
          <w:color w:val="333333"/>
          <w:kern w:val="36"/>
          <w:sz w:val="2"/>
          <w:szCs w:val="24"/>
          <w:lang w:eastAsia="pt-BR"/>
        </w:rPr>
      </w:pPr>
    </w:p>
    <w:p w:rsidR="006E1221" w:rsidRPr="009C2BDE" w:rsidRDefault="006E1221" w:rsidP="0041513E">
      <w:pPr>
        <w:shd w:val="clear" w:color="auto" w:fill="FFFFFF"/>
        <w:spacing w:before="300" w:after="300" w:line="276" w:lineRule="auto"/>
        <w:ind w:left="3000" w:right="300"/>
        <w:jc w:val="both"/>
        <w:outlineLvl w:val="0"/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pt-BR"/>
        </w:rPr>
      </w:pPr>
      <w:r w:rsidRPr="009C2BDE"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pt-BR"/>
        </w:rPr>
        <w:t xml:space="preserve">Dispõe sobre o registro e a comunicação dos nascimentos de crianças com síndrome de Down nos hospitais no âmbito do Município </w:t>
      </w:r>
      <w:r w:rsidR="009C2BDE" w:rsidRPr="009C2BDE"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pt-BR"/>
        </w:rPr>
        <w:t>D</w:t>
      </w:r>
      <w:r w:rsidR="009C2BDE"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pt-BR"/>
        </w:rPr>
        <w:t>e Niterói</w:t>
      </w:r>
      <w:r w:rsidRPr="009C2BDE"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pt-BR"/>
        </w:rPr>
        <w:t>.</w:t>
      </w:r>
    </w:p>
    <w:p w:rsidR="009C2BDE" w:rsidRDefault="006E1221" w:rsidP="00D96BAE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t-BR"/>
        </w:rPr>
      </w:pP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="009C2BDE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Art.</w:t>
      </w:r>
      <w:r w:rsidR="009C2BDE">
        <w:rPr>
          <w:sz w:val="24"/>
          <w:szCs w:val="24"/>
        </w:rPr>
        <w:t xml:space="preserve"> </w:t>
      </w:r>
      <w:r w:rsidR="009C2BDE">
        <w:rPr>
          <w:rFonts w:ascii="Arial" w:hAnsi="Arial" w:cs="Arial"/>
          <w:sz w:val="24"/>
          <w:szCs w:val="24"/>
        </w:rPr>
        <w:t>1</w:t>
      </w:r>
      <w:r w:rsidR="009C2BDE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 xml:space="preserve">º </w:t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t>Os hospitais públicos e privados situados no Município d</w:t>
      </w:r>
      <w:r w:rsid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t>e</w:t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t xml:space="preserve"> </w:t>
      </w:r>
      <w:r w:rsid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t>Niterói</w:t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t xml:space="preserve"> ficam obrigados a fazer o registro e a comunicação imediata do nascimento de crianças com síndrome de Down aos órgãos municipais e estaduais que desenvolvam atividades com pessoas portadoras de necessidades especiais.</w:t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  <w:t>Parágrafo único. Os efeitos desta Lei aplicam-se às casas de saúde, hospitais filantrópicos, maternidades, clínicas, centros de saúde, postos de saúde e demais estabelecimentos de saúde que realizem partos.</w:t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="009C2BDE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Art.</w:t>
      </w:r>
      <w:r w:rsidR="009C2BDE">
        <w:rPr>
          <w:sz w:val="24"/>
          <w:szCs w:val="24"/>
        </w:rPr>
        <w:t xml:space="preserve"> </w:t>
      </w:r>
      <w:r w:rsidR="009C2BDE">
        <w:rPr>
          <w:rFonts w:ascii="Arial" w:hAnsi="Arial" w:cs="Arial"/>
          <w:sz w:val="24"/>
          <w:szCs w:val="24"/>
        </w:rPr>
        <w:t>2</w:t>
      </w:r>
      <w:r w:rsidR="009C2BDE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 xml:space="preserve">º </w:t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t>O registro e a comunicação previstos no art. 1º desta Lei têm como objetivo:</w:t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  <w:t>I - garantir o apoio, o acompanhamento e a intervenção imediata dos órgãos públicos competentes, por seus profissionais devidamente capacitados, com vistas à estimulação precoce da criança com síndrome de Down;</w:t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  <w:t>II - permitir a informação adequada aos familiares, com atenção multiprofissional;</w:t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lastRenderedPageBreak/>
        <w:t>III - garantir atendimento por intermédio de aconselhamento genético, favorecendo as possibilidades de tratamento;</w:t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  <w:t>IV - impedir o início tardio da estimulação e do tratamento;</w:t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  <w:t>V - favorecer o desenvolvimento motor e intelectual;</w:t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  <w:t>VI - garantir a socialização, a inclusão e a autonomia da criança nos primeiros anos de vida;</w:t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  <w:t>VII - melhorar a qualidade de vida e potencialidades da criança com síndrome de Down;</w:t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  <w:t>VIII - respeitar, no tocante à saúde da pessoa com síndrome de Down, as diretrizes das políticas públicas do Ministério da Saúde.</w:t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="009C2BDE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Art.</w:t>
      </w:r>
      <w:r w:rsidR="009C2BDE">
        <w:rPr>
          <w:sz w:val="24"/>
          <w:szCs w:val="24"/>
        </w:rPr>
        <w:t xml:space="preserve"> </w:t>
      </w:r>
      <w:r w:rsidR="009C2BDE">
        <w:rPr>
          <w:rFonts w:ascii="Arial" w:hAnsi="Arial" w:cs="Arial"/>
          <w:sz w:val="24"/>
          <w:szCs w:val="24"/>
        </w:rPr>
        <w:t>3</w:t>
      </w:r>
      <w:r w:rsidR="009C2BDE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 xml:space="preserve">º </w:t>
      </w: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t>Esta Lei entra em vigor na data de sua publicação.</w:t>
      </w:r>
    </w:p>
    <w:p w:rsidR="009C2BDE" w:rsidRDefault="009C2BDE" w:rsidP="00D96BAE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t-BR"/>
        </w:rPr>
      </w:pPr>
    </w:p>
    <w:p w:rsidR="009C2BDE" w:rsidRDefault="009C2BDE" w:rsidP="00D96BAE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t-BR"/>
        </w:rPr>
        <w:t>JUSTIFICATIVA</w:t>
      </w:r>
    </w:p>
    <w:p w:rsidR="00D96BAE" w:rsidRPr="00D96BAE" w:rsidRDefault="006E1221" w:rsidP="00D96BAE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t-BR"/>
        </w:rPr>
      </w:pPr>
      <w:r w:rsidRPr="009C2BDE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="00D96BAE" w:rsidRPr="00D96BAE">
        <w:rPr>
          <w:rFonts w:ascii="Arial" w:eastAsia="Times New Roman" w:hAnsi="Arial" w:cs="Arial"/>
          <w:color w:val="333333"/>
          <w:sz w:val="24"/>
          <w:szCs w:val="24"/>
          <w:lang w:eastAsia="pt-BR"/>
        </w:rPr>
        <w:t>O número de bebês diagnosticados durante a gestação com síndrome de Down na Inglaterra e no País de Gales aumentou 71% entre 1989 e 2008, segundo um estudo.</w:t>
      </w:r>
    </w:p>
    <w:p w:rsidR="00D96BAE" w:rsidRPr="00D96BAE" w:rsidRDefault="00D96BAE" w:rsidP="00D96BAE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t-BR"/>
        </w:rPr>
      </w:pPr>
      <w:r w:rsidRPr="00D96BAE">
        <w:rPr>
          <w:rFonts w:ascii="Arial" w:eastAsia="Times New Roman" w:hAnsi="Arial" w:cs="Arial"/>
          <w:color w:val="333333"/>
          <w:sz w:val="24"/>
          <w:szCs w:val="24"/>
          <w:lang w:eastAsia="pt-BR"/>
        </w:rPr>
        <w:t>Nesse período, houve grandes melhorias nos testes para diagnóstico da condição, assim como um aumento no número de mulheres sendo testadas.</w:t>
      </w:r>
    </w:p>
    <w:p w:rsidR="00D96BAE" w:rsidRPr="00D96BAE" w:rsidRDefault="00D96BAE" w:rsidP="00D96BAE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t-BR"/>
        </w:rPr>
      </w:pPr>
      <w:r w:rsidRPr="00D96BAE">
        <w:rPr>
          <w:rFonts w:ascii="Arial" w:eastAsia="Times New Roman" w:hAnsi="Arial" w:cs="Arial"/>
          <w:color w:val="333333"/>
          <w:sz w:val="24"/>
          <w:szCs w:val="24"/>
          <w:lang w:eastAsia="pt-BR"/>
        </w:rPr>
        <w:t>Entre 1989 e 1990, houve 1.075 diagnósticos de bebês portadores da síndrome durante a gestação em comparação com 1.843 diagnósticos entre 2007 e 2008.</w:t>
      </w:r>
    </w:p>
    <w:p w:rsidR="00D96BAE" w:rsidRPr="00D96BAE" w:rsidRDefault="00D96BAE" w:rsidP="00D96BAE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t-BR"/>
        </w:rPr>
      </w:pPr>
      <w:r w:rsidRPr="00D96BAE">
        <w:rPr>
          <w:rFonts w:ascii="Arial" w:eastAsia="Times New Roman" w:hAnsi="Arial" w:cs="Arial"/>
          <w:color w:val="333333"/>
          <w:sz w:val="24"/>
          <w:szCs w:val="24"/>
          <w:lang w:eastAsia="pt-BR"/>
        </w:rPr>
        <w:t>Apesar do aumento do número de diagnósticos, o número total de bebês que nascem com síndrome de Down no país permanece quase o mesmo: são cerca de 750 nascimentos por ano, apenas 1% menos do que há vinte anos.</w:t>
      </w:r>
    </w:p>
    <w:p w:rsidR="00D96BAE" w:rsidRDefault="00D96BAE" w:rsidP="00D96BAE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t-BR"/>
        </w:rPr>
      </w:pPr>
      <w:r w:rsidRPr="00D96BAE">
        <w:rPr>
          <w:rFonts w:ascii="Arial" w:eastAsia="Times New Roman" w:hAnsi="Arial" w:cs="Arial"/>
          <w:color w:val="333333"/>
          <w:sz w:val="24"/>
          <w:szCs w:val="24"/>
          <w:lang w:eastAsia="pt-BR"/>
        </w:rPr>
        <w:lastRenderedPageBreak/>
        <w:t xml:space="preserve">O estudo, feito pela Universidade de Londres, foi publicado na publicação científica British Medical </w:t>
      </w:r>
      <w:proofErr w:type="spellStart"/>
      <w:r w:rsidRPr="00D96BAE">
        <w:rPr>
          <w:rFonts w:ascii="Arial" w:eastAsia="Times New Roman" w:hAnsi="Arial" w:cs="Arial"/>
          <w:color w:val="333333"/>
          <w:sz w:val="24"/>
          <w:szCs w:val="24"/>
          <w:lang w:eastAsia="pt-BR"/>
        </w:rPr>
        <w:t>Journal</w:t>
      </w:r>
      <w:proofErr w:type="spellEnd"/>
      <w:r w:rsidRPr="00D96BAE">
        <w:rPr>
          <w:rFonts w:ascii="Arial" w:eastAsia="Times New Roman" w:hAnsi="Arial" w:cs="Arial"/>
          <w:color w:val="333333"/>
          <w:sz w:val="24"/>
          <w:szCs w:val="24"/>
          <w:lang w:eastAsia="pt-BR"/>
        </w:rPr>
        <w:t>.</w:t>
      </w:r>
    </w:p>
    <w:p w:rsidR="00D96BAE" w:rsidRPr="00D96BAE" w:rsidRDefault="00D96BAE" w:rsidP="00D96BAE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t-BR"/>
        </w:rPr>
        <w:t>No Brasil ainda não temos um estudo específico sobre o tema, contudo, observa-se um aumento no número de casos através de relatórios expedidos pelos próprios centros de saúde.</w:t>
      </w:r>
    </w:p>
    <w:p w:rsidR="00D96BAE" w:rsidRDefault="00D96BAE" w:rsidP="00D96BAE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t-BR"/>
        </w:rPr>
        <w:t xml:space="preserve">Os municípios não podem se furtar a esta responsabilidade e este projeto de lei tem a humilde pretensão de ser mais um agente facilitador na construção de das políticas públicas necessárias para elucidação de dados e conforto dos portadores da síndrome de </w:t>
      </w:r>
      <w:proofErr w:type="spellStart"/>
      <w:r>
        <w:rPr>
          <w:rFonts w:ascii="Arial" w:eastAsia="Times New Roman" w:hAnsi="Arial" w:cs="Arial"/>
          <w:color w:val="333333"/>
          <w:sz w:val="24"/>
          <w:szCs w:val="24"/>
          <w:lang w:eastAsia="pt-BR"/>
        </w:rPr>
        <w:t>down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  <w:lang w:eastAsia="pt-BR"/>
        </w:rPr>
        <w:t xml:space="preserve"> e seus familiares.</w:t>
      </w:r>
    </w:p>
    <w:p w:rsidR="00A96CA0" w:rsidRPr="00D96BAE" w:rsidRDefault="00A96CA0" w:rsidP="00D96BAE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t-BR"/>
        </w:rPr>
      </w:pPr>
    </w:p>
    <w:p w:rsidR="00D70525" w:rsidRPr="009C2BDE" w:rsidRDefault="00D70525" w:rsidP="00D96BAE">
      <w:pPr>
        <w:spacing w:line="360" w:lineRule="auto"/>
        <w:rPr>
          <w:rFonts w:ascii="Arial" w:hAnsi="Arial" w:cs="Arial"/>
          <w:sz w:val="24"/>
          <w:szCs w:val="24"/>
          <w:lang w:eastAsia="pt-BR"/>
        </w:rPr>
      </w:pPr>
      <w:r w:rsidRPr="009C2BDE">
        <w:rPr>
          <w:rFonts w:ascii="Arial" w:hAnsi="Arial" w:cs="Arial"/>
          <w:sz w:val="24"/>
          <w:szCs w:val="24"/>
          <w:lang w:eastAsia="pt-BR"/>
        </w:rPr>
        <w:t xml:space="preserve">Plenário </w:t>
      </w:r>
      <w:proofErr w:type="spellStart"/>
      <w:r w:rsidRPr="009C2BDE">
        <w:rPr>
          <w:rFonts w:ascii="Arial" w:hAnsi="Arial" w:cs="Arial"/>
          <w:sz w:val="24"/>
          <w:szCs w:val="24"/>
          <w:lang w:eastAsia="pt-BR"/>
        </w:rPr>
        <w:t>Brígido</w:t>
      </w:r>
      <w:proofErr w:type="spellEnd"/>
      <w:r w:rsidRPr="009C2BDE">
        <w:rPr>
          <w:rFonts w:ascii="Arial" w:hAnsi="Arial" w:cs="Arial"/>
          <w:sz w:val="24"/>
          <w:szCs w:val="24"/>
          <w:lang w:eastAsia="pt-BR"/>
        </w:rPr>
        <w:t xml:space="preserve"> Tinoco, </w:t>
      </w:r>
      <w:r w:rsidR="006111A6">
        <w:rPr>
          <w:rFonts w:ascii="Arial" w:hAnsi="Arial" w:cs="Arial"/>
          <w:sz w:val="24"/>
          <w:szCs w:val="24"/>
          <w:lang w:eastAsia="pt-BR"/>
        </w:rPr>
        <w:t>18</w:t>
      </w:r>
      <w:r w:rsidRPr="009C2BDE">
        <w:rPr>
          <w:rFonts w:ascii="Arial" w:hAnsi="Arial" w:cs="Arial"/>
          <w:sz w:val="24"/>
          <w:szCs w:val="24"/>
          <w:lang w:eastAsia="pt-BR"/>
        </w:rPr>
        <w:t xml:space="preserve"> de</w:t>
      </w:r>
      <w:r w:rsidR="006111A6">
        <w:rPr>
          <w:rFonts w:ascii="Arial" w:hAnsi="Arial" w:cs="Arial"/>
          <w:sz w:val="24"/>
          <w:szCs w:val="24"/>
          <w:lang w:eastAsia="pt-BR"/>
        </w:rPr>
        <w:t xml:space="preserve"> junho</w:t>
      </w:r>
      <w:bookmarkStart w:id="0" w:name="_GoBack"/>
      <w:bookmarkEnd w:id="0"/>
      <w:r w:rsidRPr="009C2BDE">
        <w:rPr>
          <w:rFonts w:ascii="Arial" w:hAnsi="Arial" w:cs="Arial"/>
          <w:sz w:val="24"/>
          <w:szCs w:val="24"/>
          <w:lang w:eastAsia="pt-BR"/>
        </w:rPr>
        <w:t xml:space="preserve"> de 2019.</w:t>
      </w:r>
    </w:p>
    <w:p w:rsidR="00A96CA0" w:rsidRDefault="00A96CA0" w:rsidP="00D96BAE">
      <w:pPr>
        <w:spacing w:line="360" w:lineRule="auto"/>
        <w:rPr>
          <w:rFonts w:ascii="Arial" w:hAnsi="Arial" w:cs="Arial"/>
          <w:sz w:val="24"/>
          <w:szCs w:val="24"/>
          <w:lang w:eastAsia="pt-BR"/>
        </w:rPr>
      </w:pPr>
    </w:p>
    <w:p w:rsidR="00A96CA0" w:rsidRDefault="00A96CA0" w:rsidP="00D96BAE">
      <w:pPr>
        <w:spacing w:line="360" w:lineRule="auto"/>
        <w:rPr>
          <w:rFonts w:ascii="Arial" w:hAnsi="Arial" w:cs="Arial"/>
          <w:sz w:val="24"/>
          <w:szCs w:val="24"/>
          <w:lang w:eastAsia="pt-BR"/>
        </w:rPr>
      </w:pPr>
    </w:p>
    <w:p w:rsidR="00D70525" w:rsidRPr="009C2BDE" w:rsidRDefault="00D70525" w:rsidP="00D96BAE">
      <w:pPr>
        <w:spacing w:line="360" w:lineRule="auto"/>
        <w:rPr>
          <w:rFonts w:ascii="Arial" w:hAnsi="Arial" w:cs="Arial"/>
          <w:sz w:val="24"/>
          <w:szCs w:val="24"/>
        </w:rPr>
      </w:pPr>
      <w:r w:rsidRPr="009C2BDE">
        <w:rPr>
          <w:rFonts w:ascii="Arial" w:hAnsi="Arial" w:cs="Arial"/>
          <w:sz w:val="24"/>
          <w:szCs w:val="24"/>
          <w:lang w:eastAsia="pt-BR"/>
        </w:rPr>
        <w:br/>
      </w:r>
      <w:r w:rsidRPr="009C2BDE">
        <w:rPr>
          <w:rFonts w:ascii="Arial" w:hAnsi="Arial" w:cs="Arial"/>
          <w:sz w:val="24"/>
          <w:szCs w:val="24"/>
          <w:lang w:eastAsia="pt-BR"/>
        </w:rPr>
        <w:br/>
        <w:t>VEREADOR RICARDO EVANGELISTA LÍRIO</w:t>
      </w:r>
      <w:r w:rsidRPr="009C2BDE">
        <w:rPr>
          <w:rFonts w:ascii="Arial" w:hAnsi="Arial" w:cs="Arial"/>
          <w:sz w:val="24"/>
          <w:szCs w:val="24"/>
          <w:lang w:eastAsia="pt-BR"/>
        </w:rPr>
        <w:br/>
      </w:r>
    </w:p>
    <w:p w:rsidR="006E1221" w:rsidRPr="009C2BDE" w:rsidRDefault="006E1221" w:rsidP="00D96BA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t-BR"/>
        </w:rPr>
      </w:pPr>
    </w:p>
    <w:p w:rsidR="006E1221" w:rsidRPr="006E1221" w:rsidRDefault="006E1221" w:rsidP="006E122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333333"/>
          <w:sz w:val="23"/>
          <w:szCs w:val="23"/>
          <w:lang w:eastAsia="pt-BR"/>
        </w:rPr>
      </w:pPr>
    </w:p>
    <w:p w:rsidR="00A55B0A" w:rsidRDefault="00A55B0A"/>
    <w:sectPr w:rsidR="00A55B0A" w:rsidSect="0048340D"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1221"/>
    <w:rsid w:val="0041513E"/>
    <w:rsid w:val="0048340D"/>
    <w:rsid w:val="006111A6"/>
    <w:rsid w:val="006E1221"/>
    <w:rsid w:val="00855F61"/>
    <w:rsid w:val="009C2BDE"/>
    <w:rsid w:val="00A55B0A"/>
    <w:rsid w:val="00A96CA0"/>
    <w:rsid w:val="00D70525"/>
    <w:rsid w:val="00D9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984A4"/>
  <w15:chartTrackingRefBased/>
  <w15:docId w15:val="{BFE1E241-12A4-4C17-B82F-A50D0A351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6E12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96BA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E1221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6E1221"/>
    <w:rPr>
      <w:color w:val="0000FF"/>
      <w:u w:val="single"/>
    </w:rPr>
  </w:style>
  <w:style w:type="character" w:customStyle="1" w:styleId="label">
    <w:name w:val="label"/>
    <w:basedOn w:val="Fontepargpadro"/>
    <w:rsid w:val="006E1221"/>
  </w:style>
  <w:style w:type="paragraph" w:styleId="Cabealho">
    <w:name w:val="header"/>
    <w:basedOn w:val="Normal"/>
    <w:link w:val="CabealhoChar"/>
    <w:unhideWhenUsed/>
    <w:rsid w:val="00855F61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rsid w:val="00855F61"/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855F61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55F61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96BA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68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683226">
          <w:marLeft w:val="0"/>
          <w:marRight w:val="0"/>
          <w:marTop w:val="0"/>
          <w:marBottom w:val="0"/>
          <w:divBdr>
            <w:top w:val="single" w:sz="48" w:space="6" w:color="DCDCD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482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8</cp:revision>
  <dcterms:created xsi:type="dcterms:W3CDTF">2019-03-06T18:01:00Z</dcterms:created>
  <dcterms:modified xsi:type="dcterms:W3CDTF">2019-06-18T11:30:00Z</dcterms:modified>
</cp:coreProperties>
</file>