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PAULO HENRIQUE DA SILVA OLIVEIRA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00169/2019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DISPÕE SOBRE A PROIBIÇÃO DE USO OU COMERCIALIZAÇÃO DE COLEIRA DE CHOQUE EM CÃES NO MUNICÍPIO DE NITERÓI, E DÁ OUTRAS PROVIDÊNCIAS.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- Fica proibida a comercialização ou uso de coleira de choque em cães no Município de Niterói.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único: Para os efeitos desta Lei, considera-se coleira de choque ou coleira eletrônica ou coleira de eletricidade estática, aquela usada em cães e que emite descarga elétrica por controle remoto ou, automaticamente quando o cão ladra, com a finalidade de controlar seu comportamento através de seu dono ou por adestradores.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– O Poder Executivo regulamentará esta Lei no que couber, no prazo de 90 (noventa) dias a contar de sua publicação.   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-   Esta Lei, entra em vigor na data da sua publicação, sendo revogadas as disposições em contrário.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                                Sala das Sessões, 17 de Junho de 2019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Paulo Henrique da Silva Oliveira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Vereador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uso de coleiras eletrônicas, tais como cercas invisíveis para evitar fugas, coleiras anti-latido e coleiras de choque operadas por controle remoto é controverso e, seu uso já foi banido em alguns países, enquanto que em outros, tem sido um foco de considerável debate político. No Brasil, existem projetos de Lei propondo o fim da comercialização das coleiras de choques nas cidades de Recife, Santos, Campinas, Rio de Janeiro, Nilópolis, etc.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Recentemente pesquisas apontam que os animais são seres sencientes, portanto capazes de sofrer, sendo assim, é necessário uma reflexão e revisão nos direitos que temos sobre eles.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Os cães são tão sensíveis quanto os humanos, merecendo respeito e uma mudança de paradigma, inclusive na legislação.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18 de Junho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PAULO HENRIQUE DA SILVA OLIVEIRA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