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00105/2019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concernentes a subvenção oferecida as festividades das religiões de matriz africana no âmbito do município.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através de seus órgãos internos, encaminhe informações pertinentes a subvenções ou qualquer outro tipo de auxílio as festividades das religiões de matriz africana (Keto, Candomblé, Umbanda, Quimbanda) nos anos de 2014, 2015, 2016, 2017 e 2018 ofertadas pelo município, nos seguintes termos: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1 – Quais festividades foram contempladas? Data? Valores?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 xml:space="preserve"> 2 – Quais Centros/denominações?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23 de Maio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