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BC69AB" w:rsidRDefault="004F18CC" w:rsidP="00BC69AB">
      <w:pPr>
        <w:pStyle w:val="Ttulo1"/>
        <w:ind w:left="0"/>
        <w:jc w:val="center"/>
        <w:rPr>
          <w:sz w:val="28"/>
          <w:szCs w:val="28"/>
        </w:rPr>
      </w:pPr>
      <w:bookmarkStart w:id="0" w:name="_GoBack"/>
      <w:bookmarkEnd w:id="0"/>
    </w:p>
    <w:p w:rsidR="00F370A0" w:rsidRPr="00BC69AB" w:rsidRDefault="00F370A0" w:rsidP="00BC69AB">
      <w:pPr>
        <w:jc w:val="center"/>
        <w:rPr>
          <w:sz w:val="28"/>
          <w:szCs w:val="28"/>
        </w:rPr>
      </w:pPr>
    </w:p>
    <w:p w:rsidR="004F18CC" w:rsidRPr="007F7D3A" w:rsidRDefault="00FF3DBE" w:rsidP="00BC69AB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172DDD">
        <w:rPr>
          <w:rFonts w:asciiTheme="minorHAnsi" w:hAnsiTheme="minorHAnsi" w:cstheme="minorHAnsi"/>
          <w:i w:val="0"/>
          <w:iCs/>
          <w:sz w:val="24"/>
        </w:rPr>
        <w:t>º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172DDD">
        <w:rPr>
          <w:rFonts w:asciiTheme="minorHAnsi" w:hAnsiTheme="minorHAnsi" w:cstheme="minorHAnsi"/>
          <w:i w:val="0"/>
          <w:iCs/>
          <w:sz w:val="24"/>
        </w:rPr>
        <w:t>______</w:t>
      </w:r>
      <w:r w:rsidR="000B624F">
        <w:rPr>
          <w:rFonts w:asciiTheme="minorHAnsi" w:hAnsiTheme="minorHAnsi" w:cstheme="minorHAnsi"/>
          <w:i w:val="0"/>
          <w:iCs/>
          <w:sz w:val="24"/>
        </w:rPr>
        <w:t>/201</w:t>
      </w:r>
      <w:r w:rsidR="00172DDD">
        <w:rPr>
          <w:rFonts w:asciiTheme="minorHAnsi" w:hAnsiTheme="minorHAnsi" w:cstheme="minorHAnsi"/>
          <w:i w:val="0"/>
          <w:iCs/>
          <w:sz w:val="24"/>
        </w:rPr>
        <w:t>9.</w:t>
      </w:r>
    </w:p>
    <w:p w:rsidR="004F18CC" w:rsidRDefault="004F18CC" w:rsidP="00BC69AB">
      <w:pPr>
        <w:jc w:val="center"/>
      </w:pPr>
    </w:p>
    <w:p w:rsidR="00CF6A17" w:rsidRDefault="00CF6A17" w:rsidP="00BC69AB">
      <w:pPr>
        <w:jc w:val="center"/>
      </w:pPr>
    </w:p>
    <w:p w:rsidR="003D2FE3" w:rsidRDefault="003D2FE3" w:rsidP="00BC69AB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136FF7" w:rsidP="00BC69AB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Dispõe </w:t>
      </w:r>
      <w:r w:rsidR="00FA211B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sobre a </w:t>
      </w:r>
      <w:r w:rsidR="00B07BB3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implantação </w:t>
      </w:r>
      <w:r w:rsidR="00FA211B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de câmeras de segurança</w:t>
      </w:r>
      <w:r w:rsidR="00BE17E2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</w:t>
      </w:r>
      <w:r w:rsidR="00B07BB3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e sistema de monitoramento </w:t>
      </w:r>
      <w:r w:rsidR="00BE17E2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nas creches e escolas públicas d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o Município de Niterói e dá outras providências</w:t>
      </w:r>
      <w:r w:rsidR="003D2FE3">
        <w:rPr>
          <w:rFonts w:asciiTheme="minorHAnsi" w:hAnsiTheme="minorHAnsi" w:cstheme="minorHAnsi"/>
          <w:b w:val="0"/>
          <w:bCs/>
          <w:i w:val="0"/>
          <w:iCs/>
          <w:sz w:val="24"/>
        </w:rPr>
        <w:t>.</w:t>
      </w:r>
    </w:p>
    <w:p w:rsidR="004F18CC" w:rsidRPr="007F7D3A" w:rsidRDefault="004F18CC" w:rsidP="00BC69AB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 w:rsidP="00BC69AB">
      <w:pPr>
        <w:spacing w:after="240"/>
        <w:jc w:val="right"/>
        <w:rPr>
          <w:rFonts w:asciiTheme="minorHAnsi" w:hAnsiTheme="minorHAnsi" w:cstheme="minorHAnsi"/>
          <w:b w:val="0"/>
        </w:rPr>
      </w:pPr>
    </w:p>
    <w:p w:rsidR="006871B7" w:rsidRPr="006871B7" w:rsidRDefault="006871B7" w:rsidP="00BC69AB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2"/>
          <w:szCs w:val="22"/>
        </w:rPr>
      </w:pPr>
      <w:r w:rsidRPr="006871B7">
        <w:rPr>
          <w:rFonts w:asciiTheme="minorHAnsi" w:hAnsiTheme="minorHAnsi" w:cstheme="minorHAnsi"/>
          <w:sz w:val="22"/>
          <w:szCs w:val="22"/>
        </w:rPr>
        <w:t xml:space="preserve">A Câmara Municipal de Niterói </w:t>
      </w:r>
      <w:r w:rsidR="00FF3DBE">
        <w:rPr>
          <w:rFonts w:asciiTheme="minorHAnsi" w:hAnsiTheme="minorHAnsi" w:cstheme="minorHAnsi"/>
          <w:sz w:val="22"/>
          <w:szCs w:val="22"/>
        </w:rPr>
        <w:t>decreta e eu sanciono e promulgo a seguinte Lei</w:t>
      </w:r>
      <w:r w:rsidRPr="006871B7">
        <w:rPr>
          <w:rFonts w:asciiTheme="minorHAnsi" w:hAnsiTheme="minorHAnsi" w:cstheme="minorHAnsi"/>
          <w:sz w:val="22"/>
          <w:szCs w:val="22"/>
        </w:rPr>
        <w:t>:</w:t>
      </w:r>
    </w:p>
    <w:p w:rsidR="00F76163" w:rsidRPr="00F76163" w:rsidRDefault="00F76163" w:rsidP="00BE17E2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  <w:r w:rsidRPr="00F76163">
        <w:rPr>
          <w:rFonts w:asciiTheme="minorHAnsi" w:hAnsiTheme="minorHAnsi" w:cstheme="minorHAnsi"/>
          <w:sz w:val="24"/>
        </w:rPr>
        <w:t xml:space="preserve">Art. 1º </w:t>
      </w:r>
      <w:r w:rsidR="00BE17E2">
        <w:rPr>
          <w:rFonts w:asciiTheme="minorHAnsi" w:hAnsiTheme="minorHAnsi" w:cstheme="minorHAnsi"/>
          <w:sz w:val="24"/>
        </w:rPr>
        <w:t>Fica instituída a obrigatoriedade de</w:t>
      </w:r>
      <w:r w:rsidRPr="00F76163">
        <w:rPr>
          <w:rFonts w:asciiTheme="minorHAnsi" w:hAnsiTheme="minorHAnsi" w:cstheme="minorHAnsi"/>
          <w:sz w:val="24"/>
        </w:rPr>
        <w:t xml:space="preserve"> instalação</w:t>
      </w:r>
      <w:r w:rsidR="00BE17E2">
        <w:rPr>
          <w:rFonts w:asciiTheme="minorHAnsi" w:hAnsiTheme="minorHAnsi" w:cstheme="minorHAnsi"/>
          <w:sz w:val="24"/>
        </w:rPr>
        <w:t>, operação e manutenção</w:t>
      </w:r>
      <w:r w:rsidRPr="00F76163">
        <w:rPr>
          <w:rFonts w:asciiTheme="minorHAnsi" w:hAnsiTheme="minorHAnsi" w:cstheme="minorHAnsi"/>
          <w:sz w:val="24"/>
        </w:rPr>
        <w:t xml:space="preserve"> de câmeras de filmage</w:t>
      </w:r>
      <w:r w:rsidR="00BE17E2">
        <w:rPr>
          <w:rFonts w:asciiTheme="minorHAnsi" w:hAnsiTheme="minorHAnsi" w:cstheme="minorHAnsi"/>
          <w:sz w:val="24"/>
        </w:rPr>
        <w:t>m</w:t>
      </w:r>
      <w:r w:rsidRPr="00F76163">
        <w:rPr>
          <w:rFonts w:asciiTheme="minorHAnsi" w:hAnsiTheme="minorHAnsi" w:cstheme="minorHAnsi"/>
          <w:sz w:val="24"/>
        </w:rPr>
        <w:t xml:space="preserve"> nas creches e escolas públicas localizadas no Município de </w:t>
      </w:r>
      <w:r>
        <w:rPr>
          <w:rFonts w:asciiTheme="minorHAnsi" w:hAnsiTheme="minorHAnsi" w:cstheme="minorHAnsi"/>
          <w:sz w:val="24"/>
        </w:rPr>
        <w:t>Niterói</w:t>
      </w:r>
      <w:r w:rsidRPr="00F76163">
        <w:rPr>
          <w:rFonts w:asciiTheme="minorHAnsi" w:hAnsiTheme="minorHAnsi" w:cstheme="minorHAnsi"/>
          <w:sz w:val="24"/>
        </w:rPr>
        <w:t>.</w:t>
      </w:r>
    </w:p>
    <w:p w:rsidR="00F76163" w:rsidRPr="00F76163" w:rsidRDefault="00F76163" w:rsidP="00BE17E2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  <w:r w:rsidRPr="00F76163">
        <w:rPr>
          <w:rFonts w:asciiTheme="minorHAnsi" w:hAnsiTheme="minorHAnsi" w:cstheme="minorHAnsi"/>
          <w:sz w:val="24"/>
        </w:rPr>
        <w:t>Parágrafo único. A instalação do equipamento considerará proporcionalmente o número de alunos e funcionários existentes na unidade escolar, bem como as suas características territoriais e dimensões, respeitando as normas técnicas exigidas pela Associação Brasileira de Normas Técnicas - ABNT.</w:t>
      </w:r>
    </w:p>
    <w:p w:rsidR="00F76163" w:rsidRPr="00F76163" w:rsidRDefault="00F76163" w:rsidP="00BE17E2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  <w:r w:rsidRPr="00F76163">
        <w:rPr>
          <w:rFonts w:asciiTheme="minorHAnsi" w:hAnsiTheme="minorHAnsi" w:cstheme="minorHAnsi"/>
          <w:sz w:val="24"/>
        </w:rPr>
        <w:t xml:space="preserve">Art. 2º As Câmeras mencionadas nesta Lei </w:t>
      </w:r>
      <w:r w:rsidR="00BE17E2">
        <w:rPr>
          <w:rFonts w:asciiTheme="minorHAnsi" w:hAnsiTheme="minorHAnsi" w:cstheme="minorHAnsi"/>
          <w:sz w:val="24"/>
        </w:rPr>
        <w:t>estarão dispostas</w:t>
      </w:r>
      <w:r w:rsidRPr="00F76163">
        <w:rPr>
          <w:rFonts w:asciiTheme="minorHAnsi" w:hAnsiTheme="minorHAnsi" w:cstheme="minorHAnsi"/>
          <w:sz w:val="24"/>
        </w:rPr>
        <w:t xml:space="preserve"> na</w:t>
      </w:r>
      <w:r w:rsidR="00BE17E2">
        <w:rPr>
          <w:rFonts w:asciiTheme="minorHAnsi" w:hAnsiTheme="minorHAnsi" w:cstheme="minorHAnsi"/>
          <w:sz w:val="24"/>
        </w:rPr>
        <w:t>(s)</w:t>
      </w:r>
      <w:r w:rsidRPr="00F76163">
        <w:rPr>
          <w:rFonts w:asciiTheme="minorHAnsi" w:hAnsiTheme="minorHAnsi" w:cstheme="minorHAnsi"/>
          <w:sz w:val="24"/>
        </w:rPr>
        <w:t xml:space="preserve"> entrada</w:t>
      </w:r>
      <w:r w:rsidR="00BE17E2">
        <w:rPr>
          <w:rFonts w:asciiTheme="minorHAnsi" w:hAnsiTheme="minorHAnsi" w:cstheme="minorHAnsi"/>
          <w:sz w:val="24"/>
        </w:rPr>
        <w:t>(s) e saída(s)</w:t>
      </w:r>
      <w:r w:rsidRPr="00F76163">
        <w:rPr>
          <w:rFonts w:asciiTheme="minorHAnsi" w:hAnsiTheme="minorHAnsi" w:cstheme="minorHAnsi"/>
          <w:sz w:val="24"/>
        </w:rPr>
        <w:t xml:space="preserve"> do estabelecimento, pátios de convivência comum</w:t>
      </w:r>
      <w:r w:rsidR="00BE17E2">
        <w:rPr>
          <w:rFonts w:asciiTheme="minorHAnsi" w:hAnsiTheme="minorHAnsi" w:cstheme="minorHAnsi"/>
          <w:sz w:val="24"/>
        </w:rPr>
        <w:t>, áreas de circulação</w:t>
      </w:r>
      <w:r w:rsidRPr="00F76163">
        <w:rPr>
          <w:rFonts w:asciiTheme="minorHAnsi" w:hAnsiTheme="minorHAnsi" w:cstheme="minorHAnsi"/>
          <w:sz w:val="24"/>
        </w:rPr>
        <w:t xml:space="preserve"> e dentro das salas de aula.</w:t>
      </w:r>
    </w:p>
    <w:p w:rsidR="00F76163" w:rsidRPr="00F76163" w:rsidRDefault="00F76163" w:rsidP="00BE17E2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  <w:r w:rsidRPr="00F76163">
        <w:rPr>
          <w:rFonts w:asciiTheme="minorHAnsi" w:hAnsiTheme="minorHAnsi" w:cstheme="minorHAnsi"/>
          <w:sz w:val="24"/>
        </w:rPr>
        <w:t>Parágrafo único. O equipamento apresentará recurso de gravação, devendo as imagens obtidas serem armazenad</w:t>
      </w:r>
      <w:r w:rsidR="00701A92">
        <w:rPr>
          <w:rFonts w:asciiTheme="minorHAnsi" w:hAnsiTheme="minorHAnsi" w:cstheme="minorHAnsi"/>
          <w:sz w:val="24"/>
        </w:rPr>
        <w:t>as por um período mínimo de seis</w:t>
      </w:r>
      <w:r w:rsidRPr="00F76163">
        <w:rPr>
          <w:rFonts w:asciiTheme="minorHAnsi" w:hAnsiTheme="minorHAnsi" w:cstheme="minorHAnsi"/>
          <w:sz w:val="24"/>
        </w:rPr>
        <w:t xml:space="preserve"> meses.</w:t>
      </w:r>
    </w:p>
    <w:p w:rsidR="002B34B6" w:rsidRDefault="00F76163" w:rsidP="00BE17E2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  <w:r w:rsidRPr="00F76163">
        <w:rPr>
          <w:rFonts w:asciiTheme="minorHAnsi" w:hAnsiTheme="minorHAnsi" w:cstheme="minorHAnsi"/>
          <w:sz w:val="24"/>
        </w:rPr>
        <w:t xml:space="preserve">Art. 3º </w:t>
      </w:r>
      <w:r w:rsidR="00FA211B">
        <w:rPr>
          <w:rFonts w:asciiTheme="minorHAnsi" w:hAnsiTheme="minorHAnsi" w:cstheme="minorHAnsi"/>
          <w:sz w:val="24"/>
        </w:rPr>
        <w:t>O Poder Público Municipal implementará</w:t>
      </w:r>
      <w:r w:rsidR="002B34B6">
        <w:rPr>
          <w:rFonts w:asciiTheme="minorHAnsi" w:hAnsiTheme="minorHAnsi" w:cstheme="minorHAnsi"/>
          <w:sz w:val="24"/>
        </w:rPr>
        <w:t>, gradativamente, conforme regulamentação por decreto,</w:t>
      </w:r>
      <w:r w:rsidR="00FA211B">
        <w:rPr>
          <w:rFonts w:asciiTheme="minorHAnsi" w:hAnsiTheme="minorHAnsi" w:cstheme="minorHAnsi"/>
          <w:sz w:val="24"/>
        </w:rPr>
        <w:t xml:space="preserve"> o monitoramento por câmeras de segurança </w:t>
      </w:r>
      <w:r w:rsidR="002B34B6">
        <w:rPr>
          <w:rFonts w:asciiTheme="minorHAnsi" w:hAnsiTheme="minorHAnsi" w:cstheme="minorHAnsi"/>
          <w:sz w:val="24"/>
        </w:rPr>
        <w:t xml:space="preserve">em todas </w:t>
      </w:r>
      <w:r w:rsidR="00FA211B">
        <w:rPr>
          <w:rFonts w:asciiTheme="minorHAnsi" w:hAnsiTheme="minorHAnsi" w:cstheme="minorHAnsi"/>
          <w:sz w:val="24"/>
        </w:rPr>
        <w:t xml:space="preserve">as creches e escolas públicas, até o </w:t>
      </w:r>
      <w:r w:rsidR="002B34B6">
        <w:rPr>
          <w:rFonts w:asciiTheme="minorHAnsi" w:hAnsiTheme="minorHAnsi" w:cstheme="minorHAnsi"/>
          <w:sz w:val="24"/>
        </w:rPr>
        <w:t>último dia do atual exercício.</w:t>
      </w:r>
    </w:p>
    <w:p w:rsidR="00F76163" w:rsidRPr="00F76163" w:rsidRDefault="002B34B6" w:rsidP="00BE17E2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4º</w:t>
      </w:r>
      <w:r w:rsidR="00FA211B">
        <w:rPr>
          <w:rFonts w:asciiTheme="minorHAnsi" w:hAnsiTheme="minorHAnsi" w:cstheme="minorHAnsi"/>
          <w:sz w:val="24"/>
        </w:rPr>
        <w:t xml:space="preserve"> </w:t>
      </w:r>
      <w:r w:rsidR="00F76163" w:rsidRPr="00F76163">
        <w:rPr>
          <w:rFonts w:asciiTheme="minorHAnsi" w:hAnsiTheme="minorHAnsi" w:cstheme="minorHAnsi"/>
          <w:sz w:val="24"/>
        </w:rPr>
        <w:t>As despesas decorrentes da aplicação desta Lei correrão por conta de dotações orçamentárias do Município, suplementadas, se necessário.</w:t>
      </w:r>
    </w:p>
    <w:p w:rsidR="00F76163" w:rsidRDefault="00F76163" w:rsidP="00BE17E2">
      <w:pPr>
        <w:pStyle w:val="Recuodecorpodetexto"/>
        <w:spacing w:after="240" w:line="240" w:lineRule="auto"/>
        <w:ind w:firstLine="567"/>
        <w:rPr>
          <w:rFonts w:asciiTheme="minorHAnsi" w:hAnsiTheme="minorHAnsi" w:cstheme="minorHAnsi"/>
          <w:sz w:val="24"/>
        </w:rPr>
      </w:pPr>
      <w:r w:rsidRPr="00F76163">
        <w:rPr>
          <w:rFonts w:asciiTheme="minorHAnsi" w:hAnsiTheme="minorHAnsi" w:cstheme="minorHAnsi"/>
          <w:sz w:val="24"/>
        </w:rPr>
        <w:t xml:space="preserve">Art. </w:t>
      </w:r>
      <w:r w:rsidR="002B34B6">
        <w:rPr>
          <w:rFonts w:asciiTheme="minorHAnsi" w:hAnsiTheme="minorHAnsi" w:cstheme="minorHAnsi"/>
          <w:sz w:val="24"/>
        </w:rPr>
        <w:t>5</w:t>
      </w:r>
      <w:r w:rsidRPr="00F76163">
        <w:rPr>
          <w:rFonts w:asciiTheme="minorHAnsi" w:hAnsiTheme="minorHAnsi" w:cstheme="minorHAnsi"/>
          <w:sz w:val="24"/>
        </w:rPr>
        <w:t xml:space="preserve">º Esta Lei entra em vigor </w:t>
      </w:r>
      <w:r w:rsidR="002B34B6">
        <w:rPr>
          <w:rFonts w:asciiTheme="minorHAnsi" w:hAnsiTheme="minorHAnsi" w:cstheme="minorHAnsi"/>
          <w:sz w:val="24"/>
        </w:rPr>
        <w:t>após decorridos 90 (noventa) dias de sua publicação oficial</w:t>
      </w:r>
      <w:r>
        <w:rPr>
          <w:rFonts w:asciiTheme="minorHAnsi" w:hAnsiTheme="minorHAnsi" w:cstheme="minorHAnsi"/>
          <w:sz w:val="24"/>
        </w:rPr>
        <w:t>.</w:t>
      </w:r>
    </w:p>
    <w:p w:rsidR="00BC69AB" w:rsidRDefault="00BC69AB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3624E5" w:rsidRDefault="003624E5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  <w:r>
        <w:rPr>
          <w:rFonts w:asciiTheme="minorHAnsi" w:hAnsiTheme="minorHAnsi" w:cstheme="minorHAnsi"/>
          <w:bCs/>
          <w:iCs/>
          <w:sz w:val="24"/>
        </w:rPr>
        <w:t xml:space="preserve">Sala de Sessões, </w:t>
      </w:r>
      <w:r w:rsidR="00060723">
        <w:rPr>
          <w:rFonts w:asciiTheme="minorHAnsi" w:hAnsiTheme="minorHAnsi" w:cstheme="minorHAnsi"/>
          <w:bCs/>
          <w:iCs/>
          <w:sz w:val="24"/>
        </w:rPr>
        <w:t>2</w:t>
      </w:r>
      <w:r w:rsidR="006B760C">
        <w:rPr>
          <w:rFonts w:asciiTheme="minorHAnsi" w:hAnsiTheme="minorHAnsi" w:cstheme="minorHAnsi"/>
          <w:bCs/>
          <w:iCs/>
          <w:sz w:val="24"/>
        </w:rPr>
        <w:t>0</w:t>
      </w:r>
      <w:r>
        <w:rPr>
          <w:rFonts w:asciiTheme="minorHAnsi" w:hAnsiTheme="minorHAnsi" w:cstheme="minorHAnsi"/>
          <w:bCs/>
          <w:iCs/>
          <w:sz w:val="24"/>
        </w:rPr>
        <w:t xml:space="preserve"> de </w:t>
      </w:r>
      <w:r w:rsidR="00060723">
        <w:rPr>
          <w:rFonts w:asciiTheme="minorHAnsi" w:hAnsiTheme="minorHAnsi" w:cstheme="minorHAnsi"/>
          <w:bCs/>
          <w:iCs/>
          <w:sz w:val="24"/>
        </w:rPr>
        <w:t>março</w:t>
      </w:r>
      <w:r>
        <w:rPr>
          <w:rFonts w:asciiTheme="minorHAnsi" w:hAnsiTheme="minorHAnsi" w:cstheme="minorHAnsi"/>
          <w:bCs/>
          <w:iCs/>
          <w:sz w:val="24"/>
        </w:rPr>
        <w:t xml:space="preserve"> de 2019.</w:t>
      </w:r>
    </w:p>
    <w:p w:rsidR="003624E5" w:rsidRDefault="003624E5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BC69AB" w:rsidRDefault="00BC69AB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3624E5" w:rsidRPr="003624E5" w:rsidRDefault="003624E5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3624E5">
        <w:rPr>
          <w:rFonts w:asciiTheme="minorHAnsi" w:hAnsiTheme="minorHAnsi" w:cstheme="minorHAnsi"/>
          <w:b/>
          <w:bCs/>
          <w:iCs/>
          <w:sz w:val="24"/>
        </w:rPr>
        <w:t>Carlos Otávio Dias Vaz – CASOTA</w:t>
      </w:r>
    </w:p>
    <w:p w:rsidR="003624E5" w:rsidRPr="003624E5" w:rsidRDefault="003624E5" w:rsidP="003624E5">
      <w:pPr>
        <w:pStyle w:val="Recuodecorpodetexto"/>
        <w:spacing w:line="240" w:lineRule="auto"/>
        <w:ind w:firstLine="567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3624E5">
        <w:rPr>
          <w:rFonts w:asciiTheme="minorHAnsi" w:hAnsiTheme="minorHAnsi" w:cstheme="minorHAnsi"/>
          <w:b/>
          <w:bCs/>
          <w:iCs/>
          <w:sz w:val="24"/>
        </w:rPr>
        <w:t>Vereador - PSDB</w:t>
      </w:r>
    </w:p>
    <w:p w:rsidR="008C2FA9" w:rsidRDefault="008C2FA9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FF4486" w:rsidRDefault="004F18CC" w:rsidP="00FF4486">
      <w:pPr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8C2FA9" w:rsidRPr="00FF4486" w:rsidRDefault="008C2FA9" w:rsidP="00FF4486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:rsidR="00701A92" w:rsidRDefault="00701A92" w:rsidP="00FF4486">
      <w:pPr>
        <w:spacing w:after="120"/>
        <w:ind w:firstLine="567"/>
        <w:jc w:val="both"/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</w:pP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O crescente aumento da violência e a sensação de insegurança têm contribuído para a proliferação da instalação de sistemas de monitoramento eletrônico das ações humanas, através de câmeras de vigilância.</w:t>
      </w:r>
    </w:p>
    <w:p w:rsidR="00950C87" w:rsidRPr="00FF4486" w:rsidRDefault="00950C87" w:rsidP="00FF4486">
      <w:pPr>
        <w:spacing w:after="120"/>
        <w:ind w:firstLine="567"/>
        <w:jc w:val="both"/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Os recentes e ocasionais ataques a escolas, casos de violência entre alunos, bem como contra professores e diretores de escolas públicas pelo país, dentro e fora das salas de aula, demanda</w:t>
      </w:r>
      <w:r w:rsidR="00E02D9A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m</w:t>
      </w:r>
      <w:r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 xml:space="preserve"> por resposta legislativa, não somente quanto à necessidade de maior zelo do Poder Público em relação à presença de guardas e policiamento interno e </w:t>
      </w:r>
      <w:r w:rsidR="00BE17E2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externo</w:t>
      </w:r>
      <w:r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.</w:t>
      </w:r>
    </w:p>
    <w:p w:rsidR="00701A92" w:rsidRPr="00FF4486" w:rsidRDefault="00BE17E2" w:rsidP="00FF4486">
      <w:pPr>
        <w:spacing w:after="120"/>
        <w:ind w:firstLine="567"/>
        <w:jc w:val="both"/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Por todo o</w:t>
      </w:r>
      <w:r w:rsidR="00701A92" w:rsidRPr="00FF4486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 xml:space="preserve"> Brasil, o monitoramento eletrônico é uma realidade. Há espaços públicos e privados sendo monitorados vinte e quatro horas por dia. Inicialmente as câmeras de vigilância foram sendo implantadas em espaços privados como Shopping Centers, estacionamentos, supermercados. Hoje, verifica-se uma generalizada </w:t>
      </w:r>
      <w:r w:rsidR="00FF4486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utilização</w:t>
      </w:r>
      <w:r w:rsidR="00701A92" w:rsidRPr="00FF4486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 xml:space="preserve"> do monitoramento eletrônico com câmeras espalhadas por espaços públicos e privados, internos e externos, pequenos e grandes.</w:t>
      </w:r>
    </w:p>
    <w:p w:rsidR="00FF4486" w:rsidRDefault="00701A92" w:rsidP="00FF4486">
      <w:pPr>
        <w:spacing w:after="120"/>
        <w:ind w:firstLine="567"/>
        <w:jc w:val="both"/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</w:pP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 xml:space="preserve">Atualmente, diversos estados e municípios já possuem legislação ou projetos de lei em tramitação com o objetivo de </w:t>
      </w:r>
      <w:r w:rsidR="00950C87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 xml:space="preserve">disciplinar </w:t>
      </w: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o monitoramento de escolas e demais espaços por c</w:t>
      </w:r>
      <w:r w:rsidR="00D9743F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â</w:t>
      </w: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  <w:shd w:val="clear" w:color="auto" w:fill="FFFFFF"/>
        </w:rPr>
        <w:t>meras de vídeo.</w:t>
      </w:r>
    </w:p>
    <w:p w:rsidR="00FF4486" w:rsidRDefault="00701A92" w:rsidP="00FF4486">
      <w:pPr>
        <w:spacing w:after="120"/>
        <w:ind w:firstLine="567"/>
        <w:jc w:val="both"/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</w:pPr>
      <w:r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 xml:space="preserve">Todavia, </w:t>
      </w:r>
      <w:r w:rsid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 xml:space="preserve">oportuno salientar </w:t>
      </w:r>
      <w:r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que </w:t>
      </w:r>
      <w:r w:rsidRPr="00FF4486">
        <w:rPr>
          <w:rFonts w:asciiTheme="minorHAnsi" w:hAnsiTheme="minorHAnsi"/>
          <w:b w:val="0"/>
          <w:bCs/>
          <w:i w:val="0"/>
          <w:iCs/>
          <w:spacing w:val="2"/>
          <w:sz w:val="24"/>
          <w:szCs w:val="24"/>
        </w:rPr>
        <w:t xml:space="preserve">não é possível a instalação de câmeras nos locais de reserva de privacidade, como, por exemplo, em banheiros, ambientes de uso privativo dos trabalhadores, vestiários, dentre outros. Nesses espaços, há que se preservar a intimidade sob pena de </w:t>
      </w:r>
      <w:r w:rsidR="00FF4486">
        <w:rPr>
          <w:rFonts w:asciiTheme="minorHAnsi" w:hAnsiTheme="minorHAnsi"/>
          <w:b w:val="0"/>
          <w:bCs/>
          <w:i w:val="0"/>
          <w:iCs/>
          <w:spacing w:val="2"/>
          <w:sz w:val="24"/>
          <w:szCs w:val="24"/>
        </w:rPr>
        <w:t>violação</w:t>
      </w:r>
      <w:r w:rsidRPr="00FF4486">
        <w:rPr>
          <w:rFonts w:asciiTheme="minorHAnsi" w:hAnsiTheme="minorHAnsi"/>
          <w:b w:val="0"/>
          <w:bCs/>
          <w:i w:val="0"/>
          <w:iCs/>
          <w:spacing w:val="2"/>
          <w:sz w:val="24"/>
          <w:szCs w:val="24"/>
        </w:rPr>
        <w:t xml:space="preserve"> de seus direitos fundamentais</w:t>
      </w:r>
      <w:r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.</w:t>
      </w:r>
    </w:p>
    <w:p w:rsidR="00F53629" w:rsidRDefault="00E5753D" w:rsidP="00F53629">
      <w:pPr>
        <w:spacing w:after="120"/>
        <w:ind w:firstLine="567"/>
        <w:jc w:val="both"/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</w:pPr>
      <w:r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Notadamente, a</w:t>
      </w:r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 xml:space="preserve"> colocação de câmeras em locais </w:t>
      </w:r>
      <w:r w:rsidR="00950C87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privativos e/ou para fins inapropriados c</w:t>
      </w:r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ontraria</w:t>
      </w:r>
      <w:r w:rsidR="00950C87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 xml:space="preserve"> </w:t>
      </w:r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os artigos </w:t>
      </w:r>
      <w:hyperlink r:id="rId8" w:tooltip="Artigo 17 da Lei nº 8.069 de 13 de Julho de 1990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17</w:t>
        </w:r>
      </w:hyperlink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, </w:t>
      </w:r>
      <w:hyperlink r:id="rId9" w:tooltip="Artigo 18 da Lei nº 8.069 de 13 de Julho de 1990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18</w:t>
        </w:r>
      </w:hyperlink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 e </w:t>
      </w:r>
      <w:hyperlink r:id="rId10" w:tooltip="Artigo 232 da Lei nº 8.069 de 13 de Julho de 1990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232</w:t>
        </w:r>
      </w:hyperlink>
      <w:r w:rsidR="00BE17E2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,</w:t>
      </w:r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 do </w:t>
      </w:r>
      <w:hyperlink r:id="rId11" w:tooltip="Lei nº 8.069, de 13 de julho de 1990.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Estatuto da Criança e do Adolescente</w:t>
        </w:r>
      </w:hyperlink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 (Lei nº </w:t>
      </w:r>
      <w:hyperlink r:id="rId12" w:tooltip="Lei nº 8.069, de 13 de julho de 1990.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8.069</w:t>
        </w:r>
      </w:hyperlink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, de 13 de julho de 1990) e o artigo </w:t>
      </w:r>
      <w:hyperlink r:id="rId13" w:tooltip="Artigo 5 da Constituição Federal de 1988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5º</w:t>
        </w:r>
      </w:hyperlink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, inciso </w:t>
      </w:r>
      <w:hyperlink r:id="rId14" w:tooltip="Inciso X do Artigo 5 da Constituição Federal de 1988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X</w:t>
        </w:r>
      </w:hyperlink>
      <w:r w:rsidR="00701A92" w:rsidRPr="00FF4486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, da </w:t>
      </w:r>
      <w:hyperlink r:id="rId15" w:tooltip="CONSTITUIÇÃO DA REPÚBLICA FEDERATIVA DO BRASIL DE 1988" w:history="1">
        <w:r w:rsidR="00701A92" w:rsidRPr="00FF4486">
          <w:rPr>
            <w:rStyle w:val="Hyperlink"/>
            <w:rFonts w:asciiTheme="minorHAnsi" w:hAnsiTheme="minorHAnsi"/>
            <w:b w:val="0"/>
            <w:i w:val="0"/>
            <w:iCs/>
            <w:color w:val="auto"/>
            <w:spacing w:val="2"/>
            <w:sz w:val="24"/>
            <w:szCs w:val="24"/>
            <w:u w:val="none"/>
          </w:rPr>
          <w:t>Constituição Federal</w:t>
        </w:r>
      </w:hyperlink>
      <w:r w:rsidR="00950C87"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, o que não ocorre no caso em questão.</w:t>
      </w:r>
    </w:p>
    <w:p w:rsidR="00950C87" w:rsidRDefault="00950C87" w:rsidP="00950C87">
      <w:pPr>
        <w:spacing w:after="120"/>
        <w:ind w:firstLine="567"/>
        <w:jc w:val="both"/>
        <w:rPr>
          <w:rFonts w:asciiTheme="minorHAnsi" w:hAnsiTheme="minorHAnsi"/>
          <w:b w:val="0"/>
          <w:i w:val="0"/>
          <w:spacing w:val="2"/>
          <w:sz w:val="24"/>
          <w:szCs w:val="24"/>
        </w:rPr>
      </w:pP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</w:rPr>
        <w:t>No que diz respeito ao </w:t>
      </w:r>
      <w:hyperlink r:id="rId16" w:tooltip="Lei nº 8.069, de 13 de julho de 1990." w:history="1">
        <w:r w:rsidRPr="00FF4486">
          <w:rPr>
            <w:rStyle w:val="Hyperlink"/>
            <w:rFonts w:asciiTheme="minorHAnsi" w:hAnsiTheme="minorHAnsi"/>
            <w:b w:val="0"/>
            <w:i w:val="0"/>
            <w:color w:val="auto"/>
            <w:spacing w:val="2"/>
            <w:sz w:val="24"/>
            <w:szCs w:val="24"/>
            <w:u w:val="none"/>
          </w:rPr>
          <w:t>Estatuto da Criança e do Adolescente</w:t>
        </w:r>
      </w:hyperlink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</w:rPr>
        <w:t xml:space="preserve">, </w:t>
      </w:r>
      <w:r>
        <w:rPr>
          <w:rFonts w:asciiTheme="minorHAnsi" w:hAnsiTheme="minorHAnsi"/>
          <w:b w:val="0"/>
          <w:i w:val="0"/>
          <w:spacing w:val="2"/>
          <w:sz w:val="24"/>
          <w:szCs w:val="24"/>
        </w:rPr>
        <w:t xml:space="preserve">oportuna a transcrição de </w:t>
      </w: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</w:rPr>
        <w:t xml:space="preserve">parte do Parecer nº 15.426/2010, </w:t>
      </w:r>
      <w:r>
        <w:rPr>
          <w:rFonts w:asciiTheme="minorHAnsi" w:hAnsiTheme="minorHAnsi"/>
          <w:b w:val="0"/>
          <w:i w:val="0"/>
          <w:spacing w:val="2"/>
          <w:sz w:val="24"/>
          <w:szCs w:val="24"/>
        </w:rPr>
        <w:t>da lavra d</w:t>
      </w: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</w:rPr>
        <w:t xml:space="preserve">a Procuradora do Estado do Rio Grande do Sul, </w:t>
      </w:r>
      <w:r>
        <w:rPr>
          <w:rFonts w:asciiTheme="minorHAnsi" w:hAnsiTheme="minorHAnsi"/>
          <w:b w:val="0"/>
          <w:i w:val="0"/>
          <w:spacing w:val="2"/>
          <w:sz w:val="24"/>
          <w:szCs w:val="24"/>
        </w:rPr>
        <w:t xml:space="preserve">Drª </w:t>
      </w: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</w:rPr>
        <w:t xml:space="preserve">Andréa Trachtenberg Campos, </w:t>
      </w:r>
      <w:r w:rsidRPr="00FF4486">
        <w:rPr>
          <w:rFonts w:asciiTheme="minorHAnsi" w:hAnsiTheme="minorHAnsi"/>
          <w:b w:val="0"/>
          <w:spacing w:val="2"/>
          <w:sz w:val="24"/>
          <w:szCs w:val="24"/>
        </w:rPr>
        <w:t>in verbis</w:t>
      </w:r>
      <w:r w:rsidRPr="00FF4486">
        <w:rPr>
          <w:rFonts w:asciiTheme="minorHAnsi" w:hAnsiTheme="minorHAnsi"/>
          <w:b w:val="0"/>
          <w:i w:val="0"/>
          <w:spacing w:val="2"/>
          <w:sz w:val="24"/>
          <w:szCs w:val="24"/>
        </w:rPr>
        <w:t>:</w:t>
      </w:r>
    </w:p>
    <w:p w:rsidR="00950C87" w:rsidRPr="00FF4486" w:rsidRDefault="00950C87" w:rsidP="00950C87">
      <w:pPr>
        <w:spacing w:after="120"/>
        <w:ind w:left="2268"/>
        <w:jc w:val="both"/>
        <w:rPr>
          <w:rFonts w:asciiTheme="minorHAnsi" w:hAnsiTheme="minorHAnsi"/>
          <w:b w:val="0"/>
          <w:i w:val="0"/>
          <w:iCs/>
          <w:spacing w:val="2"/>
          <w:sz w:val="20"/>
        </w:rPr>
      </w:pPr>
      <w:r w:rsidRPr="00FF4486">
        <w:rPr>
          <w:rFonts w:asciiTheme="minorHAnsi" w:hAnsiTheme="minorHAnsi"/>
          <w:b w:val="0"/>
          <w:i w:val="0"/>
          <w:iCs/>
          <w:spacing w:val="2"/>
          <w:sz w:val="20"/>
        </w:rPr>
        <w:t>A instalação dos referidos equipamentos de vigilância eletrônica em determinados locais das escolas, com a finalidade de diminuir a violência e o vandalismo, é legítima, desde que não ocorra a divulgação dessas imagens e sejam afixados comunicados de sua existência em lugares de fácil visualização.</w:t>
      </w:r>
    </w:p>
    <w:p w:rsidR="007C166F" w:rsidRDefault="00F53629" w:rsidP="00F53629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  <w:t>O monitoramento ambiental por câmeras de vigilância, cujo conteúdo registrado seja resguardado pelo armazenamento para exibição restrita a casos de apuração de ilícitos</w:t>
      </w:r>
      <w:r w:rsidR="007C166F" w:rsidRP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não 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tem o condão</w:t>
      </w:r>
      <w:r w:rsidR="00D9743F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e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nem poderiam</w:t>
      </w:r>
      <w:r w:rsid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ter</w:t>
      </w:r>
      <w:r w:rsidR="007C166F" w:rsidRP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o intuito de interferir no trabalho do professor em sala de aula, mas 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tão somente </w:t>
      </w:r>
      <w:r w:rsidR="007C166F" w:rsidRP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de combater episódios de violência física e verbal no ambiente escolar, garantindo a segurança dos alunos, professores, funcionários, além da preservação patrimonial.</w:t>
      </w:r>
    </w:p>
    <w:p w:rsidR="00BE17E2" w:rsidRPr="00F53629" w:rsidRDefault="00BE17E2" w:rsidP="00F53629">
      <w:pPr>
        <w:spacing w:after="120"/>
        <w:ind w:firstLine="567"/>
        <w:jc w:val="both"/>
        <w:rPr>
          <w:rFonts w:asciiTheme="minorHAnsi" w:hAnsiTheme="minorHAnsi"/>
          <w:b w:val="0"/>
          <w:i w:val="0"/>
          <w:iCs/>
          <w:spacing w:val="2"/>
          <w:sz w:val="24"/>
          <w:szCs w:val="24"/>
        </w:rPr>
      </w:pP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De fato, casos de violência e demais tipos de violação estão ocorrendo tanto dentro das salas de aula, quanto nos corredores e áreas externas das escolas, indiscriminadamente.</w:t>
      </w:r>
    </w:p>
    <w:p w:rsidR="00FF4486" w:rsidRDefault="00CA413D" w:rsidP="00FF4486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lastRenderedPageBreak/>
        <w:t>Nesse sentido, o Ó</w:t>
      </w:r>
      <w:r w:rsid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rgão Especial do Tribunal de Justiça de São Paulo 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julgou improcedente a Ação Direta e Inconstitucionalidade, nº 2113734-65.2018.8.26.0000, </w:t>
      </w:r>
      <w:r w:rsid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mante</w:t>
      </w:r>
      <w:r w:rsidR="00950C87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ndo</w:t>
      </w:r>
      <w:r w:rsid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a validade da Lei nº 12.953/2018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,</w:t>
      </w:r>
      <w:r w:rsidR="00FF448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do Município de São José do Rio Preto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, </w:t>
      </w:r>
      <w:r w:rsidR="00950C87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cujo conteúdo,</w:t>
      </w:r>
      <w:r w:rsidR="00BE17E2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que dispõe sobre a instalação de câmeras de segurança nas creches e escolas públicas muni</w:t>
      </w:r>
      <w:r w:rsidR="00950C87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cipais, incluindo salas de aula, serve de padrão para a propositura que ora se faz.</w:t>
      </w:r>
    </w:p>
    <w:p w:rsidR="00CA413D" w:rsidRDefault="00CA413D" w:rsidP="00CB3326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Conforme divulgado</w:t>
      </w:r>
      <w:r>
        <w:rPr>
          <w:rStyle w:val="Refdenotaderodap"/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footnoteReference w:id="1"/>
      </w:r>
      <w:r w:rsid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,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</w:t>
      </w:r>
      <w:r w:rsid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“O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</w:t>
      </w:r>
      <w:r w:rsid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d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esembargador Salles Rossi, relator do caso, destacou </w:t>
      </w:r>
      <w:r w:rsid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que as escolas são </w:t>
      </w:r>
      <w:r w:rsidR="00CB3326" w:rsidRP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‘</w:t>
      </w:r>
      <w:r w:rsidRP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locais públicos onde serviços prestados também são de natureza e de interesse público</w:t>
      </w:r>
      <w:r w:rsid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’. E completou: ‘Disso </w:t>
      </w:r>
      <w:r w:rsidRP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decorre que nesses lugares não se têm a prática de atos privados ou particulares</w:t>
      </w:r>
      <w:r w:rsidR="00CB3326" w:rsidRP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 xml:space="preserve"> (como se faz em uma residência), de modo que o monitoramento por câmeras de vigilância não atinge a intimidade ou privacidade daqueles que ali se encontram</w:t>
      </w:r>
      <w:r w:rsid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’</w:t>
      </w:r>
      <w:r w:rsidR="00CB3326" w:rsidRPr="00CB3326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.</w:t>
      </w:r>
    </w:p>
    <w:p w:rsidR="00CB3326" w:rsidRPr="00CB3326" w:rsidRDefault="00CB3326" w:rsidP="00CB3326">
      <w:pPr>
        <w:spacing w:after="120"/>
        <w:ind w:firstLine="567"/>
        <w:jc w:val="both"/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</w:pP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Ainda conforme a publicação, “O magistrado também afirmou que o monitoramento por câmeras não implica em exibição desmedida e gratuita da imagem das pessoas, ‘mas apenas o armazenamento, cuja exibição será solicitada apenas em caso específico para se apurar evento certo que exija alguma investigação ou fiscalização. Não há, portanto, o uso indevido das imagens captadas a bel prazer daquele que comanda o b</w:t>
      </w:r>
      <w:r w:rsidR="00950C87"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a</w:t>
      </w:r>
      <w:r>
        <w:rPr>
          <w:rFonts w:asciiTheme="minorHAnsi" w:hAnsiTheme="minorHAnsi"/>
          <w:b w:val="0"/>
          <w:i w:val="0"/>
          <w:sz w:val="24"/>
          <w:szCs w:val="24"/>
          <w:shd w:val="clear" w:color="auto" w:fill="FFFFFF"/>
        </w:rPr>
        <w:t>nco de dados’”.</w:t>
      </w:r>
    </w:p>
    <w:p w:rsidR="0076324F" w:rsidRPr="0076324F" w:rsidRDefault="0076324F" w:rsidP="0076324F">
      <w:pPr>
        <w:ind w:firstLine="567"/>
        <w:jc w:val="both"/>
        <w:rPr>
          <w:rFonts w:asciiTheme="minorHAnsi" w:hAnsiTheme="minorHAnsi" w:cs="Arial"/>
          <w:b w:val="0"/>
          <w:i w:val="0"/>
          <w:sz w:val="24"/>
          <w:szCs w:val="24"/>
        </w:rPr>
      </w:pPr>
      <w:r w:rsidRPr="0076324F">
        <w:rPr>
          <w:rFonts w:asciiTheme="minorHAnsi" w:hAnsiTheme="minorHAnsi" w:cs="Arial"/>
          <w:b w:val="0"/>
          <w:i w:val="0"/>
          <w:sz w:val="24"/>
          <w:szCs w:val="24"/>
        </w:rPr>
        <w:t xml:space="preserve">Em face do exposto e para que </w:t>
      </w:r>
      <w:r>
        <w:rPr>
          <w:rFonts w:asciiTheme="minorHAnsi" w:hAnsiTheme="minorHAnsi" w:cs="Arial"/>
          <w:b w:val="0"/>
          <w:i w:val="0"/>
          <w:sz w:val="24"/>
          <w:szCs w:val="24"/>
        </w:rPr>
        <w:t xml:space="preserve">a </w:t>
      </w:r>
      <w:r w:rsidRPr="0076324F">
        <w:rPr>
          <w:rFonts w:asciiTheme="minorHAnsi" w:hAnsiTheme="minorHAnsi" w:cs="Arial"/>
          <w:b w:val="0"/>
          <w:i w:val="0"/>
          <w:sz w:val="24"/>
          <w:szCs w:val="24"/>
        </w:rPr>
        <w:t>pretendid</w:t>
      </w:r>
      <w:r>
        <w:rPr>
          <w:rFonts w:asciiTheme="minorHAnsi" w:hAnsiTheme="minorHAnsi" w:cs="Arial"/>
          <w:b w:val="0"/>
          <w:i w:val="0"/>
          <w:sz w:val="24"/>
          <w:szCs w:val="24"/>
        </w:rPr>
        <w:t xml:space="preserve">a </w:t>
      </w:r>
      <w:r w:rsidR="00A940D4">
        <w:rPr>
          <w:rFonts w:asciiTheme="minorHAnsi" w:hAnsiTheme="minorHAnsi" w:cs="Arial"/>
          <w:b w:val="0"/>
          <w:i w:val="0"/>
          <w:sz w:val="24"/>
          <w:szCs w:val="24"/>
        </w:rPr>
        <w:t>proposição</w:t>
      </w:r>
      <w:r>
        <w:rPr>
          <w:rFonts w:asciiTheme="minorHAnsi" w:hAnsiTheme="minorHAnsi" w:cs="Arial"/>
          <w:b w:val="0"/>
          <w:i w:val="0"/>
          <w:sz w:val="24"/>
          <w:szCs w:val="24"/>
        </w:rPr>
        <w:t xml:space="preserve"> </w:t>
      </w:r>
      <w:r w:rsidR="00A940D4">
        <w:rPr>
          <w:rFonts w:asciiTheme="minorHAnsi" w:hAnsiTheme="minorHAnsi" w:cs="Arial"/>
          <w:b w:val="0"/>
          <w:i w:val="0"/>
          <w:sz w:val="24"/>
          <w:szCs w:val="24"/>
        </w:rPr>
        <w:t>de Projeto de Lei possa prosperar</w:t>
      </w:r>
      <w:r w:rsidRPr="0076324F">
        <w:rPr>
          <w:rFonts w:asciiTheme="minorHAnsi" w:hAnsiTheme="minorHAnsi" w:cs="Arial"/>
          <w:b w:val="0"/>
          <w:i w:val="0"/>
          <w:sz w:val="24"/>
          <w:szCs w:val="24"/>
        </w:rPr>
        <w:t xml:space="preserve">, na forma </w:t>
      </w:r>
      <w:r w:rsidR="00266535">
        <w:rPr>
          <w:rFonts w:asciiTheme="minorHAnsi" w:hAnsiTheme="minorHAnsi" w:cs="Arial"/>
          <w:b w:val="0"/>
          <w:i w:val="0"/>
          <w:sz w:val="24"/>
          <w:szCs w:val="24"/>
        </w:rPr>
        <w:t>ora apresentada</w:t>
      </w:r>
      <w:r w:rsidRPr="0076324F">
        <w:rPr>
          <w:rFonts w:asciiTheme="minorHAnsi" w:hAnsiTheme="minorHAnsi" w:cs="Arial"/>
          <w:b w:val="0"/>
          <w:i w:val="0"/>
          <w:sz w:val="24"/>
          <w:szCs w:val="24"/>
        </w:rPr>
        <w:t xml:space="preserve">, cumpre-me levar a presente matéria legislativa ao conhecimento e à elevada apreciação de meus distintos pares, aos quais conclamo, nesta oportunidade, dispensarem </w:t>
      </w:r>
      <w:r w:rsidR="00266535">
        <w:rPr>
          <w:rFonts w:asciiTheme="minorHAnsi" w:hAnsiTheme="minorHAnsi" w:cs="Arial"/>
          <w:b w:val="0"/>
          <w:i w:val="0"/>
          <w:sz w:val="24"/>
          <w:szCs w:val="24"/>
        </w:rPr>
        <w:t>à</w:t>
      </w:r>
      <w:r w:rsidRPr="0076324F">
        <w:rPr>
          <w:rFonts w:asciiTheme="minorHAnsi" w:hAnsiTheme="minorHAnsi" w:cs="Arial"/>
          <w:b w:val="0"/>
          <w:i w:val="0"/>
          <w:sz w:val="24"/>
          <w:szCs w:val="24"/>
        </w:rPr>
        <w:t xml:space="preserve"> mesma o devido apoio para a sua regimental acolhida e merecida aprovação.</w:t>
      </w:r>
    </w:p>
    <w:p w:rsidR="0076324F" w:rsidRDefault="0076324F" w:rsidP="0076324F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762CF9" w:rsidRPr="0076324F" w:rsidRDefault="00762CF9" w:rsidP="0076324F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DD3266" w:rsidRPr="00A62369" w:rsidRDefault="00A62369" w:rsidP="00A62369">
      <w:pPr>
        <w:jc w:val="center"/>
        <w:rPr>
          <w:rFonts w:asciiTheme="minorHAnsi" w:hAnsiTheme="minorHAnsi" w:cstheme="minorHAnsi"/>
          <w:i w:val="0"/>
          <w:sz w:val="24"/>
        </w:rPr>
      </w:pPr>
      <w:r w:rsidRPr="00A62369">
        <w:rPr>
          <w:rFonts w:asciiTheme="minorHAnsi" w:hAnsiTheme="minorHAnsi" w:cstheme="minorHAnsi"/>
          <w:i w:val="0"/>
          <w:sz w:val="24"/>
        </w:rPr>
        <w:t>Carlos Otávio Dias Vaz – CASOTA</w:t>
      </w:r>
    </w:p>
    <w:p w:rsidR="00A62369" w:rsidRPr="00A62369" w:rsidRDefault="00A62369" w:rsidP="00A62369">
      <w:pPr>
        <w:jc w:val="center"/>
        <w:rPr>
          <w:rFonts w:asciiTheme="minorHAnsi" w:hAnsiTheme="minorHAnsi" w:cstheme="minorHAnsi"/>
          <w:i w:val="0"/>
          <w:sz w:val="24"/>
        </w:rPr>
      </w:pPr>
      <w:r w:rsidRPr="00A62369">
        <w:rPr>
          <w:rFonts w:asciiTheme="minorHAnsi" w:hAnsiTheme="minorHAnsi" w:cstheme="minorHAnsi"/>
          <w:i w:val="0"/>
          <w:sz w:val="24"/>
        </w:rPr>
        <w:t>Vereador - PSDB</w:t>
      </w:r>
    </w:p>
    <w:p w:rsidR="000E0B8A" w:rsidRDefault="000E0B8A" w:rsidP="00AB374E">
      <w:pPr>
        <w:spacing w:after="120"/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p w:rsidR="000E0B8A" w:rsidRDefault="000E0B8A">
      <w:pPr>
        <w:ind w:firstLine="567"/>
        <w:jc w:val="both"/>
        <w:rPr>
          <w:rFonts w:asciiTheme="minorHAnsi" w:hAnsiTheme="minorHAnsi" w:cstheme="minorHAnsi"/>
          <w:b w:val="0"/>
          <w:i w:val="0"/>
          <w:sz w:val="24"/>
        </w:rPr>
      </w:pPr>
    </w:p>
    <w:sectPr w:rsidR="000E0B8A" w:rsidSect="00E536C0">
      <w:headerReference w:type="default" r:id="rId1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475" w:rsidRDefault="00A33475">
      <w:r>
        <w:separator/>
      </w:r>
    </w:p>
  </w:endnote>
  <w:endnote w:type="continuationSeparator" w:id="0">
    <w:p w:rsidR="00A33475" w:rsidRDefault="00A33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475" w:rsidRDefault="00A33475">
      <w:r>
        <w:separator/>
      </w:r>
    </w:p>
  </w:footnote>
  <w:footnote w:type="continuationSeparator" w:id="0">
    <w:p w:rsidR="00A33475" w:rsidRDefault="00A33475">
      <w:r>
        <w:continuationSeparator/>
      </w:r>
    </w:p>
  </w:footnote>
  <w:footnote w:id="1">
    <w:p w:rsidR="00CA413D" w:rsidRPr="00CA413D" w:rsidRDefault="00CA413D">
      <w:pPr>
        <w:pStyle w:val="Textodenotaderodap"/>
        <w:rPr>
          <w:rFonts w:asciiTheme="minorHAnsi" w:hAnsiTheme="minorHAnsi"/>
          <w:b w:val="0"/>
          <w:i w:val="0"/>
          <w:sz w:val="16"/>
          <w:szCs w:val="16"/>
        </w:rPr>
      </w:pPr>
      <w:r>
        <w:rPr>
          <w:rStyle w:val="Refdenotaderodap"/>
        </w:rPr>
        <w:footnoteRef/>
      </w:r>
      <w:r w:rsidRPr="00CA413D">
        <w:rPr>
          <w:rFonts w:asciiTheme="minorHAnsi" w:hAnsiTheme="minorHAnsi"/>
          <w:b w:val="0"/>
          <w:i w:val="0"/>
          <w:sz w:val="16"/>
          <w:szCs w:val="16"/>
        </w:rPr>
        <w:t xml:space="preserve">Disponível em: </w:t>
      </w:r>
      <w:hyperlink r:id="rId1" w:history="1">
        <w:r w:rsidRPr="00CA413D">
          <w:rPr>
            <w:rStyle w:val="Hyperlink"/>
            <w:rFonts w:asciiTheme="minorHAnsi" w:hAnsiTheme="minorHAnsi"/>
            <w:b w:val="0"/>
            <w:i w:val="0"/>
            <w:color w:val="auto"/>
            <w:sz w:val="16"/>
            <w:szCs w:val="16"/>
          </w:rPr>
          <w:t>https://tj-sp.jusbrasil.com.br/noticias/631552165/mantida-lei-sobre-instalacao-de-cameras-em-escolas-de-rio-preto</w:t>
        </w:r>
      </w:hyperlink>
      <w:r w:rsidRPr="00CA413D">
        <w:rPr>
          <w:rFonts w:asciiTheme="minorHAnsi" w:hAnsiTheme="minorHAnsi"/>
          <w:b w:val="0"/>
          <w:i w:val="0"/>
          <w:sz w:val="16"/>
          <w:szCs w:val="16"/>
        </w:rPr>
        <w:t xml:space="preserve"> - Consulta em: 20/03/2019.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8pt;height:63.6pt" o:ole="" fillcolor="window">
          <v:imagedata r:id="rId1" o:title=""/>
        </v:shape>
        <o:OLEObject Type="Embed" ProgID="Word.Picture.8" ShapeID="_x0000_i1025" DrawAspect="Content" ObjectID="_1614675865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39516D" w:rsidRPr="0039516D" w:rsidRDefault="0039516D">
    <w:pPr>
      <w:jc w:val="center"/>
      <w:rPr>
        <w:rFonts w:ascii="Arial" w:hAnsi="Arial" w:cs="Arial"/>
        <w:bCs/>
        <w:sz w:val="24"/>
        <w:szCs w:val="24"/>
      </w:rPr>
    </w:pPr>
    <w:r w:rsidRPr="0039516D">
      <w:rPr>
        <w:rFonts w:ascii="Arial" w:hAnsi="Arial" w:cs="Arial"/>
        <w:bCs/>
        <w:i w:val="0"/>
        <w:sz w:val="24"/>
        <w:szCs w:val="24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1772E"/>
    <w:rsid w:val="0002082E"/>
    <w:rsid w:val="0003623F"/>
    <w:rsid w:val="00060723"/>
    <w:rsid w:val="00093324"/>
    <w:rsid w:val="000B624F"/>
    <w:rsid w:val="000C3EB1"/>
    <w:rsid w:val="000C40A5"/>
    <w:rsid w:val="000E0B8A"/>
    <w:rsid w:val="000E35D9"/>
    <w:rsid w:val="00136FF7"/>
    <w:rsid w:val="00146E6F"/>
    <w:rsid w:val="00155D8B"/>
    <w:rsid w:val="00172DDD"/>
    <w:rsid w:val="001F5750"/>
    <w:rsid w:val="0020041B"/>
    <w:rsid w:val="00242950"/>
    <w:rsid w:val="00266535"/>
    <w:rsid w:val="00292F38"/>
    <w:rsid w:val="002B34B6"/>
    <w:rsid w:val="002D3623"/>
    <w:rsid w:val="002E630D"/>
    <w:rsid w:val="002F6877"/>
    <w:rsid w:val="00301161"/>
    <w:rsid w:val="00323A23"/>
    <w:rsid w:val="003624E5"/>
    <w:rsid w:val="003720F0"/>
    <w:rsid w:val="00376F13"/>
    <w:rsid w:val="0039516D"/>
    <w:rsid w:val="003D2FE3"/>
    <w:rsid w:val="003E4BBF"/>
    <w:rsid w:val="003F4E31"/>
    <w:rsid w:val="00401B46"/>
    <w:rsid w:val="0040379B"/>
    <w:rsid w:val="00424C8E"/>
    <w:rsid w:val="00471995"/>
    <w:rsid w:val="004F18CC"/>
    <w:rsid w:val="0056538B"/>
    <w:rsid w:val="00584300"/>
    <w:rsid w:val="00591893"/>
    <w:rsid w:val="005D2DF7"/>
    <w:rsid w:val="005E35F9"/>
    <w:rsid w:val="00647399"/>
    <w:rsid w:val="00667A2B"/>
    <w:rsid w:val="00676F47"/>
    <w:rsid w:val="006871B7"/>
    <w:rsid w:val="006B760C"/>
    <w:rsid w:val="006D557C"/>
    <w:rsid w:val="006F0672"/>
    <w:rsid w:val="00701A92"/>
    <w:rsid w:val="00762CF9"/>
    <w:rsid w:val="0076324F"/>
    <w:rsid w:val="007B3221"/>
    <w:rsid w:val="007C166F"/>
    <w:rsid w:val="007C3090"/>
    <w:rsid w:val="007C7D63"/>
    <w:rsid w:val="007F3678"/>
    <w:rsid w:val="007F58DC"/>
    <w:rsid w:val="007F7D3A"/>
    <w:rsid w:val="00822784"/>
    <w:rsid w:val="008439AD"/>
    <w:rsid w:val="00845167"/>
    <w:rsid w:val="00870DB1"/>
    <w:rsid w:val="008B2479"/>
    <w:rsid w:val="008C2FA9"/>
    <w:rsid w:val="00913CC3"/>
    <w:rsid w:val="00947307"/>
    <w:rsid w:val="00950C87"/>
    <w:rsid w:val="00966C81"/>
    <w:rsid w:val="00992457"/>
    <w:rsid w:val="009A4BA9"/>
    <w:rsid w:val="00A07F74"/>
    <w:rsid w:val="00A22457"/>
    <w:rsid w:val="00A2518D"/>
    <w:rsid w:val="00A33475"/>
    <w:rsid w:val="00A56C87"/>
    <w:rsid w:val="00A62369"/>
    <w:rsid w:val="00A66E6A"/>
    <w:rsid w:val="00A940D4"/>
    <w:rsid w:val="00AB374E"/>
    <w:rsid w:val="00AE278C"/>
    <w:rsid w:val="00B07BB3"/>
    <w:rsid w:val="00B301C8"/>
    <w:rsid w:val="00B66E73"/>
    <w:rsid w:val="00B67098"/>
    <w:rsid w:val="00BC4799"/>
    <w:rsid w:val="00BC69AB"/>
    <w:rsid w:val="00BD71B4"/>
    <w:rsid w:val="00BE17E2"/>
    <w:rsid w:val="00BF5D0C"/>
    <w:rsid w:val="00C03492"/>
    <w:rsid w:val="00C044B6"/>
    <w:rsid w:val="00C21879"/>
    <w:rsid w:val="00C664FD"/>
    <w:rsid w:val="00CA1456"/>
    <w:rsid w:val="00CA413D"/>
    <w:rsid w:val="00CA61A5"/>
    <w:rsid w:val="00CB3326"/>
    <w:rsid w:val="00CD13AF"/>
    <w:rsid w:val="00CD205E"/>
    <w:rsid w:val="00CE4F26"/>
    <w:rsid w:val="00CF6A17"/>
    <w:rsid w:val="00D06FDE"/>
    <w:rsid w:val="00D2642B"/>
    <w:rsid w:val="00D71D7F"/>
    <w:rsid w:val="00D86443"/>
    <w:rsid w:val="00D9743F"/>
    <w:rsid w:val="00DC10B0"/>
    <w:rsid w:val="00DD3266"/>
    <w:rsid w:val="00DD7520"/>
    <w:rsid w:val="00DE2AAF"/>
    <w:rsid w:val="00DF2EBE"/>
    <w:rsid w:val="00E02D9A"/>
    <w:rsid w:val="00E17E66"/>
    <w:rsid w:val="00E348B9"/>
    <w:rsid w:val="00E4707A"/>
    <w:rsid w:val="00E536C0"/>
    <w:rsid w:val="00E5753D"/>
    <w:rsid w:val="00EE3007"/>
    <w:rsid w:val="00EF37DA"/>
    <w:rsid w:val="00F370A0"/>
    <w:rsid w:val="00F40A9D"/>
    <w:rsid w:val="00F53629"/>
    <w:rsid w:val="00F76163"/>
    <w:rsid w:val="00FA0F03"/>
    <w:rsid w:val="00FA211B"/>
    <w:rsid w:val="00FF3DBE"/>
    <w:rsid w:val="00FF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customStyle="1" w:styleId="standard">
    <w:name w:val="standard"/>
    <w:basedOn w:val="Normal"/>
    <w:rsid w:val="000E0B8A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E0B8A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rsid w:val="000E0B8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E300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E300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71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1B7"/>
    <w:rPr>
      <w:rFonts w:ascii="Tahoma" w:hAnsi="Tahoma" w:cs="Tahoma"/>
      <w:b/>
      <w:i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customStyle="1" w:styleId="standard">
    <w:name w:val="standard"/>
    <w:basedOn w:val="Normal"/>
    <w:rsid w:val="000E0B8A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E0B8A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rsid w:val="000E0B8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E300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E300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71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1B7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22384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topicos/10618111/artigo-17-da-lei-n-8069-de-13-de-julho-de-1990" TargetMode="External"/><Relationship Id="rId13" Type="http://schemas.openxmlformats.org/officeDocument/2006/relationships/hyperlink" Target="http://www.jusbrasil.com.br/topicos/10641516/artigo-5-da-constitui%C3%A7%C3%A3o-federal-de-1988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jusbrasil.com.br/legislacao/1031134/estatuto-da-crian%C3%A7a-e-do-adolescente-lei-8069-90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jusbrasil.com.br/legislacao/1031134/estatuto-da-crian%C3%A7a-e-do-adolescente-lei-8069-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jusbrasil.com.br/legislacao/1031134/estatuto-da-crian%C3%A7a-e-do-adolescente-lei-8069-9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jusbrasil.com.br/legislacao/155571402/constitui%C3%A7%C3%A3o-federal-constitui%C3%A7%C3%A3o-da-republica-federativa-do-brasil-1988" TargetMode="External"/><Relationship Id="rId10" Type="http://schemas.openxmlformats.org/officeDocument/2006/relationships/hyperlink" Target="http://www.jusbrasil.com.br/topicos/10584195/artigo-232-da-lei-n-8069-de-13-de-julho-de-199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jusbrasil.com.br/topicos/10618084/artigo-18-da-lei-n-8069-de-13-de-julho-de-1990" TargetMode="External"/><Relationship Id="rId14" Type="http://schemas.openxmlformats.org/officeDocument/2006/relationships/hyperlink" Target="http://www.jusbrasil.com.br/topicos/10730704/inciso-x-do-artigo-5-da-constitui%C3%A7%C3%A3o-federal-de-1988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j-sp.jusbrasil.com.br/noticias/631552165/mantida-lei-sobre-instalacao-de-cameras-em-escolas-de-rio-pret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9D8BE-9C15-4B78-BE11-343BE1ABF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1219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9</cp:revision>
  <cp:lastPrinted>2019-03-21T14:36:00Z</cp:lastPrinted>
  <dcterms:created xsi:type="dcterms:W3CDTF">2019-03-20T19:24:00Z</dcterms:created>
  <dcterms:modified xsi:type="dcterms:W3CDTF">2019-03-21T15:18:00Z</dcterms:modified>
</cp:coreProperties>
</file>