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00116/2018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do Exmo. Sr. Prefeito Rodrigo Neves, informações sobre aspectos concernentes ao contrato entre a empresa municipal CLIN e ECONIT.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nos termos do Artigo 128, §3, Inciso X, do Regimento Interno da Câmara Municipal de Niterói, ouvido o Douto Plenário, que seja oficiado o Excelentíssimo Senhor Prefeito de Niterói Rodrigo Neves, através da empresa municipal CLIN, para prestar informações, nos seguintes termos: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Esclarecer o número de comissionados, contratados, concursados, terceirizados e RPA’s nos anos de 2014, 2015, 2016, 2017 e 2018, com nome completo, matrícula, faixa salarial endereço e setor onde exerce suas atividades;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 pleito em tela se justifica em virtude do interesse e do direito fundamental deste Gabinete e deste Vereador no sentido da promoção da transparência na Gestão da coisa pública.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Apresentamos, assim, a justificativa para o presente Requerimento de Informações.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30 de Novembro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