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Exmo. Sr. Prefeito Rodrigo Neves, informações sobre a execução do evento MARCHA PARA JESUS 2018, no âmbito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 Rodrigo Neves,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– Esclarecer se existe fundamento legal no não cumprimento da Lei Orçamentária Anual exercício 2018 no que tange ao evento MARCHA PARA JESUS, leia-se: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“Previsão orçamentária destinada e aprovada para o ano vigente na Emenda Nº 158 ao Projeto de Lei Nº 00054/2017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Texto: Art. 1º Fica adicionada a ação  Marcha para Jesus no Programa 0137 – Cultura e Lazer, da Fundação de Arte de Niterói, para o Exercício Financeiro de 2018.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0137 – CULTURA E LAZER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[...]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Fundação de Arte de Niterói -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Realizar a Marcha para Jesus 50.000,00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os motivos que ensejaram esta atitude discricionária por parte da(s) Secretaria(s) responsável(eis) pela execução do evento, junto às entidades representativas afetadas por esta decisão, acerca de seu objetivo e eventuais consequências desta medida para o interesse público;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qual a política de atendimento aos pleitos da vereança que tenta estabelecer uma linha de comunicação com a órgãos responsáveis pela execução do evento em prol do interesse de parte significativa da população e tem suas solicitações não atendidas;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o presente Requerimento de Informações para cumprimento das prerrogativas inerentes a este mandato, ao interesse deste parlamentar e da sociedade Niteroiense.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