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00092/2018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Inclui no Calendário Oficial de Eventos da Cidade de Niterói a “Semana da União Inter-religiosa” e dá outras providências.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 Câmara Municipal de Niterói decreta: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1º - Fica incluído no Calendário Oficial de Eventos do Município de Niterói, a “Semana da União Inter-religiosa”, a ser comemorado anualmente no terceiro domingo do mês de setembro;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- A Prefeitura Municipal de Niterói, através dos órgãos competentes, promoverá os eventos alusivos a data. Na semana da data citada, o Poder Legislativo realizará citação em sessão regimental ordinária ou sessão solene para homenagear e abordar assuntos de interesse das mais diversas denominações religiosas de nossa cidade. 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3° - Esta Lei entra em vigor na data de sua publicação, revogadas as disposições em contrário.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JUSTIFICATIVA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Importante ressalvarmos, desde logo, as diferenças entre “ecumenismo” e “diálogo inter-religioso”, cujas questões tanto nos têm sido colocadas pelo Papa Francisco.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Este projeto de lei tem a pretensão de iniciar um novo processo de União Inter-religiosa através do debate entre as crenças.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 ecumenismo se constitui em um processo de diálogo e cooperação voltado a promover a unidade entre os cristãos, de todas as confissões e religiões, mas, necessariamente, praticantes da Palavra de Cristo. A palavra vem do grego, e significa “todo o mundo habitado”. No cristianismo, seu sentido principal é o de cumprir o desejo do próprio Cristo Jesus, de que todos nós sejamos “um só povo” (Jo 17, 21-23).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Já o diálogo inter-religioso constitui-se de uma ferramenta de aproximação com as diversas religiões do mundo, cristãs ou não. É uma maneira de anunciar nossa fé, transformando o espaço de “diálogo” em algo muito mais profundo do que a mera troca de informações entre as religiões: trata-se de um espaço de anúncio evangélico.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É importante deixar claro desde já que o diálogo inter-religioso não é espaço para tentarmos “converter” outras pessoas à nossa fé, ou seja, tentar trazer o outro para a nossa Igreja. Fazemos essa tarefa por vivência de nossa fé, e não por imposição.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questão da necessidade de um diálogo ecumênico e inter-religioso, para a consecução de União estável, ganhou grande relevância a partir do Concílio Vaticano II, cujos documentos orientam a relação entre o diálogo e a missão do cristão-católico.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 secretário do Pontifício Conselho para o Diálogo Inter-religioso do Vaticano, dom Miguel Ángel Ayuso, em seu discurso para ao Movimento dos Focolarinos, afirmou: “Não é exagerado dizer que o Papa Francisco não passa um dia sem fazer referência à importância do diálogo inter-religioso”.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“Todo o ensinamento do Papa Francisco é um a exortação a construir pontes e não muros, a olhar com misericórdia para a vida dos outros, a ter compaixão pelo pobre, a trabalhar juntos pelo bem da nossa casa comum que é a Criação”, declarou.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Vejamos, então, que o convite de um líder religioso importante no mundo moderno, faz com que reflitamos sobre a prática do ecumenismo e do diálogo inter-religioso e como isso se constitui em importante ferramenta para construirmos pontes e derrubarmos muros. Esse é o caminho para o respeito recíproco entre os diversos povos do mundo, e, finalmente, para o consenso.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Somente através do respeito à dignidade do próximo é que se torna possível superar a violência, porque esta deriva diretamente da indiferença, em todas as suas formas de expressão.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Nesses termos, e por tal razão, a religião (a nossa, a do outro, enfim, todas) deve ser mecanismo de inclusão, de busca do outro, de transcender as barreiras do individualismo. Quando a religião vira instrumento de perpetuação de interesses pessoais, de egoísmo, passa a ser mais uma ferramenta de guerra e divisões.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Enquanto “bons cristãos e honestos cidadãos”, como desde logo nos ensinava e pedia Dom Bosco, devemos também estar atentos às ferramentas sociais para inclusão e promoção do respeito e da tolerância religiosa.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Aparentemente, vemos crescer a intolerância religiosa e o desrespeito às figuras de religiões, como, por exemplo, de matriz africana. Mas, como cidadãos politicamente ativos e participativos, o que temos feito para cobrar dos poderes públicos mais e melhores instrumentos de proteção social? E as políticas públicas voltadas à inclusão e ao respeito de diversas religiões no seio da sociedade? Existem? Se sim, são eficazes?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É preciso, alinhar os discursos, além de caminharmos em direção ao diálogo, começarmos a nos preocupar com a inclusão e o respeito de diversos irmãos e irmãs, de nossa própria religião e, também, de outras.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 é por isso que, além de pensar nas uniões e nas famílias modernas, devemos pensar em nossa própria família cristã, em um pensamento muito mais “global” do que normalmente se discute. Sem perdermos nossa essência, o diálogo é sempre o melhor instrumento para uma caminhada conjunta, e, portanto, para uma sociedade cada vez mais justa, inclusiva, fraterna e solidária.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Que possamos viver a sábia lição de Agostinho, sintetizada em suas palavras: “Nas coisas essenciais, a unidade; nas duvidosas, a liberdade; e, em tudo, a caridade”.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Por estes, peço a análise e aprovação do dispositivo apresentado para que a União e a Paz dominem também nossa cidade.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25 de Abril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