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8CC" w:rsidRPr="007F7D3A" w:rsidRDefault="004F18CC" w:rsidP="00822784">
      <w:pPr>
        <w:pStyle w:val="Ttulo"/>
        <w:rPr>
          <w:rFonts w:asciiTheme="majorHAnsi" w:hAnsiTheme="majorHAnsi" w:cs="Arial"/>
          <w:i w:val="0"/>
          <w:iCs/>
          <w:caps/>
          <w:sz w:val="28"/>
        </w:rPr>
      </w:pPr>
      <w:r w:rsidRPr="007F7D3A">
        <w:rPr>
          <w:rFonts w:asciiTheme="majorHAnsi" w:hAnsiTheme="majorHAnsi" w:cs="Arial"/>
          <w:i w:val="0"/>
          <w:iCs/>
          <w:caps/>
          <w:sz w:val="28"/>
        </w:rPr>
        <w:t xml:space="preserve">Gabinete do Vereador </w:t>
      </w:r>
      <w:r>
        <w:rPr>
          <w:rFonts w:asciiTheme="majorHAnsi" w:hAnsiTheme="majorHAnsi" w:cs="Arial"/>
          <w:i w:val="0"/>
          <w:iCs/>
          <w:sz w:val="28"/>
        </w:rPr>
        <w:t xml:space="preserve"> JOAO GUSTAVO BRAGA XAVIER PEREIRA</w:t>
      </w:r>
    </w:p>
    <w:p w:rsidR="004F18CC" w:rsidRDefault="004F18CC">
      <w:pPr>
        <w:rPr>
          <w:rFonts w:ascii="Arial" w:hAnsi="Arial" w:cs="Arial"/>
          <w:i w:val="0"/>
          <w:iCs/>
        </w:rPr>
      </w:pPr>
    </w:p>
    <w:p w:rsidR="004F18CC" w:rsidRDefault="004F18CC" w:rsidP="00BF5D0C">
      <w:pPr>
        <w:pStyle w:val="Ttulo1"/>
        <w:ind w:left="0"/>
      </w:pPr>
    </w:p>
    <w:p w:rsidR="00F370A0" w:rsidRPr="00F370A0" w:rsidRDefault="00F370A0" w:rsidP="00F370A0"/>
    <w:p w:rsidR="004F18CC" w:rsidRPr="007F7D3A" w:rsidRDefault="000B624F" w:rsidP="00F370A0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>Projeto de Lei Nº 00064/2018</w:t>
      </w:r>
    </w:p>
    <w:p w:rsidR="004F18CC" w:rsidRDefault="004F18CC"/>
    <w:p w:rsidR="004F18CC" w:rsidRPr="007F7D3A" w:rsidRDefault="000B624F">
      <w:pPr>
        <w:ind w:left="4248"/>
        <w:jc w:val="both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b w:val="0"/>
          <w:bCs/>
          <w:i w:val="0"/>
          <w:iCs/>
          <w:sz w:val="24"/>
        </w:rPr>
        <w:t>Proíbe a cobrança de taxa de reserva , sobretaxa ou a cobrança de quaisquer valores adicionais para matrícula, renovação de matrícula ou mensalidade de estudantes portadores de Síndrome de Down, Autismo, Transtorno Invasivo do Desenvolvimento ou outras Síndromes, com vistas a garantir o ingresso ou permanência do estudante em instituições de ensino no município de Niterói.</w:t>
      </w:r>
    </w:p>
    <w:p w:rsidR="004F18CC" w:rsidRPr="007F7D3A" w:rsidRDefault="004F18CC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0B624F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Art. 1º Fica proibida a cobrança de taxas de reserva, sobretaxa ou a cobrança de quaisquer valores adicionais para matrícula, renovação de matrícula ou mensalidade de estudantes portadores de Síndrome de Down, Autismo, Transtorno Invasivo do Desenvolvimento ou outras Síndromes, com vistas a garantir o ingresso ou permanência do estudante em instituições de ensino no município de Niterói.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 xml:space="preserve">    §   1º  A aplicação da referida lei, visa disseminar a igualdade social e inclusão do estudante na sociedade, sobretudo por intermédio das instituições de ensino, evitando-se, assim, preconceitos.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 xml:space="preserve">    §  2º Todos os alunos especiais precisam de uma educação que as ajude a desenvolver relacionamentos e as prepare para a vida na sociedade. As instituições de ensino possuem um papel essencial nessa preparação.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 xml:space="preserve">          Art. 2º As instituições de ensino devem estar preparadas para receber o aluno especial, dispondo de corpo docente qualificado para tal, com vistas a atender todas as necessidades do aluno especial, sem que isso implique gastos extras para o aluno especial.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 xml:space="preserve">          Art. 3º Fica facultado ao Poder Executivo regulamentar a presente Lei, visando a plena consecução de seus objetivos.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 xml:space="preserve">          Art. 4º Esta Lei entra em vigor na data de sua publicação, revogadas as disposições em contrário.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SALA DAS SESSÕES DA CÂMARA MUNICIPAL DE NITERÓI, Estado do Rio de Janeiro, 05  de abril de 2018.</w:t>
      </w: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JUSTIFICATIVA</w:t>
      </w:r>
    </w:p>
    <w:p w:rsidR="004F18CC" w:rsidRPr="007F7D3A" w:rsidRDefault="004F18CC">
      <w:pPr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O presente projeto visa abranger o conhecimento das pessoas sobre os cidadãos com Síndrome de Down.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 Síndrome de Down, ou trissomia do cromossomo 21 , é uma alteração genética causada por um erro na divisão celular durante a divisão embrionária.  Os portadores da Síndrome de Down, em vez de dois cromossomos no par 21, possuem três. Não se sabe o porquê isso acontece. Em alguns casos, pode ocorrer a translocação cromossômica, isto é, o braço longo excedente do 21 liga-se a um outro cromossomo qualquer. Mosaicismo é uma forma rara da síndrome de Down, em que uma das linhagens apresenta 47 cromossomos e a outra é normal.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 xml:space="preserve">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Hoje, no mundo inteiro, a cada minuto, nascem 18 bebês com problemas de formação, o que significa 98 milhões de bebês por ano. A Síndrome de Down, na área das síndromes genéticas, é a de maior incidência: 91%.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No Brasil estima-se que, entre crianças adolescentes e adultos, já tenhamos uma população de portadores da Síndrome de Down que esteja perto de 300 mil pessoas. Quando nasce um bebê com Síndrome de Down, a preocupação nasce junto.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Por isso, com o objetivo de disseminar o conhecimento à população, por meio de informações e de qualidade, é impossível, compreender que assim como as outras pessoas quem nasce com Síndrome de Down vem ao mundo cheio de potencialidades.</w:t>
      </w:r>
    </w:p>
    <w:p w:rsidR="000B624F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</w:p>
    <w:p w:rsidR="00845167" w:rsidRPr="007F7D3A" w:rsidRDefault="00845167">
      <w:pPr>
        <w:pStyle w:val="Corpodetexto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Ttulo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5 de Abril de 2018</w:t>
      </w:r>
    </w:p>
    <w:p w:rsidR="004F18CC" w:rsidRPr="007F7D3A" w:rsidRDefault="004F18CC">
      <w:pPr>
        <w:pStyle w:val="Ttulo2"/>
        <w:jc w:val="lef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rPr>
          <w:rFonts w:asciiTheme="minorHAnsi" w:hAnsiTheme="minorHAnsi" w:cstheme="minorHAnsi"/>
          <w:sz w:val="28"/>
        </w:rPr>
      </w:pPr>
    </w:p>
    <w:p w:rsidR="004F18CC" w:rsidRPr="007F7D3A" w:rsidRDefault="004F18CC" w:rsidP="000B624F">
      <w:pPr>
        <w:pStyle w:val="Ttulo3"/>
        <w:rPr>
          <w:rFonts w:asciiTheme="minorHAnsi" w:hAnsiTheme="minorHAnsi" w:cstheme="minorHAnsi"/>
          <w:i/>
          <w:iCs/>
          <w:caps/>
          <w:sz w:val="28"/>
        </w:rPr>
      </w:pPr>
      <w:r w:rsidRPr="007F7D3A">
        <w:rPr>
          <w:rFonts w:asciiTheme="minorHAnsi" w:hAnsiTheme="minorHAnsi" w:cstheme="minorHAnsi"/>
          <w:caps/>
          <w:sz w:val="24"/>
        </w:rPr>
        <w:t xml:space="preserve">Vereador </w:t>
      </w:r>
      <w:r>
        <w:rPr>
          <w:rFonts w:asciiTheme="minorHAnsi" w:hAnsiTheme="minorHAnsi" w:cstheme="minorHAnsi"/>
          <w:sz w:val="24"/>
        </w:rPr>
        <w:t xml:space="preserve"> JOAO GUSTAVO BRAGA XAVIER PEREIRA</w:t>
      </w:r>
    </w:p>
    <w:sectPr w:rsidR="004F18CC" w:rsidRPr="007F7D3A" w:rsidSect="00E536C0">
      <w:headerReference w:type="default" r:id="rId6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205E" w:rsidRDefault="00CD205E">
      <w:r>
        <w:separator/>
      </w:r>
    </w:p>
  </w:endnote>
  <w:endnote w:type="continuationSeparator" w:id="1">
    <w:p w:rsidR="00CD205E" w:rsidRDefault="00CD20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205E" w:rsidRDefault="00CD205E">
      <w:r>
        <w:separator/>
      </w:r>
    </w:p>
  </w:footnote>
  <w:footnote w:type="continuationSeparator" w:id="1">
    <w:p w:rsidR="00CD205E" w:rsidRDefault="00CD20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75pt;height:63.55pt" o:ole="" fillcolor="window">
          <v:imagedata r:id="rId1" o:title=""/>
        </v:shape>
        <o:OLEObject Type="Embed" ProgID="Word.Picture.8" ShapeID="_x0000_i1025" DrawAspect="Content" ObjectID="_1454400343" r:id="rId2"/>
      </w:object>
    </w:r>
  </w:p>
  <w:p w:rsidR="004F18CC" w:rsidRDefault="004F18CC">
    <w:pPr>
      <w:jc w:val="center"/>
      <w:rPr>
        <w:bCs/>
        <w:sz w:val="28"/>
      </w:rPr>
    </w:pPr>
    <w:r>
      <w:rPr>
        <w:bCs/>
        <w:i w:val="0"/>
        <w:sz w:val="28"/>
      </w:rPr>
      <w:t>Câmara Municipal de Niterói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3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/>
  <w:rsids>
    <w:rsidRoot w:val="000C3EB1"/>
    <w:rsid w:val="000B624F"/>
    <w:rsid w:val="000C3EB1"/>
    <w:rsid w:val="001F5750"/>
    <w:rsid w:val="0020041B"/>
    <w:rsid w:val="00242950"/>
    <w:rsid w:val="00292F38"/>
    <w:rsid w:val="002F6877"/>
    <w:rsid w:val="00376F13"/>
    <w:rsid w:val="00424C8E"/>
    <w:rsid w:val="004F18CC"/>
    <w:rsid w:val="00591893"/>
    <w:rsid w:val="00676F47"/>
    <w:rsid w:val="007C7D63"/>
    <w:rsid w:val="007F3678"/>
    <w:rsid w:val="007F7D3A"/>
    <w:rsid w:val="00822784"/>
    <w:rsid w:val="008439AD"/>
    <w:rsid w:val="00845167"/>
    <w:rsid w:val="00BC4799"/>
    <w:rsid w:val="00BF5D0C"/>
    <w:rsid w:val="00CA61A5"/>
    <w:rsid w:val="00CD13AF"/>
    <w:rsid w:val="00CD205E"/>
    <w:rsid w:val="00D06FDE"/>
    <w:rsid w:val="00DD7520"/>
    <w:rsid w:val="00E536C0"/>
    <w:rsid w:val="00F370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dl</cp:lastModifiedBy>
  <cp:revision>2</cp:revision>
  <cp:lastPrinted>2013-08-21T17:44:00Z</cp:lastPrinted>
  <dcterms:created xsi:type="dcterms:W3CDTF">2014-02-20T14:19:00Z</dcterms:created>
  <dcterms:modified xsi:type="dcterms:W3CDTF">2014-02-20T14:19:00Z</dcterms:modified>
</cp:coreProperties>
</file>