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18CC" w:rsidRPr="007F7D3A" w:rsidRDefault="004F18CC" w:rsidP="00822784">
      <w:pPr>
        <w:pStyle w:val="Ttulo"/>
        <w:rPr>
          <w:rFonts w:asciiTheme="majorHAnsi" w:hAnsiTheme="majorHAnsi" w:cs="Arial"/>
          <w:i w:val="0"/>
          <w:iCs/>
          <w:caps/>
          <w:sz w:val="28"/>
        </w:rPr>
      </w:pPr>
      <w:r w:rsidRPr="007F7D3A">
        <w:rPr>
          <w:rFonts w:asciiTheme="majorHAnsi" w:hAnsiTheme="majorHAnsi" w:cs="Arial"/>
          <w:i w:val="0"/>
          <w:iCs/>
          <w:caps/>
          <w:sz w:val="28"/>
        </w:rPr>
        <w:t xml:space="preserve">Gabinete do Vereador </w:t>
      </w:r>
      <w:r>
        <w:rPr>
          <w:rFonts w:asciiTheme="majorHAnsi" w:hAnsiTheme="majorHAnsi" w:cs="Arial"/>
          <w:i w:val="0"/>
          <w:iCs/>
          <w:sz w:val="28"/>
        </w:rPr>
        <w:t xml:space="preserve"> RICARDO EVANGELISTA LÍRIO</w:t>
      </w:r>
    </w:p>
    <w:p w:rsidR="004F18CC" w:rsidRDefault="004F18CC">
      <w:pPr>
        <w:rPr>
          <w:rFonts w:ascii="Arial" w:hAnsi="Arial" w:cs="Arial"/>
          <w:i w:val="0"/>
          <w:iCs/>
        </w:rPr>
      </w:pPr>
    </w:p>
    <w:p w:rsidR="004F18CC" w:rsidRDefault="004F18CC" w:rsidP="00BF5D0C">
      <w:pPr>
        <w:pStyle w:val="Ttulo1"/>
        <w:ind w:left="0"/>
      </w:pPr>
    </w:p>
    <w:p w:rsidR="00F370A0" w:rsidRPr="00F370A0" w:rsidRDefault="00F370A0" w:rsidP="00F370A0"/>
    <w:p w:rsidR="004F18CC" w:rsidRPr="007F7D3A" w:rsidRDefault="000B624F" w:rsidP="00F370A0">
      <w:pPr>
        <w:pStyle w:val="Ttulo1"/>
        <w:jc w:val="center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>Projeto de Lei Nº 00198/2017</w:t>
      </w:r>
    </w:p>
    <w:p w:rsidR="004F18CC" w:rsidRDefault="004F18CC"/>
    <w:p w:rsidR="004F18CC" w:rsidRPr="007F7D3A" w:rsidRDefault="000B624F">
      <w:pPr>
        <w:ind w:left="4248"/>
        <w:jc w:val="both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b w:val="0"/>
          <w:bCs/>
          <w:i w:val="0"/>
          <w:iCs/>
          <w:sz w:val="24"/>
        </w:rPr>
        <w:t>Inclui no Calendário Oficial a “Semana Municipal para Conscientização e Prevenção Contra Desastres Associados a Fenômenos Naturais e à Ocupação Urbana”  a ocorrer anualmente na segunda semana do mês de outubro, e dá outras providências.</w:t>
      </w:r>
    </w:p>
    <w:p w:rsidR="004F18CC" w:rsidRPr="007F7D3A" w:rsidRDefault="004F18CC">
      <w:pPr>
        <w:jc w:val="both"/>
        <w:rPr>
          <w:rFonts w:asciiTheme="minorHAnsi" w:hAnsiTheme="minorHAnsi" w:cstheme="minorHAnsi"/>
          <w:b w:val="0"/>
          <w:bCs/>
          <w:i w:val="0"/>
          <w:iCs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0B624F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A Câmara Municipal de Niterói decreta: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Art.1º - Fica incluído no Calendário Oficial de Eventos de Niterói, a "Semana Municipal para Conscientização e Prevenção Contra Desastres Associados e Fenômenos Naturais e à Ocupação Urbana ", a ser realizada anualmente na segunda semana do mês de outubro; 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Art.2º - A Semana Municipal para Conscientização e Prevenção Contra Desastres Associados a Fenômenos Naturais e à Ocupação Urbana, objetiva o desenvolvimento e a discussão, por parte do Poder Público e da sociedade, de temas relacionados aos fenômenos climáticos e seus reflexos na Cidade de Niterói, abrangendo, no mínimo, as seguintes atividades: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 - estudo detalhado dos desastres havidos nos anos anteriores, com ênfase para os seguintes aspectos: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a) fatores contribuintes;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b) consequências provocadas, considerando-se seu tipo, intensidade ou gravidade;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c) presença de fatores de risco conhecidos; e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d) existência de medidas preventivas e/ou advertências;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II - medidas corretivas e preventivas executadas após os últimos desastres;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III - análise das condições de risco, novas ou remanescentes, com as seguintes abordagens: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a) realização ou previsão de realização de obras ou de medidas eficazes à prevenção de novos desastres;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b) controle, pelo Poder Público, sobre obras e investimentos em áreas de risco;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c) existência de relatórios técnicos que permitam a avaliação segura das áreas;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d) orientação dos órgãos públicos responsáveis à população envolvida; e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e) previsão de remoção dos moradores de áreas de risco em tempo hábil, caso necessário mediante o uso de instrumentos coercitivos;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IV - relatório sobre enfrentamento dos desastres anteriores, abrangendo: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a) destinação, detalhada, dos recursos públicos destinados à reconstrução e minimização dos efeitos das ocorrências; e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b) situação dos desabrigados remanescentes e informação transparente sobre seu destino imediato e final.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Art.3º - Tendo em vista a importância do tema, a Câmara Municipal de Niterói promoverá, durante a Semana Municipal para Conscientização e Prevenção Contra Desastres Associados a Fenômenos Naturais e à Ocupação Urbana, audiência pública que abordará, dentre outros julgados convenientes e oportunos, os aspectos elencados nos incisos de I a IV do art. 2º da presente Lei, a qual será realizada mediante a liderança desta casa de leis e a coordenação do COBES – Coordenadoria de Combate a Exclusão Social, órgão interno da Prefeitura de Niterói.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Art.4º - Esta Lei deverá ser regulamentada no prazo de 90 (noventa) dias a contar de sua publicação.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Art.5º - As despesas com a execução desta lei correrão por conta das dotações orçamentárias próprias, suplementadas se necessário.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Art.6º - Esta Lei entra em vigor na data de sua publicação, revogando-se as disposições em contrário.</w:t>
      </w: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pStyle w:val="Ttulo6"/>
        <w:jc w:val="both"/>
        <w:rPr>
          <w:rFonts w:asciiTheme="minorHAnsi" w:hAnsiTheme="minorHAnsi" w:cstheme="minorHAnsi"/>
          <w:sz w:val="24"/>
        </w:rPr>
      </w:pPr>
      <w:r w:rsidRPr="007F7D3A">
        <w:rPr>
          <w:rFonts w:asciiTheme="minorHAnsi" w:hAnsiTheme="minorHAnsi" w:cstheme="minorHAnsi"/>
          <w:sz w:val="24"/>
        </w:rPr>
        <w:t>JUSTIFICATIVA</w:t>
      </w:r>
    </w:p>
    <w:p w:rsidR="004F18CC" w:rsidRPr="007F7D3A" w:rsidRDefault="004F18CC">
      <w:pPr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Dentro do âmbito das cidades assistimos a uma série de problemas relacionados aos fenômenos naturais principalmente no que tange a chuva e seus desdobramentos como deslizamentos, desabamentos, inundações, acidentes com veículos, com a rede elétrica entre tantos outros. Fato que os órgãos de Defesa Civil e Corpo de Bombeiros realizam excelente trabalho no socorro as vítimas. Todavia, este gabinete e este vereador, tem a responsabilidade de oferecer ao povo de nossa cidade, principalmente o mais carente, informações concernentes no como proceder, onde procurar ajuda, como procurar ajuda entre outras. Estas perguntas são incansavelmente debatidas pelos órgãos, contudo, o debate aprofundado e reiterado traz a conscientização e denota preocupação dos gestores públicos com a sociedade e com o município. Resguardar este assunto como primordial ao debate traz a baila também a realidade de ocupações nas áreas carentes, fato que agrava e muito os índices de acidentes. Precisamos discutir formas de manter a população em segurança oferecendo moradia adequada, evitando as ocupações irregulares, trazendo dignidade da casa aos menos favorecidos e lar aos que desejam e pedem tão pouco.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Neste emaranhado de informações esta Semana de Conscientização pretende ser um fórum anual permanente e um canal de debate de toda a população.   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Plenário Brígido Tinoco, 13 de Novembro de 2017.</w:t>
      </w:r>
    </w:p>
    <w:p w:rsidR="000B624F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</w:p>
    <w:p w:rsidR="00845167" w:rsidRPr="007F7D3A" w:rsidRDefault="00845167">
      <w:pPr>
        <w:pStyle w:val="Corpodetexto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Ttulo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13 de Novembro de 2017</w:t>
      </w:r>
    </w:p>
    <w:p w:rsidR="004F18CC" w:rsidRPr="007F7D3A" w:rsidRDefault="004F18CC">
      <w:pPr>
        <w:pStyle w:val="Ttulo2"/>
        <w:jc w:val="lef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rPr>
          <w:rFonts w:asciiTheme="minorHAnsi" w:hAnsiTheme="minorHAnsi" w:cstheme="minorHAnsi"/>
          <w:sz w:val="28"/>
        </w:rPr>
      </w:pPr>
    </w:p>
    <w:p w:rsidR="004F18CC" w:rsidRPr="007F7D3A" w:rsidRDefault="004F18CC" w:rsidP="000B624F">
      <w:pPr>
        <w:pStyle w:val="Ttulo3"/>
        <w:rPr>
          <w:rFonts w:asciiTheme="minorHAnsi" w:hAnsiTheme="minorHAnsi" w:cstheme="minorHAnsi"/>
          <w:i/>
          <w:iCs/>
          <w:caps/>
          <w:sz w:val="28"/>
        </w:rPr>
      </w:pPr>
      <w:r w:rsidRPr="007F7D3A">
        <w:rPr>
          <w:rFonts w:asciiTheme="minorHAnsi" w:hAnsiTheme="minorHAnsi" w:cstheme="minorHAnsi"/>
          <w:caps/>
          <w:sz w:val="24"/>
        </w:rPr>
        <w:t xml:space="preserve">Vereador </w:t>
      </w:r>
      <w:r>
        <w:rPr>
          <w:rFonts w:asciiTheme="minorHAnsi" w:hAnsiTheme="minorHAnsi" w:cstheme="minorHAnsi"/>
          <w:sz w:val="24"/>
        </w:rPr>
        <w:t xml:space="preserve"> RICARDO EVANGELISTA LÍRIO</w:t>
      </w:r>
    </w:p>
    <w:sectPr w:rsidR="004F18CC" w:rsidRPr="007F7D3A" w:rsidSect="00E536C0">
      <w:headerReference w:type="default" r:id="rId6"/>
      <w:pgSz w:w="11907" w:h="16840" w:code="9"/>
      <w:pgMar w:top="851" w:right="1418" w:bottom="567" w:left="1418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D205E" w:rsidRDefault="00CD205E">
      <w:r>
        <w:separator/>
      </w:r>
    </w:p>
  </w:endnote>
  <w:endnote w:type="continuationSeparator" w:id="1">
    <w:p w:rsidR="00CD205E" w:rsidRDefault="00CD20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D205E" w:rsidRDefault="00CD205E">
      <w:r>
        <w:separator/>
      </w:r>
    </w:p>
  </w:footnote>
  <w:footnote w:type="continuationSeparator" w:id="1">
    <w:p w:rsidR="00CD205E" w:rsidRDefault="00CD20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8CC" w:rsidRDefault="004F18CC">
    <w:pPr>
      <w:pStyle w:val="Cabealho"/>
      <w:jc w:val="center"/>
    </w:pPr>
    <w:r>
      <w:object w:dxaOrig="848" w:dyaOrig="127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.75pt;height:63.55pt" o:ole="" fillcolor="window">
          <v:imagedata r:id="rId1" o:title=""/>
        </v:shape>
        <o:OLEObject Type="Embed" ProgID="Word.Picture.8" ShapeID="_x0000_i1025" DrawAspect="Content" ObjectID="_1454400343" r:id="rId2"/>
      </w:object>
    </w:r>
  </w:p>
  <w:p w:rsidR="004F18CC" w:rsidRDefault="004F18CC">
    <w:pPr>
      <w:jc w:val="center"/>
      <w:rPr>
        <w:bCs/>
        <w:sz w:val="28"/>
      </w:rPr>
    </w:pPr>
    <w:r>
      <w:rPr>
        <w:bCs/>
        <w:i w:val="0"/>
        <w:sz w:val="28"/>
      </w:rPr>
      <w:t>Câmara Municipal de Niterói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33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2"/>
  </w:hdrShapeDefaults>
  <w:footnotePr>
    <w:footnote w:id="0"/>
    <w:footnote w:id="1"/>
  </w:footnotePr>
  <w:endnotePr>
    <w:endnote w:id="0"/>
    <w:endnote w:id="1"/>
  </w:endnotePr>
  <w:compat/>
  <w:rsids>
    <w:rsidRoot w:val="000C3EB1"/>
    <w:rsid w:val="000B624F"/>
    <w:rsid w:val="000C3EB1"/>
    <w:rsid w:val="001F5750"/>
    <w:rsid w:val="0020041B"/>
    <w:rsid w:val="00242950"/>
    <w:rsid w:val="00292F38"/>
    <w:rsid w:val="002F6877"/>
    <w:rsid w:val="00376F13"/>
    <w:rsid w:val="00424C8E"/>
    <w:rsid w:val="004F18CC"/>
    <w:rsid w:val="00591893"/>
    <w:rsid w:val="00676F47"/>
    <w:rsid w:val="007C7D63"/>
    <w:rsid w:val="007F3678"/>
    <w:rsid w:val="007F7D3A"/>
    <w:rsid w:val="00822784"/>
    <w:rsid w:val="008439AD"/>
    <w:rsid w:val="00845167"/>
    <w:rsid w:val="00BC4799"/>
    <w:rsid w:val="00BF5D0C"/>
    <w:rsid w:val="00CA61A5"/>
    <w:rsid w:val="00CD13AF"/>
    <w:rsid w:val="00CD205E"/>
    <w:rsid w:val="00D06FDE"/>
    <w:rsid w:val="00DD7520"/>
    <w:rsid w:val="00E536C0"/>
    <w:rsid w:val="00F370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146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dl</cp:lastModifiedBy>
  <cp:revision>2</cp:revision>
  <cp:lastPrinted>2013-08-21T17:44:00Z</cp:lastPrinted>
  <dcterms:created xsi:type="dcterms:W3CDTF">2014-02-20T14:19:00Z</dcterms:created>
  <dcterms:modified xsi:type="dcterms:W3CDTF">2014-02-20T14:19:00Z</dcterms:modified>
</cp:coreProperties>
</file>