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00289/2017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ao Poder Executivo informações sobre a utilização de vias públicas por autoescolas no Município de Niterói.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na forma Regimental, ouvido o Douto Plenário, que o gabinete do Excelentíssimo Senhor Prefeito de Niterói, Rodrigo Neves, no exercício de suas atribuições e prerrogativas legais, encaminhe informações pertinentes sobre a utilização de vias públicas por autoescolas no município: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– Existe liberação para esta utilização? Qual?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- Quais vias estão efetivamente liberadas? 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- Quem é o responsável pela liberação destas vias?;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– Existe algum pagamento pela utilização destas vias?;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Considerando o interesse da sociedade e deste Vereador em tornar, sempre, transparente os atos praticados pelo Poder Executivo, venho apresentar o presente Requerimento.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6 de Novembro de 2017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