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RICARDO EVANGELISTA LÍRIO</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Requerimento Nº 00281/2017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Requer do Exmo Senhor Prefeito Rodrigo Neves, informações sobre a situação da permissão de uso dos Quiosques na Orla da cidade em face do efeito suspensivo do recurso interposto pela PGM .</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Requeiro à Mesa Diretora, nos termos do Artigo 128, §3, Inciso X, do Regimento Interno da Câmara Municipal de Niterói, ouvido o Douto Plenário, que seja oficiado Excelentíssimo Senhor Prefeito de Niterói, junto ao Seu Chefe de Gabinete, para prestar informações, nos seguintes termos: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xml:space="preserve"> – Esclarecer acerca do posicionamento da Prefeitura de Niterói com relação aos permissionários dos Quioques na orla da praia de Charitas, em face da suspensão provisória advinda de recurso interposto pela PGM, considerando a proposta de requalificação da orla prevista no Plano Diretor.
</w:t>
      </w:r>
      <w:r>
        <w:rPr>
          <w:rFonts w:asciiTheme="minorHAnsi" w:hAnsiTheme="minorHAnsi" w:cstheme="minorHAnsi"/>
          <w:sz w:val="24"/>
        </w:rPr>
        <w:br/>
      </w:r>
      <w:r>
        <w:rPr>
          <w:rFonts w:asciiTheme="minorHAnsi" w:hAnsiTheme="minorHAnsi" w:cstheme="minorHAnsi"/>
          <w:sz w:val="24"/>
        </w:rPr>
        <w:t>- Esclarecer o efetivo significado da expressão “manutenção dos atuais trabalhadores dos quiosques”, que teria sido proferido por autoridade municipal e que foi noticiada pela mídia.
</w:t>
      </w:r>
      <w:r>
        <w:rPr>
          <w:rFonts w:asciiTheme="minorHAnsi" w:hAnsiTheme="minorHAnsi" w:cstheme="minorHAnsi"/>
          <w:sz w:val="24"/>
        </w:rPr>
        <w:br/>
      </w:r>
      <w:r>
        <w:rPr>
          <w:rFonts w:asciiTheme="minorHAnsi" w:hAnsiTheme="minorHAnsi" w:cstheme="minorHAnsi"/>
          <w:sz w:val="24"/>
        </w:rPr>
        <w:t>- Esclarecer acerca do tipo de negócio a ser estabelecido no local, bem como a relação jurídica pretendida (Concessão, Permissão, PPP) e os critérios do certame a ser realizado para tal finalidade, bem como onde estaria a eventual inserção das demandas dos permissionários atuais dos quiosques nesse certame sem viciá-lo.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pleito em tela se justifica em virtude da necessidade de buscar a conciliação das partes envolvidas, bem como em razão das consequências econômicas e sociais decorrentes da erradicação dos quiosques de Charitas.
</w:t>
      </w:r>
      <w:r>
        <w:rPr>
          <w:rFonts w:asciiTheme="minorHAnsi" w:hAnsiTheme="minorHAnsi" w:cstheme="minorHAnsi"/>
          <w:sz w:val="24"/>
        </w:rPr>
        <w:br/>
      </w:r>
      <w:r>
        <w:rPr>
          <w:rFonts w:asciiTheme="minorHAnsi" w:hAnsiTheme="minorHAnsi" w:cstheme="minorHAnsi"/>
          <w:sz w:val="24"/>
        </w:rPr>
        <w:t>Apresentamos, assim, a justificativa para o presente Requerimento de Informações.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SALA DAS SESSÕES DA CÂMARA MUNICIPAL DE NITERÓI, Estado do Rio de Janeiro, 10 de outubro de 2017.</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10 de Outubro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RICARDO EVANGELISTA LÍRIO</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DBD" w:rsidRDefault="00AB3DBD">
      <w:r>
        <w:separator/>
      </w:r>
    </w:p>
  </w:endnote>
  <w:endnote w:type="continuationSeparator" w:id="1">
    <w:p w:rsidR="00AB3DBD" w:rsidRDefault="00AB3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DBD" w:rsidRDefault="00AB3DBD">
      <w:r>
        <w:separator/>
      </w:r>
    </w:p>
  </w:footnote>
  <w:footnote w:type="continuationSeparator" w:id="1">
    <w:p w:rsidR="00AB3DBD" w:rsidRDefault="00AB3D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6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AB3DBD"/>
    <w:rsid w:val="00BC4799"/>
    <w:rsid w:val="00BF5D0C"/>
    <w:rsid w:val="00CA61A5"/>
    <w:rsid w:val="00CD13AF"/>
    <w:rsid w:val="00D06FDE"/>
    <w:rsid w:val="00DD7520"/>
    <w:rsid w:val="00E536C0"/>
    <w:rsid w:val="00F370A0"/>
    <w:rsid w:val="00FC4BB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2014-02-20T14:20:00Z</dcterms:created>
  <dcterms:modified xsi:type="dcterms:W3CDTF">2014-02-20T14:20:00Z</dcterms:modified>
</cp:coreProperties>
</file>