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00143/2017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criação da Semana de Combate a Exclusão Social no âmbito do Município de Niterói e dá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Fica instituída a Semana de Combate a Exclusão Social no âmbito do Município de Niterói, na semana do dia 01 de outubro de cada ano.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- A Semana tem por objetivo: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despertar nos munícipes o conhecimento sobre seus próprios direitos e deveres;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disponibilizar informações aos funcionários, servidores e profissionais da assistência social, educação, saúde, segurança e demais órgãos, sobre o debate do tema Combate a Exclusão Social no município;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Combater a todas as formas de descumprimento dos dispositivos legais elencados no arcabouço jurídico brasileiro acerca do tema Combate a Exclusão Social;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- Durante a Semana de Combate a Exclusão Social a que se refere o caput deste artigo, serão desenvolvidas nas Escolas Municipais, estudos e atividades extracurriculares que proporcionem, aos educadores, aos educandos e à comunidade escolar, amplo conhecimento sobre o tema.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3º - Fica autorizado, a cargo do poder executivo, o desenvolvimento de palestras, seminários, entre outras atividades de cunho informativo sobre o tema, além da construção de material promocional e comuncacional como cartazes, folhetos, panfletos e toda a sorte de impressos, sendo também permitida a difusão por meios digitais e pela grande rede de computadores.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Art. 2º - Esta Lei entrará em vigor na data de sua publicação, revogam-se as disposições em contrário.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Muito se fala sobre os efeitos do capitalismo sobre a população menos favorecida e sobre o surgimento de uma camada  mais densa da população sujeita a sua influência. Todavia, por mais que as três esferas de governo se esforcem para a elucidação dos problemas concernentes a este mal que assola nosso país, suas ações tem se mostrado frágeis diante de tamanho desafio.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Este projeto de lei tem a pretensão de ser mais uma ferramenta não apenas de combate a exclusão social, mas de conhecimento de suas causas e seus efeitos devastadores como o aumento de casos clínicos, a alta nos índices de insegurança, o uso de drogas lícitas e ilícitas entre outros.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Este dispositivo pretende promover e auxiliar os mais diversos órgãos de interesse do município na organização das ações que envolvem a temática, com uma semana selecionada exclusivamente com este intento.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Pelos motivos dispostos acima peço aos nobres pares o encaminhamento e aprovação desta lei.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29 de Agosto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